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89" w:rsidRPr="00C21C12" w:rsidRDefault="00180F89" w:rsidP="00C21C12">
      <w:pPr>
        <w:jc w:val="center"/>
        <w:rPr>
          <w:b/>
          <w:bCs/>
          <w:sz w:val="28"/>
          <w:szCs w:val="28"/>
          <w:rtl/>
        </w:rPr>
      </w:pPr>
      <w:r w:rsidRPr="00C21C12">
        <w:rPr>
          <w:b/>
          <w:bCs/>
          <w:sz w:val="28"/>
          <w:szCs w:val="28"/>
          <w:rtl/>
        </w:rPr>
        <w:t xml:space="preserve">الخطة الدراسية لمقرر نظريات التعلم </w:t>
      </w:r>
      <w:r w:rsidRPr="00C21C12">
        <w:rPr>
          <w:b/>
          <w:bCs/>
          <w:sz w:val="28"/>
          <w:szCs w:val="28"/>
          <w:u w:val="single"/>
          <w:rtl/>
        </w:rPr>
        <w:t xml:space="preserve">  </w:t>
      </w:r>
      <w:r w:rsidR="00C21C12" w:rsidRPr="00C21C12">
        <w:rPr>
          <w:b/>
          <w:bCs/>
          <w:sz w:val="28"/>
          <w:szCs w:val="28"/>
          <w:rtl/>
        </w:rPr>
        <w:t>321نفس</w:t>
      </w:r>
    </w:p>
    <w:p w:rsidR="00180F89" w:rsidRDefault="00D43F4F" w:rsidP="00180F89">
      <w:pPr>
        <w:jc w:val="center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 xml:space="preserve"> الساعات المقررة  (3</w:t>
      </w:r>
      <w:r w:rsidR="00180F89" w:rsidRPr="00702B88">
        <w:rPr>
          <w:rFonts w:cs="Monotype Koufi" w:hint="cs"/>
          <w:b/>
          <w:bCs/>
          <w:rtl/>
        </w:rPr>
        <w:t xml:space="preserve"> نظري)</w:t>
      </w:r>
    </w:p>
    <w:p w:rsidR="00180F89" w:rsidRDefault="00180F89" w:rsidP="00180F89">
      <w:pPr>
        <w:jc w:val="center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>أستاذة المادة : تغريد الدخيّل</w:t>
      </w:r>
    </w:p>
    <w:p w:rsidR="00180F89" w:rsidRDefault="00D43F4F" w:rsidP="00180F89">
      <w:pPr>
        <w:jc w:val="center"/>
        <w:rPr>
          <w:rFonts w:cs="Monotype Koufi" w:hint="cs"/>
          <w:b/>
          <w:bCs/>
          <w:rtl/>
        </w:rPr>
      </w:pPr>
      <w:r>
        <w:rPr>
          <w:rFonts w:cs="Monotype Koufi" w:hint="cs"/>
          <w:b/>
          <w:bCs/>
          <w:rtl/>
        </w:rPr>
        <w:t>يوم الاربعاء، شعبة :</w:t>
      </w:r>
      <w:r w:rsidR="00F21016">
        <w:rPr>
          <w:rFonts w:cs="Monotype Koufi" w:hint="cs"/>
          <w:b/>
          <w:bCs/>
          <w:rtl/>
        </w:rPr>
        <w:t>237</w:t>
      </w:r>
    </w:p>
    <w:p w:rsidR="00AA075B" w:rsidRPr="00AA075B" w:rsidRDefault="00AA075B" w:rsidP="00AA075B">
      <w:pPr>
        <w:rPr>
          <w:b/>
          <w:bCs/>
          <w:sz w:val="32"/>
          <w:szCs w:val="32"/>
          <w:u w:val="single"/>
        </w:rPr>
      </w:pPr>
      <w:r w:rsidRPr="00AA075B">
        <w:rPr>
          <w:rFonts w:hint="cs"/>
          <w:b/>
          <w:bCs/>
          <w:sz w:val="32"/>
          <w:szCs w:val="32"/>
          <w:u w:val="single"/>
          <w:rtl/>
        </w:rPr>
        <w:t>الهدف من المقرر:-</w:t>
      </w:r>
    </w:p>
    <w:p w:rsidR="00AA075B" w:rsidRDefault="00AA075B" w:rsidP="00AA075B">
      <w:pPr>
        <w:numPr>
          <w:ilvl w:val="0"/>
          <w:numId w:val="5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>إلمام الطالبة بطبيعة عملية التعلم.</w:t>
      </w:r>
    </w:p>
    <w:p w:rsidR="00AA075B" w:rsidRPr="00994C9A" w:rsidRDefault="00AA075B" w:rsidP="00AA075B">
      <w:pPr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معرفة الطالبة بنظريات التعلم وعلاقتها بالنظريات الأخرى في علم </w:t>
      </w:r>
      <w:proofErr w:type="spellStart"/>
      <w:r>
        <w:rPr>
          <w:rFonts w:hint="cs"/>
          <w:b/>
          <w:bCs/>
          <w:rtl/>
        </w:rPr>
        <w:t>النفس,وكذلك</w:t>
      </w:r>
      <w:proofErr w:type="spellEnd"/>
      <w:r>
        <w:rPr>
          <w:rFonts w:hint="cs"/>
          <w:b/>
          <w:bCs/>
          <w:rtl/>
        </w:rPr>
        <w:t xml:space="preserve"> علاقتها بالتطبيقات النفسية في مختلف مجالات علم النفس.</w:t>
      </w:r>
    </w:p>
    <w:p w:rsidR="00AA075B" w:rsidRPr="00AA075B" w:rsidRDefault="00AA075B" w:rsidP="00180F89">
      <w:pPr>
        <w:jc w:val="center"/>
        <w:rPr>
          <w:rFonts w:cs="Monotype Koufi"/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841"/>
      </w:tblGrid>
      <w:tr w:rsidR="00180F89" w:rsidRPr="00D969EB" w:rsidTr="00FE5A28">
        <w:trPr>
          <w:jc w:val="center"/>
        </w:trPr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عنوان المحاضرة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BA1473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4/4 </w:t>
            </w:r>
            <w:r w:rsidRPr="00B92C0B">
              <w:rPr>
                <w:b/>
                <w:bCs/>
                <w:sz w:val="22"/>
                <w:szCs w:val="22"/>
                <w:rtl/>
              </w:rPr>
              <w:t>–</w:t>
            </w: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 11/4</w:t>
            </w:r>
          </w:p>
        </w:tc>
        <w:tc>
          <w:tcPr>
            <w:tcW w:w="2841" w:type="dxa"/>
          </w:tcPr>
          <w:p w:rsidR="00180F89" w:rsidRPr="00B92C0B" w:rsidRDefault="00DC590C" w:rsidP="00F160A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C590C">
              <w:rPr>
                <w:b/>
                <w:bCs/>
                <w:sz w:val="22"/>
                <w:szCs w:val="22"/>
                <w:rtl/>
              </w:rPr>
              <w:t xml:space="preserve">معنى التعلم 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BA1473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18/4</w:t>
            </w:r>
          </w:p>
        </w:tc>
        <w:tc>
          <w:tcPr>
            <w:tcW w:w="2841" w:type="dxa"/>
          </w:tcPr>
          <w:p w:rsidR="00180F89" w:rsidRPr="00B92C0B" w:rsidRDefault="00F160A3" w:rsidP="00F160A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معنى النظرية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BA1473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25/4</w:t>
            </w:r>
          </w:p>
        </w:tc>
        <w:tc>
          <w:tcPr>
            <w:tcW w:w="2841" w:type="dxa"/>
          </w:tcPr>
          <w:p w:rsidR="00180F89" w:rsidRPr="00B92C0B" w:rsidRDefault="003818BC" w:rsidP="00F2101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النظريات السلوكية</w:t>
            </w:r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 (</w:t>
            </w:r>
            <w:proofErr w:type="spellStart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>ثورندايك</w:t>
            </w:r>
            <w:proofErr w:type="spellEnd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، </w:t>
            </w:r>
            <w:proofErr w:type="spellStart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>بافلوف</w:t>
            </w:r>
            <w:proofErr w:type="spellEnd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، </w:t>
            </w:r>
            <w:proofErr w:type="spellStart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>جثري</w:t>
            </w:r>
            <w:proofErr w:type="spellEnd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، </w:t>
            </w:r>
            <w:proofErr w:type="spellStart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>سكنر</w:t>
            </w:r>
            <w:proofErr w:type="spellEnd"/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BA1473" w:rsidRPr="00B52B64" w:rsidTr="00FE5A28">
        <w:trPr>
          <w:jc w:val="center"/>
        </w:trPr>
        <w:tc>
          <w:tcPr>
            <w:tcW w:w="2841" w:type="dxa"/>
          </w:tcPr>
          <w:p w:rsidR="00BA1473" w:rsidRPr="00B92C0B" w:rsidRDefault="00BA1473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2/5</w:t>
            </w:r>
          </w:p>
        </w:tc>
        <w:tc>
          <w:tcPr>
            <w:tcW w:w="2841" w:type="dxa"/>
          </w:tcPr>
          <w:p w:rsidR="00BA1473" w:rsidRPr="00B92C0B" w:rsidRDefault="00AA075B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تابع المدرسة السلوكية</w:t>
            </w:r>
          </w:p>
        </w:tc>
      </w:tr>
      <w:tr w:rsidR="00967DE8" w:rsidRPr="00B52B64" w:rsidTr="00FE5A28">
        <w:trPr>
          <w:jc w:val="center"/>
        </w:trPr>
        <w:tc>
          <w:tcPr>
            <w:tcW w:w="2841" w:type="dxa"/>
          </w:tcPr>
          <w:p w:rsidR="00967DE8" w:rsidRPr="00B92C0B" w:rsidRDefault="00967DE8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</w:p>
        </w:tc>
        <w:tc>
          <w:tcPr>
            <w:tcW w:w="2841" w:type="dxa"/>
          </w:tcPr>
          <w:p w:rsidR="00967DE8" w:rsidRPr="00B92C0B" w:rsidRDefault="00967DE8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اجازة منتصف الفصل الدراسي الثاني</w:t>
            </w:r>
          </w:p>
        </w:tc>
      </w:tr>
      <w:tr w:rsidR="00BA1473" w:rsidRPr="00B52B64" w:rsidTr="00FE5A28">
        <w:trPr>
          <w:jc w:val="center"/>
        </w:trPr>
        <w:tc>
          <w:tcPr>
            <w:tcW w:w="2841" w:type="dxa"/>
          </w:tcPr>
          <w:p w:rsidR="00BA1473" w:rsidRPr="00B92C0B" w:rsidRDefault="00B92C0B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16/5</w:t>
            </w:r>
          </w:p>
        </w:tc>
        <w:tc>
          <w:tcPr>
            <w:tcW w:w="2841" w:type="dxa"/>
          </w:tcPr>
          <w:p w:rsidR="00BA1473" w:rsidRPr="00B92C0B" w:rsidRDefault="00AA075B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النظريات المعرفية (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الجشطلت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، معالجة المعلومات لنورمان)</w:t>
            </w:r>
          </w:p>
        </w:tc>
      </w:tr>
      <w:tr w:rsidR="003C20FF" w:rsidRPr="00B52B64" w:rsidTr="00FE5A28">
        <w:trPr>
          <w:jc w:val="center"/>
        </w:trPr>
        <w:tc>
          <w:tcPr>
            <w:tcW w:w="2841" w:type="dxa"/>
          </w:tcPr>
          <w:p w:rsidR="003C20FF" w:rsidRDefault="003C20FF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B92C0B" w:rsidRPr="00B92C0B" w:rsidRDefault="00B92C0B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23/5</w:t>
            </w:r>
          </w:p>
        </w:tc>
        <w:tc>
          <w:tcPr>
            <w:tcW w:w="2841" w:type="dxa"/>
          </w:tcPr>
          <w:p w:rsidR="00967DE8" w:rsidRPr="00B92C0B" w:rsidRDefault="00967DE8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3C20FF" w:rsidRPr="00B92C0B" w:rsidRDefault="003C20FF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752904D" wp14:editId="057681C3">
                      <wp:simplePos x="0" y="0"/>
                      <wp:positionH relativeFrom="column">
                        <wp:posOffset>1216660</wp:posOffset>
                      </wp:positionH>
                      <wp:positionV relativeFrom="paragraph">
                        <wp:posOffset>17145</wp:posOffset>
                      </wp:positionV>
                      <wp:extent cx="232410" cy="147320"/>
                      <wp:effectExtent l="13335" t="6985" r="11430" b="7620"/>
                      <wp:wrapNone/>
                      <wp:docPr id="5" name="وجه ضاحك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5" o:spid="_x0000_s1026" type="#_x0000_t96" style="position:absolute;left:0;text-align:left;margin-left:95.8pt;margin-top:1.35pt;width:18.3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"/>
                  </w:pict>
                </mc:Fallback>
              </mc:AlternateContent>
            </w: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الاختبار الاول</w:t>
            </w:r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3C20FF" w:rsidRPr="00B92C0B" w:rsidRDefault="003C20FF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BA1473" w:rsidRPr="00B52B64" w:rsidTr="00FE5A28">
        <w:trPr>
          <w:trHeight w:val="439"/>
          <w:jc w:val="center"/>
        </w:trPr>
        <w:tc>
          <w:tcPr>
            <w:tcW w:w="2841" w:type="dxa"/>
          </w:tcPr>
          <w:p w:rsidR="00BA1473" w:rsidRPr="00B92C0B" w:rsidRDefault="00B92C0B" w:rsidP="00FE5A28">
            <w:pPr>
              <w:tabs>
                <w:tab w:val="left" w:pos="1080"/>
                <w:tab w:val="center" w:pos="1312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30/5</w:t>
            </w:r>
          </w:p>
        </w:tc>
        <w:tc>
          <w:tcPr>
            <w:tcW w:w="2841" w:type="dxa"/>
          </w:tcPr>
          <w:p w:rsidR="00BA1473" w:rsidRPr="00B92C0B" w:rsidRDefault="00BA05AB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نظريات التعلم الاجتماعي (التعلم بالملاحظة</w:t>
            </w:r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 لباندورا</w:t>
            </w:r>
            <w:bookmarkStart w:id="0" w:name="_GoBack"/>
            <w:bookmarkEnd w:id="0"/>
            <w:r w:rsidRPr="00B92C0B">
              <w:rPr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180F89" w:rsidRPr="00B52B64" w:rsidTr="00FE5A28">
        <w:trPr>
          <w:trHeight w:val="439"/>
          <w:jc w:val="center"/>
        </w:trPr>
        <w:tc>
          <w:tcPr>
            <w:tcW w:w="2841" w:type="dxa"/>
          </w:tcPr>
          <w:p w:rsidR="00180F89" w:rsidRPr="00B92C0B" w:rsidRDefault="00B92C0B" w:rsidP="00FE5A28">
            <w:pPr>
              <w:tabs>
                <w:tab w:val="left" w:pos="1080"/>
                <w:tab w:val="center" w:pos="1312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8/6</w:t>
            </w:r>
          </w:p>
        </w:tc>
        <w:tc>
          <w:tcPr>
            <w:tcW w:w="2841" w:type="dxa"/>
          </w:tcPr>
          <w:p w:rsidR="00180F89" w:rsidRPr="00B92C0B" w:rsidRDefault="00BA05AB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نظرية التعلم بالمعنى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BA05AB" w:rsidRDefault="00BA05AB" w:rsidP="00BA05AB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B92C0B" w:rsidRPr="00B92C0B" w:rsidRDefault="00BA05AB" w:rsidP="00BA05AB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15/6</w:t>
            </w:r>
          </w:p>
        </w:tc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055198" wp14:editId="501837A4">
                      <wp:simplePos x="0" y="0"/>
                      <wp:positionH relativeFrom="column">
                        <wp:posOffset>1216660</wp:posOffset>
                      </wp:positionH>
                      <wp:positionV relativeFrom="paragraph">
                        <wp:posOffset>5080</wp:posOffset>
                      </wp:positionV>
                      <wp:extent cx="232410" cy="147320"/>
                      <wp:effectExtent l="13335" t="6985" r="11430" b="7620"/>
                      <wp:wrapNone/>
                      <wp:docPr id="2" name="وجه ضاحك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2" o:spid="_x0000_s1026" type="#_x0000_t96" style="position:absolute;left:0;text-align:left;margin-left:95.8pt;margin-top:.4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"/>
                  </w:pict>
                </mc:Fallback>
              </mc:AlternateContent>
            </w: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الاختبار الثاني</w:t>
            </w:r>
          </w:p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BA05AB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22/6</w:t>
            </w:r>
          </w:p>
        </w:tc>
        <w:tc>
          <w:tcPr>
            <w:tcW w:w="2841" w:type="dxa"/>
          </w:tcPr>
          <w:p w:rsidR="00180F89" w:rsidRPr="00B92C0B" w:rsidRDefault="00BA1473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النظريات العصبية</w:t>
            </w:r>
          </w:p>
        </w:tc>
      </w:tr>
      <w:tr w:rsidR="00180F89" w:rsidRPr="00B52B64" w:rsidTr="00FE5A28">
        <w:trPr>
          <w:trHeight w:val="528"/>
          <w:jc w:val="center"/>
        </w:trPr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180F89" w:rsidRPr="00B92C0B" w:rsidRDefault="00BA05AB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2/7</w:t>
            </w:r>
          </w:p>
        </w:tc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593172" wp14:editId="61CADB59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118110</wp:posOffset>
                      </wp:positionV>
                      <wp:extent cx="232410" cy="147320"/>
                      <wp:effectExtent l="7620" t="12065" r="7620" b="12065"/>
                      <wp:wrapNone/>
                      <wp:docPr id="1" name="وجه ضاح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1" o:spid="_x0000_s1026" type="#_x0000_t96" style="position:absolute;left:0;text-align:left;margin-left:108.85pt;margin-top:9.3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"/>
                  </w:pict>
                </mc:Fallback>
              </mc:AlternateContent>
            </w: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</w:p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     بداية الاختبارات النهائية</w:t>
            </w:r>
          </w:p>
        </w:tc>
      </w:tr>
    </w:tbl>
    <w:p w:rsidR="00FF1AD1" w:rsidRDefault="00FF1AD1" w:rsidP="00F21016">
      <w:pPr>
        <w:rPr>
          <w:rFonts w:cs="Monotype Koufi"/>
          <w:b/>
          <w:bCs/>
          <w:sz w:val="20"/>
          <w:szCs w:val="20"/>
          <w:u w:val="single"/>
          <w:rtl/>
        </w:rPr>
      </w:pPr>
    </w:p>
    <w:p w:rsidR="00F21016" w:rsidRPr="00967DE8" w:rsidRDefault="00180F89" w:rsidP="00F21016">
      <w:pPr>
        <w:rPr>
          <w:b/>
          <w:bCs/>
          <w:color w:val="000000"/>
          <w:rtl/>
        </w:rPr>
      </w:pPr>
      <w:r w:rsidRPr="00967DE8">
        <w:rPr>
          <w:rFonts w:cs="Monotype Koufi" w:hint="cs"/>
          <w:b/>
          <w:bCs/>
          <w:u w:val="single"/>
          <w:rtl/>
        </w:rPr>
        <w:t>المراجع المساعدة:</w:t>
      </w:r>
    </w:p>
    <w:p w:rsidR="00F21016" w:rsidRPr="00F21016" w:rsidRDefault="00F21016" w:rsidP="00F21016">
      <w:pPr>
        <w:rPr>
          <w:rFonts w:asciiTheme="majorBidi" w:hAnsiTheme="majorBidi" w:cstheme="majorBidi"/>
          <w:b/>
          <w:bCs/>
          <w:u w:val="single"/>
          <w:rtl/>
        </w:rPr>
      </w:pPr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نظريات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التعلم,القاهرة,دار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النهضة المصرية،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د.أحمد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زكي صالح</w:t>
      </w:r>
    </w:p>
    <w:p w:rsidR="00F21016" w:rsidRPr="00F21016" w:rsidRDefault="00F21016" w:rsidP="00F21016">
      <w:pPr>
        <w:rPr>
          <w:rFonts w:asciiTheme="majorBidi" w:hAnsiTheme="majorBidi" w:cstheme="majorBidi"/>
          <w:b/>
          <w:bCs/>
          <w:u w:val="single"/>
          <w:rtl/>
        </w:rPr>
      </w:pPr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التعلم ,دراسة نفسية،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د.رمزية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الغريب</w:t>
      </w:r>
    </w:p>
    <w:p w:rsidR="00F21016" w:rsidRPr="00F21016" w:rsidRDefault="00F21016" w:rsidP="00F21016">
      <w:pPr>
        <w:rPr>
          <w:rFonts w:asciiTheme="majorBidi" w:hAnsiTheme="majorBidi" w:cstheme="majorBidi"/>
          <w:b/>
          <w:bCs/>
          <w:rtl/>
        </w:rPr>
      </w:pPr>
      <w:r w:rsidRPr="00F21016">
        <w:rPr>
          <w:rFonts w:asciiTheme="majorBidi" w:hAnsiTheme="majorBidi" w:cstheme="majorBidi"/>
          <w:b/>
          <w:bCs/>
          <w:rtl/>
        </w:rPr>
        <w:t xml:space="preserve">التعلم نظريات وتطبيقات ، </w:t>
      </w:r>
      <w:proofErr w:type="spellStart"/>
      <w:r w:rsidRPr="00F21016">
        <w:rPr>
          <w:rFonts w:asciiTheme="majorBidi" w:hAnsiTheme="majorBidi" w:cstheme="majorBidi"/>
          <w:b/>
          <w:bCs/>
          <w:rtl/>
        </w:rPr>
        <w:t>د.انور</w:t>
      </w:r>
      <w:proofErr w:type="spellEnd"/>
      <w:r w:rsidRPr="00F21016">
        <w:rPr>
          <w:rFonts w:asciiTheme="majorBidi" w:hAnsiTheme="majorBidi" w:cstheme="majorBidi"/>
          <w:b/>
          <w:bCs/>
          <w:rtl/>
        </w:rPr>
        <w:t xml:space="preserve"> الشرقاوي</w:t>
      </w:r>
    </w:p>
    <w:p w:rsidR="00FF1AD1" w:rsidRDefault="00FF1AD1" w:rsidP="00180F89">
      <w:pPr>
        <w:rPr>
          <w:rFonts w:cs="Monotype Koufi"/>
          <w:b/>
          <w:bCs/>
          <w:u w:val="single"/>
          <w:rtl/>
        </w:rPr>
      </w:pPr>
    </w:p>
    <w:p w:rsidR="00180F89" w:rsidRDefault="00180F89" w:rsidP="00180F89">
      <w:pPr>
        <w:rPr>
          <w:rFonts w:cs="Monotype Koufi"/>
          <w:b/>
          <w:bCs/>
          <w:u w:val="single"/>
          <w:rtl/>
        </w:rPr>
      </w:pPr>
      <w:r w:rsidRPr="00702B88">
        <w:rPr>
          <w:rFonts w:cs="Monotype Koufi" w:hint="cs"/>
          <w:b/>
          <w:bCs/>
          <w:u w:val="single"/>
          <w:rtl/>
        </w:rPr>
        <w:t>المرجع المعتمد:</w:t>
      </w:r>
    </w:p>
    <w:p w:rsidR="00F21016" w:rsidRPr="00702B88" w:rsidRDefault="00F21016" w:rsidP="00180F89">
      <w:pPr>
        <w:rPr>
          <w:rFonts w:cs="Monotype Koufi"/>
          <w:b/>
          <w:bCs/>
          <w:u w:val="single"/>
          <w:rtl/>
        </w:rPr>
      </w:pPr>
      <w:r>
        <w:rPr>
          <w:rFonts w:hint="cs"/>
          <w:b/>
          <w:bCs/>
          <w:color w:val="000000"/>
          <w:rtl/>
        </w:rPr>
        <w:t xml:space="preserve">سيكولوجية التعلم  ونظريات التعليم، </w:t>
      </w:r>
      <w:proofErr w:type="spellStart"/>
      <w:r>
        <w:rPr>
          <w:rFonts w:hint="cs"/>
          <w:b/>
          <w:bCs/>
          <w:color w:val="000000"/>
          <w:rtl/>
        </w:rPr>
        <w:t>د.جابر</w:t>
      </w:r>
      <w:proofErr w:type="spellEnd"/>
      <w:r>
        <w:rPr>
          <w:rFonts w:hint="cs"/>
          <w:b/>
          <w:bCs/>
          <w:color w:val="000000"/>
          <w:rtl/>
        </w:rPr>
        <w:t xml:space="preserve"> عبدالحميد جابر</w:t>
      </w:r>
    </w:p>
    <w:p w:rsidR="00FF1AD1" w:rsidRDefault="00FF1AD1" w:rsidP="00180F89">
      <w:pPr>
        <w:rPr>
          <w:rFonts w:cs="Monotype Koufi"/>
          <w:b/>
          <w:bCs/>
          <w:sz w:val="22"/>
          <w:szCs w:val="22"/>
          <w:u w:val="single"/>
          <w:rtl/>
        </w:rPr>
      </w:pPr>
    </w:p>
    <w:p w:rsidR="00180F89" w:rsidRPr="00B52B64" w:rsidRDefault="00180F89" w:rsidP="00180F89">
      <w:pPr>
        <w:rPr>
          <w:rFonts w:cs="Monotype Koufi"/>
          <w:b/>
          <w:bCs/>
          <w:sz w:val="22"/>
          <w:szCs w:val="22"/>
          <w:u w:val="single"/>
          <w:rtl/>
        </w:rPr>
      </w:pPr>
      <w:r w:rsidRPr="00B52B64">
        <w:rPr>
          <w:rFonts w:cs="Monotype Koufi" w:hint="cs"/>
          <w:b/>
          <w:bCs/>
          <w:sz w:val="22"/>
          <w:szCs w:val="22"/>
          <w:u w:val="single"/>
          <w:rtl/>
        </w:rPr>
        <w:t>تقويم المقرر:</w:t>
      </w:r>
    </w:p>
    <w:p w:rsidR="00180F89" w:rsidRDefault="00AA075B" w:rsidP="00180F89">
      <w:pPr>
        <w:rPr>
          <w:rFonts w:cs="Arabic Transparent" w:hint="cs"/>
          <w:b/>
          <w:bCs/>
          <w:rtl/>
        </w:rPr>
      </w:pPr>
      <w:r>
        <w:rPr>
          <w:rFonts w:cs="Arabic Transparent" w:hint="cs"/>
          <w:b/>
          <w:bCs/>
          <w:rtl/>
        </w:rPr>
        <w:t xml:space="preserve">الحضور والمشاركة والواجبات </w:t>
      </w:r>
      <w:r w:rsidR="00180F89" w:rsidRPr="00967DE8">
        <w:rPr>
          <w:rFonts w:cs="Arabic Transparent" w:hint="cs"/>
          <w:b/>
          <w:bCs/>
          <w:rtl/>
        </w:rPr>
        <w:t>: 10 درجات</w:t>
      </w:r>
    </w:p>
    <w:p w:rsidR="00AA075B" w:rsidRPr="00967DE8" w:rsidRDefault="00AA075B" w:rsidP="00180F89">
      <w:pPr>
        <w:rPr>
          <w:rFonts w:cs="Arabic Transparent"/>
          <w:b/>
          <w:bCs/>
          <w:rtl/>
        </w:rPr>
      </w:pPr>
      <w:proofErr w:type="spellStart"/>
      <w:r>
        <w:rPr>
          <w:rFonts w:cs="Arabic Transparent" w:hint="cs"/>
          <w:b/>
          <w:bCs/>
          <w:rtl/>
        </w:rPr>
        <w:t>برزنتيشن</w:t>
      </w:r>
      <w:proofErr w:type="spellEnd"/>
      <w:r>
        <w:rPr>
          <w:rFonts w:cs="Arabic Transparent" w:hint="cs"/>
          <w:b/>
          <w:bCs/>
          <w:rtl/>
        </w:rPr>
        <w:t xml:space="preserve"> : 10 درجات</w:t>
      </w:r>
    </w:p>
    <w:p w:rsidR="00180F89" w:rsidRPr="00967DE8" w:rsidRDefault="00AA075B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الامتحان الاول : 20</w:t>
      </w:r>
      <w:r w:rsidR="00180F89" w:rsidRPr="00967DE8">
        <w:rPr>
          <w:rFonts w:cs="Arabic Transparent" w:hint="cs"/>
          <w:b/>
          <w:bCs/>
          <w:rtl/>
        </w:rPr>
        <w:t xml:space="preserve"> درجة</w:t>
      </w:r>
    </w:p>
    <w:p w:rsidR="00180F89" w:rsidRPr="00967DE8" w:rsidRDefault="00AA075B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الامتحان الثاني : 20</w:t>
      </w:r>
      <w:r w:rsidR="00180F89" w:rsidRPr="00967DE8">
        <w:rPr>
          <w:rFonts w:cs="Arabic Transparent" w:hint="cs"/>
          <w:b/>
          <w:bCs/>
          <w:rtl/>
        </w:rPr>
        <w:t xml:space="preserve"> درجة</w:t>
      </w:r>
    </w:p>
    <w:p w:rsidR="00180F89" w:rsidRPr="00967DE8" w:rsidRDefault="00180F89" w:rsidP="00180F89">
      <w:pPr>
        <w:rPr>
          <w:rFonts w:cs="Arabic Transparent"/>
          <w:b/>
          <w:bCs/>
          <w:rtl/>
        </w:rPr>
      </w:pPr>
      <w:r w:rsidRPr="00967DE8">
        <w:rPr>
          <w:rFonts w:cs="Arabic Transparent" w:hint="cs"/>
          <w:b/>
          <w:bCs/>
          <w:rtl/>
        </w:rPr>
        <w:t>الامتحان النهائي : 40 درجة</w:t>
      </w:r>
    </w:p>
    <w:p w:rsidR="00B92C0B" w:rsidRDefault="00B92C0B" w:rsidP="00AA075B">
      <w:pPr>
        <w:shd w:val="clear" w:color="auto" w:fill="FFFFFF"/>
        <w:spacing w:after="324"/>
        <w:rPr>
          <w:rFonts w:ascii="Tahoma" w:hAnsi="Tahoma" w:cs="Tahoma"/>
          <w:rtl/>
        </w:rPr>
      </w:pPr>
    </w:p>
    <w:p w:rsidR="00B92C0B" w:rsidRPr="00B92C0B" w:rsidRDefault="00B92C0B" w:rsidP="00B92C0B">
      <w:pPr>
        <w:pStyle w:val="a3"/>
        <w:ind w:left="2160" w:hanging="2119"/>
        <w:jc w:val="both"/>
        <w:rPr>
          <w:color w:val="FF0000"/>
          <w:sz w:val="32"/>
          <w:szCs w:val="32"/>
          <w:u w:val="single"/>
        </w:rPr>
      </w:pPr>
      <w:r w:rsidRPr="00B92C0B">
        <w:rPr>
          <w:rFonts w:cs="MCS Jeddah S_U normal." w:hint="cs"/>
          <w:color w:val="FF0000"/>
          <w:sz w:val="32"/>
          <w:szCs w:val="32"/>
          <w:u w:val="single"/>
          <w:rtl/>
        </w:rPr>
        <w:lastRenderedPageBreak/>
        <w:t>ملاحظات مهمة :</w:t>
      </w: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hanging="1410"/>
        <w:jc w:val="both"/>
        <w:rPr>
          <w:sz w:val="32"/>
          <w:szCs w:val="32"/>
          <w:u w:val="single"/>
          <w:rtl/>
        </w:rPr>
      </w:pPr>
      <w:r w:rsidRPr="00B92C0B">
        <w:rPr>
          <w:rFonts w:hint="cs"/>
          <w:sz w:val="32"/>
          <w:szCs w:val="32"/>
          <w:u w:val="single"/>
          <w:rtl/>
        </w:rPr>
        <w:t>سيتم التقيي</w:t>
      </w:r>
      <w:r w:rsidRPr="00B92C0B">
        <w:rPr>
          <w:rFonts w:hint="eastAsia"/>
          <w:sz w:val="32"/>
          <w:szCs w:val="32"/>
          <w:u w:val="single"/>
          <w:rtl/>
        </w:rPr>
        <w:t>د</w:t>
      </w:r>
      <w:r w:rsidRPr="00B92C0B">
        <w:rPr>
          <w:rFonts w:hint="cs"/>
          <w:sz w:val="32"/>
          <w:szCs w:val="32"/>
          <w:u w:val="single"/>
          <w:rtl/>
        </w:rPr>
        <w:t xml:space="preserve"> بجميع المصطلحات الانجليزية الموجودة في المقرر .</w:t>
      </w: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right="-284" w:hanging="1410"/>
        <w:jc w:val="both"/>
        <w:rPr>
          <w:sz w:val="32"/>
          <w:szCs w:val="32"/>
          <w:u w:val="single"/>
        </w:rPr>
      </w:pPr>
      <w:r w:rsidRPr="00B92C0B">
        <w:rPr>
          <w:rFonts w:hint="cs"/>
          <w:sz w:val="32"/>
          <w:szCs w:val="32"/>
          <w:u w:val="single"/>
          <w:rtl/>
        </w:rPr>
        <w:t xml:space="preserve">ستكون أسئلة الاختبارات الشهرية والنهائية 50% مقاليه و50% موضوعية . </w:t>
      </w: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hanging="1410"/>
        <w:jc w:val="both"/>
        <w:rPr>
          <w:sz w:val="32"/>
          <w:szCs w:val="32"/>
          <w:u w:val="single"/>
        </w:rPr>
      </w:pPr>
      <w:r w:rsidRPr="00B92C0B">
        <w:rPr>
          <w:rFonts w:hint="cs"/>
          <w:sz w:val="32"/>
          <w:szCs w:val="32"/>
          <w:u w:val="single"/>
          <w:rtl/>
        </w:rPr>
        <w:t>سيكون الاختبار النهائي شامل كل المنهج ولن يتم حذف اي جزء من المقرر.</w:t>
      </w: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  <w:r w:rsidRPr="00B92C0B">
        <w:rPr>
          <w:rFonts w:hint="cs"/>
          <w:color w:val="FF0000"/>
          <w:sz w:val="32"/>
          <w:szCs w:val="32"/>
          <w:u w:val="single"/>
          <w:rtl/>
        </w:rPr>
        <w:t>تعليمات مهمه:-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u w:val="single"/>
          <w:rtl/>
        </w:rPr>
        <w:t>لا يعطي اختبار بديل إلا في الحالات الطارئة</w:t>
      </w:r>
      <w:r w:rsidRPr="00B92C0B">
        <w:rPr>
          <w:rFonts w:hint="cs"/>
          <w:sz w:val="32"/>
          <w:szCs w:val="32"/>
          <w:rtl/>
        </w:rPr>
        <w:t xml:space="preserve"> (أن يكون وقت الاختبار تكون الطالبة فيه في </w:t>
      </w:r>
      <w:proofErr w:type="spellStart"/>
      <w:r w:rsidRPr="00B92C0B">
        <w:rPr>
          <w:rFonts w:hint="cs"/>
          <w:sz w:val="32"/>
          <w:szCs w:val="32"/>
          <w:rtl/>
        </w:rPr>
        <w:t>المستشفي</w:t>
      </w:r>
      <w:proofErr w:type="spellEnd"/>
      <w:r w:rsidRPr="00B92C0B">
        <w:rPr>
          <w:rFonts w:hint="cs"/>
          <w:sz w:val="32"/>
          <w:szCs w:val="32"/>
          <w:rtl/>
        </w:rPr>
        <w:t xml:space="preserve"> أو حالة ولادة أو عملية جراحيه أو بسبب حالة وفاة احد الوالدين لا قدر الله)</w:t>
      </w:r>
    </w:p>
    <w:p w:rsidR="00B92C0B" w:rsidRPr="00B92C0B" w:rsidRDefault="00B92C0B" w:rsidP="00B92C0B">
      <w:pPr>
        <w:pStyle w:val="a3"/>
        <w:jc w:val="both"/>
        <w:rPr>
          <w:sz w:val="32"/>
          <w:szCs w:val="32"/>
          <w:rtl/>
        </w:rPr>
      </w:pPr>
      <w:r w:rsidRPr="00B92C0B">
        <w:rPr>
          <w:rFonts w:hint="cs"/>
          <w:sz w:val="32"/>
          <w:szCs w:val="32"/>
          <w:rtl/>
        </w:rPr>
        <w:t xml:space="preserve">وإذا كان العذر مقنع ستكون أسئلة الاختبار البديل مقاليه وفي جميع المقرر ,ولا يحق للطالبة في حال تغيبها عن الاختبارات الشهرية إلا دخول اختبار بديل واحد فقط </w:t>
      </w:r>
      <w:proofErr w:type="spellStart"/>
      <w:r w:rsidRPr="00B92C0B">
        <w:rPr>
          <w:rFonts w:hint="cs"/>
          <w:sz w:val="32"/>
          <w:szCs w:val="32"/>
          <w:rtl/>
        </w:rPr>
        <w:t>للإختبارين</w:t>
      </w:r>
      <w:proofErr w:type="spellEnd"/>
      <w:r w:rsidRPr="00B92C0B">
        <w:rPr>
          <w:rFonts w:hint="cs"/>
          <w:sz w:val="32"/>
          <w:szCs w:val="32"/>
          <w:rtl/>
        </w:rPr>
        <w:t xml:space="preserve"> بغض </w:t>
      </w:r>
      <w:proofErr w:type="spellStart"/>
      <w:r w:rsidRPr="00B92C0B">
        <w:rPr>
          <w:rFonts w:hint="cs"/>
          <w:sz w:val="32"/>
          <w:szCs w:val="32"/>
          <w:rtl/>
        </w:rPr>
        <w:t>النظرعن</w:t>
      </w:r>
      <w:proofErr w:type="spellEnd"/>
      <w:r w:rsidRPr="00B92C0B">
        <w:rPr>
          <w:rFonts w:hint="cs"/>
          <w:sz w:val="32"/>
          <w:szCs w:val="32"/>
          <w:rtl/>
        </w:rPr>
        <w:t xml:space="preserve"> أسباب الغياب.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التغيب 25% من المحاضرات يتسبب في حرمان الطالبة  من دخول الاختبار النهائي وسيسجل اسمها في قائمة الانذار بالحرمان عند صدور القوائم.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لن يسمح لأي طالبة بالانتقال والحضور في شعبة غير شعبتها الأصلية والمسجلة بها 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التخلف عن تسليم الواجبات المقررة في موعدها المقرر ,يؤدي إلي حرمان الطالبة من نصف الدرجة المخصصة لذلك.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عند استخدام البريد الالكتروني في التواصل مع أستاذة المادة الرجاء توضيح ما يلي في الرسالة (اسمك-الرقم الجامعي-رقم شعبتك- اسم المقرر - سؤالك أو مشاركتك)من دون ذلك لا يتم الرد علي أي رسالة.</w:t>
      </w:r>
    </w:p>
    <w:p w:rsidR="00B92C0B" w:rsidRDefault="00B92C0B" w:rsidP="00967DE8">
      <w:pPr>
        <w:shd w:val="clear" w:color="auto" w:fill="FFFFFF"/>
        <w:spacing w:after="324"/>
        <w:jc w:val="right"/>
        <w:rPr>
          <w:rFonts w:ascii="Tahoma" w:hAnsi="Tahoma" w:cs="Tahoma" w:hint="cs"/>
          <w:rtl/>
        </w:rPr>
      </w:pPr>
    </w:p>
    <w:p w:rsidR="00AA075B" w:rsidRDefault="00AA075B" w:rsidP="00967DE8">
      <w:pPr>
        <w:shd w:val="clear" w:color="auto" w:fill="FFFFFF"/>
        <w:spacing w:after="324"/>
        <w:jc w:val="right"/>
        <w:rPr>
          <w:rFonts w:ascii="Tahoma" w:hAnsi="Tahoma" w:cs="Tahoma" w:hint="cs"/>
          <w:rtl/>
        </w:rPr>
      </w:pPr>
    </w:p>
    <w:p w:rsidR="00AA075B" w:rsidRDefault="00AA075B" w:rsidP="00967DE8">
      <w:pPr>
        <w:shd w:val="clear" w:color="auto" w:fill="FFFFFF"/>
        <w:spacing w:after="324"/>
        <w:jc w:val="right"/>
        <w:rPr>
          <w:rFonts w:ascii="Tahoma" w:hAnsi="Tahoma" w:cs="Tahoma" w:hint="cs"/>
          <w:rtl/>
        </w:rPr>
      </w:pPr>
    </w:p>
    <w:p w:rsidR="00AA075B" w:rsidRPr="00967DE8" w:rsidRDefault="00AA075B" w:rsidP="00AA075B">
      <w:pPr>
        <w:jc w:val="right"/>
        <w:rPr>
          <w:rFonts w:cs="Arabic Transparent"/>
          <w:b/>
          <w:bCs/>
          <w:sz w:val="28"/>
          <w:szCs w:val="28"/>
          <w:rtl/>
        </w:rPr>
      </w:pPr>
      <w:r w:rsidRPr="00967DE8">
        <w:rPr>
          <w:rFonts w:cs="Arabic Transparent" w:hint="cs"/>
          <w:b/>
          <w:bCs/>
          <w:sz w:val="28"/>
          <w:szCs w:val="28"/>
          <w:rtl/>
        </w:rPr>
        <w:t>مع تمنياتي للجميع بالتوفيق.. أ/تغريد</w:t>
      </w:r>
    </w:p>
    <w:p w:rsidR="00AA075B" w:rsidRPr="00967DE8" w:rsidRDefault="00AA075B" w:rsidP="00AA075B">
      <w:pPr>
        <w:jc w:val="right"/>
        <w:rPr>
          <w:rFonts w:cs="Arabic Transparent"/>
          <w:b/>
          <w:bCs/>
          <w:sz w:val="28"/>
          <w:szCs w:val="28"/>
          <w:rtl/>
        </w:rPr>
      </w:pPr>
      <w:r w:rsidRPr="00967DE8">
        <w:rPr>
          <w:rFonts w:cs="Arabic Transparent" w:hint="cs"/>
          <w:b/>
          <w:bCs/>
          <w:sz w:val="28"/>
          <w:szCs w:val="28"/>
          <w:rtl/>
        </w:rPr>
        <w:t xml:space="preserve">ولأي استفسار أو مشاركة يسعدني تواصلكم عبر </w:t>
      </w:r>
      <w:proofErr w:type="spellStart"/>
      <w:r w:rsidRPr="00967DE8">
        <w:rPr>
          <w:rFonts w:cs="Arabic Transparent" w:hint="cs"/>
          <w:b/>
          <w:bCs/>
          <w:sz w:val="28"/>
          <w:szCs w:val="28"/>
          <w:rtl/>
        </w:rPr>
        <w:t>الايميل</w:t>
      </w:r>
      <w:proofErr w:type="spellEnd"/>
      <w:r w:rsidRPr="00967DE8">
        <w:rPr>
          <w:rFonts w:cs="Arabic Transparent" w:hint="cs"/>
          <w:b/>
          <w:bCs/>
          <w:sz w:val="28"/>
          <w:szCs w:val="28"/>
          <w:rtl/>
        </w:rPr>
        <w:t xml:space="preserve"> والصفحة الخاصة للمادة</w:t>
      </w:r>
    </w:p>
    <w:p w:rsidR="00AA075B" w:rsidRPr="00967DE8" w:rsidRDefault="00AA075B" w:rsidP="00AA075B">
      <w:pPr>
        <w:bidi w:val="0"/>
        <w:rPr>
          <w:rFonts w:ascii="Script MT Bold" w:hAnsi="Script MT Bold" w:cs="Arabic Transparent"/>
          <w:sz w:val="32"/>
          <w:szCs w:val="32"/>
        </w:rPr>
      </w:pPr>
      <w:hyperlink r:id="rId6" w:history="1">
        <w:r w:rsidRPr="00967DE8">
          <w:rPr>
            <w:rStyle w:val="Hyperlink"/>
            <w:rFonts w:ascii="Script MT Bold" w:hAnsi="Script MT Bold" w:cs="Arabic Transparent"/>
            <w:color w:val="auto"/>
            <w:sz w:val="32"/>
            <w:szCs w:val="32"/>
          </w:rPr>
          <w:t>Dr.tagreed@hotmail.com</w:t>
        </w:r>
      </w:hyperlink>
    </w:p>
    <w:p w:rsidR="00AA075B" w:rsidRPr="00B92C0B" w:rsidRDefault="00AA075B" w:rsidP="00AA075B">
      <w:pPr>
        <w:shd w:val="clear" w:color="auto" w:fill="FFFFFF"/>
        <w:spacing w:after="324"/>
        <w:jc w:val="right"/>
        <w:rPr>
          <w:rFonts w:ascii="Tahoma" w:hAnsi="Tahoma" w:cs="Tahoma"/>
        </w:rPr>
      </w:pPr>
      <w:hyperlink r:id="rId7" w:tgtFrame="_blank" w:history="1">
        <w:r w:rsidRPr="00702B88">
          <w:rPr>
            <w:u w:val="single"/>
          </w:rPr>
          <w:t>http://drtagreed.blogspot.com/</w:t>
        </w:r>
      </w:hyperlink>
    </w:p>
    <w:sectPr w:rsidR="00AA075B" w:rsidRPr="00B92C0B" w:rsidSect="002E4B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Script MT Bold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52C1C"/>
    <w:multiLevelType w:val="hybridMultilevel"/>
    <w:tmpl w:val="C7548124"/>
    <w:lvl w:ilvl="0" w:tplc="016A9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33613"/>
    <w:multiLevelType w:val="hybridMultilevel"/>
    <w:tmpl w:val="497A2C1A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9F338CB"/>
    <w:multiLevelType w:val="hybridMultilevel"/>
    <w:tmpl w:val="4266BE36"/>
    <w:lvl w:ilvl="0" w:tplc="727ED2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D43CD"/>
    <w:multiLevelType w:val="hybridMultilevel"/>
    <w:tmpl w:val="C3F8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63336C"/>
    <w:multiLevelType w:val="hybridMultilevel"/>
    <w:tmpl w:val="E59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89"/>
    <w:rsid w:val="00015AAD"/>
    <w:rsid w:val="00180F89"/>
    <w:rsid w:val="002143D8"/>
    <w:rsid w:val="002E4BCF"/>
    <w:rsid w:val="003818BC"/>
    <w:rsid w:val="003C20FF"/>
    <w:rsid w:val="003E014E"/>
    <w:rsid w:val="00443D8E"/>
    <w:rsid w:val="004F1937"/>
    <w:rsid w:val="00850225"/>
    <w:rsid w:val="008F0CB6"/>
    <w:rsid w:val="00967DE8"/>
    <w:rsid w:val="00AA075B"/>
    <w:rsid w:val="00B92C0B"/>
    <w:rsid w:val="00BA05AB"/>
    <w:rsid w:val="00BA1473"/>
    <w:rsid w:val="00C21C12"/>
    <w:rsid w:val="00D43F4F"/>
    <w:rsid w:val="00DC590C"/>
    <w:rsid w:val="00F160A3"/>
    <w:rsid w:val="00F21016"/>
    <w:rsid w:val="00F262FF"/>
    <w:rsid w:val="00F45F70"/>
    <w:rsid w:val="00FF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180F8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92C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143D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143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180F8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92C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143D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143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rtagreed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tagreed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 عبدالله عبدالكريم الدخيّل</dc:creator>
  <cp:lastModifiedBy>تغريد عبدالله عبدالكريم الدخيّل</cp:lastModifiedBy>
  <cp:revision>7</cp:revision>
  <cp:lastPrinted>2011-03-08T19:36:00Z</cp:lastPrinted>
  <dcterms:created xsi:type="dcterms:W3CDTF">2011-03-06T17:02:00Z</dcterms:created>
  <dcterms:modified xsi:type="dcterms:W3CDTF">2011-04-01T16:16:00Z</dcterms:modified>
</cp:coreProperties>
</file>