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4AD" w:rsidRPr="00A20D97" w:rsidRDefault="005604AD" w:rsidP="005604AD">
      <w:pPr>
        <w:jc w:val="center"/>
        <w:rPr>
          <w:rFonts w:cs="Monotype Koufi"/>
          <w:b/>
          <w:bCs/>
          <w:sz w:val="28"/>
          <w:szCs w:val="28"/>
          <w:rtl/>
        </w:rPr>
      </w:pPr>
      <w:r w:rsidRPr="00A20D97">
        <w:rPr>
          <w:rFonts w:cs="Monotype Koufi" w:hint="cs"/>
          <w:b/>
          <w:bCs/>
          <w:sz w:val="28"/>
          <w:szCs w:val="28"/>
          <w:rtl/>
        </w:rPr>
        <w:t>الخطة الدر</w:t>
      </w:r>
      <w:r w:rsidR="001D43B5">
        <w:rPr>
          <w:rFonts w:cs="Monotype Koufi" w:hint="cs"/>
          <w:b/>
          <w:bCs/>
          <w:sz w:val="28"/>
          <w:szCs w:val="28"/>
          <w:rtl/>
        </w:rPr>
        <w:t xml:space="preserve">اسية لمقرر </w:t>
      </w:r>
      <w:r w:rsidR="004825D9">
        <w:rPr>
          <w:rFonts w:cs="Monotype Koufi" w:hint="cs"/>
          <w:b/>
          <w:bCs/>
          <w:sz w:val="28"/>
          <w:szCs w:val="28"/>
          <w:rtl/>
        </w:rPr>
        <w:t>مبادئ البحث التربوي</w:t>
      </w:r>
    </w:p>
    <w:p w:rsidR="005604AD" w:rsidRDefault="004825D9" w:rsidP="005604AD">
      <w:pPr>
        <w:jc w:val="center"/>
        <w:rPr>
          <w:rFonts w:cs="Monotype Koufi"/>
          <w:b/>
          <w:bCs/>
          <w:sz w:val="28"/>
          <w:szCs w:val="28"/>
          <w:rtl/>
        </w:rPr>
      </w:pPr>
      <w:r>
        <w:rPr>
          <w:rFonts w:cs="Monotype Koufi" w:hint="cs"/>
          <w:b/>
          <w:bCs/>
          <w:sz w:val="28"/>
          <w:szCs w:val="28"/>
          <w:rtl/>
        </w:rPr>
        <w:t>113</w:t>
      </w:r>
      <w:r w:rsidR="005604AD" w:rsidRPr="00A20D97">
        <w:rPr>
          <w:rFonts w:cs="Monotype Koufi" w:hint="cs"/>
          <w:b/>
          <w:bCs/>
          <w:sz w:val="28"/>
          <w:szCs w:val="28"/>
          <w:rtl/>
        </w:rPr>
        <w:t xml:space="preserve"> نفس </w:t>
      </w:r>
      <w:r w:rsidR="005604AD" w:rsidRPr="00A20D97">
        <w:rPr>
          <w:rFonts w:cs="Monotype Koufi"/>
          <w:b/>
          <w:bCs/>
          <w:sz w:val="28"/>
          <w:szCs w:val="28"/>
          <w:rtl/>
        </w:rPr>
        <w:t>–</w:t>
      </w:r>
      <w:r>
        <w:rPr>
          <w:rFonts w:cs="Monotype Koufi" w:hint="cs"/>
          <w:b/>
          <w:bCs/>
          <w:sz w:val="28"/>
          <w:szCs w:val="28"/>
          <w:rtl/>
        </w:rPr>
        <w:t xml:space="preserve"> الساعات المقررة  (2</w:t>
      </w:r>
      <w:r w:rsidR="005604AD" w:rsidRPr="00A20D97">
        <w:rPr>
          <w:rFonts w:cs="Monotype Koufi" w:hint="cs"/>
          <w:b/>
          <w:bCs/>
          <w:sz w:val="28"/>
          <w:szCs w:val="28"/>
          <w:rtl/>
        </w:rPr>
        <w:t xml:space="preserve"> نظري)</w:t>
      </w:r>
    </w:p>
    <w:p w:rsidR="005604AD" w:rsidRPr="00A20D97" w:rsidRDefault="005604AD" w:rsidP="00BD4931">
      <w:pPr>
        <w:jc w:val="center"/>
        <w:rPr>
          <w:rFonts w:cs="Monotype Koufi"/>
          <w:b/>
          <w:bCs/>
          <w:sz w:val="28"/>
          <w:szCs w:val="28"/>
          <w:rtl/>
        </w:rPr>
      </w:pPr>
      <w:proofErr w:type="spellStart"/>
      <w:r>
        <w:rPr>
          <w:rFonts w:cs="Monotype Koufi" w:hint="cs"/>
          <w:b/>
          <w:bCs/>
          <w:sz w:val="28"/>
          <w:szCs w:val="28"/>
          <w:rtl/>
        </w:rPr>
        <w:t>أ.تغريد</w:t>
      </w:r>
      <w:proofErr w:type="spellEnd"/>
      <w:r>
        <w:rPr>
          <w:rFonts w:cs="Monotype Koufi" w:hint="cs"/>
          <w:b/>
          <w:bCs/>
          <w:sz w:val="28"/>
          <w:szCs w:val="28"/>
          <w:rtl/>
        </w:rPr>
        <w:t xml:space="preserve"> الدخيّل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1"/>
        <w:gridCol w:w="2841"/>
      </w:tblGrid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33A08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33A08">
              <w:rPr>
                <w:rFonts w:hint="cs"/>
                <w:b/>
                <w:bCs/>
                <w:sz w:val="28"/>
                <w:szCs w:val="28"/>
                <w:rtl/>
              </w:rPr>
              <w:t>عنوان المحاضرة</w:t>
            </w:r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الاول + الاسبوع الثاني</w:t>
            </w:r>
          </w:p>
        </w:tc>
        <w:tc>
          <w:tcPr>
            <w:tcW w:w="2841" w:type="dxa"/>
            <w:shd w:val="clear" w:color="auto" w:fill="auto"/>
          </w:tcPr>
          <w:p w:rsidR="005604AD" w:rsidRPr="00733A08" w:rsidRDefault="001D43B5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733A08">
              <w:rPr>
                <w:rFonts w:cs="Arabic Transparent" w:hint="cs"/>
                <w:b/>
                <w:bCs/>
                <w:rtl/>
              </w:rPr>
              <w:t>توزيع خطة المادة واعطاء نبذة تعريفية عن المادة ومتطلباتها</w:t>
            </w:r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الثالث</w:t>
            </w:r>
          </w:p>
        </w:tc>
        <w:tc>
          <w:tcPr>
            <w:tcW w:w="2841" w:type="dxa"/>
            <w:shd w:val="clear" w:color="auto" w:fill="auto"/>
          </w:tcPr>
          <w:p w:rsidR="005604AD" w:rsidRPr="001D43B5" w:rsidRDefault="001D43B5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1D43B5">
              <w:rPr>
                <w:rFonts w:ascii="Arial" w:hAnsi="Arial" w:cs="Arial"/>
                <w:b/>
                <w:bCs/>
                <w:rtl/>
              </w:rPr>
              <w:t>طبيعة المعرفة العلمية، مصادر المعرفة، خصائص الطريقة العلمية، أهداف العلم</w:t>
            </w:r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الرابع</w:t>
            </w:r>
          </w:p>
        </w:tc>
        <w:tc>
          <w:tcPr>
            <w:tcW w:w="2841" w:type="dxa"/>
            <w:shd w:val="clear" w:color="auto" w:fill="auto"/>
          </w:tcPr>
          <w:p w:rsidR="005604AD" w:rsidRPr="001D43B5" w:rsidRDefault="001D43B5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1D43B5">
              <w:rPr>
                <w:rFonts w:ascii="Arial" w:hAnsi="Arial" w:cs="Arial"/>
                <w:b/>
                <w:bCs/>
                <w:rtl/>
              </w:rPr>
              <w:t>الافتراضات التي تقوم عليها الطريقة العلمية, تعريف البحث التربوي، أنواع البحث التربوي</w:t>
            </w:r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الخامس</w:t>
            </w:r>
          </w:p>
        </w:tc>
        <w:tc>
          <w:tcPr>
            <w:tcW w:w="2841" w:type="dxa"/>
            <w:shd w:val="clear" w:color="auto" w:fill="auto"/>
          </w:tcPr>
          <w:p w:rsidR="005604AD" w:rsidRPr="001D43B5" w:rsidRDefault="001D43B5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1D43B5">
              <w:rPr>
                <w:rFonts w:ascii="Arial" w:hAnsi="Arial" w:cs="Arial"/>
                <w:b/>
                <w:bCs/>
                <w:rtl/>
              </w:rPr>
              <w:t xml:space="preserve">طرق الحصول على </w:t>
            </w:r>
            <w:proofErr w:type="spellStart"/>
            <w:r w:rsidRPr="001D43B5">
              <w:rPr>
                <w:rFonts w:ascii="Arial" w:hAnsi="Arial" w:cs="Arial"/>
                <w:b/>
                <w:bCs/>
                <w:rtl/>
              </w:rPr>
              <w:t>المعرفه</w:t>
            </w:r>
            <w:proofErr w:type="spellEnd"/>
            <w:r w:rsidRPr="001D43B5">
              <w:rPr>
                <w:rFonts w:ascii="Arial" w:hAnsi="Arial" w:cs="Arial"/>
                <w:b/>
                <w:bCs/>
                <w:rtl/>
              </w:rPr>
              <w:t xml:space="preserve"> , خصائص التفكير العلمي</w:t>
            </w:r>
          </w:p>
        </w:tc>
      </w:tr>
      <w:tr w:rsidR="005604AD" w:rsidRPr="00A20D97" w:rsidTr="00F53FF4">
        <w:trPr>
          <w:trHeight w:val="473"/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</w:p>
        </w:tc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BED357" wp14:editId="7BBEAF28">
                      <wp:simplePos x="0" y="0"/>
                      <wp:positionH relativeFrom="column">
                        <wp:posOffset>1270000</wp:posOffset>
                      </wp:positionH>
                      <wp:positionV relativeFrom="paragraph">
                        <wp:posOffset>79375</wp:posOffset>
                      </wp:positionV>
                      <wp:extent cx="232410" cy="147320"/>
                      <wp:effectExtent l="9525" t="13970" r="5715" b="10160"/>
                      <wp:wrapNone/>
                      <wp:docPr id="2" name="وجه ضاحك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وجه ضاحك 2" o:spid="_x0000_s1026" type="#_x0000_t96" style="position:absolute;left:0;text-align:left;margin-left:100pt;margin-top:6.25pt;width:18.3pt;height:1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"/>
                  </w:pict>
                </mc:Fallback>
              </mc:AlternateContent>
            </w:r>
            <w:r w:rsidRPr="00733A08">
              <w:rPr>
                <w:rFonts w:cs="Arabic Transparent" w:hint="cs"/>
                <w:b/>
                <w:bCs/>
                <w:rtl/>
              </w:rPr>
              <w:t>الاختبار الأول</w:t>
            </w:r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السابع</w:t>
            </w:r>
          </w:p>
        </w:tc>
        <w:tc>
          <w:tcPr>
            <w:tcW w:w="2841" w:type="dxa"/>
            <w:shd w:val="clear" w:color="auto" w:fill="auto"/>
          </w:tcPr>
          <w:p w:rsidR="005604AD" w:rsidRPr="001D43B5" w:rsidRDefault="001D43B5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1D43B5">
              <w:rPr>
                <w:rFonts w:ascii="Arial" w:hAnsi="Arial" w:cs="Arial"/>
                <w:b/>
                <w:bCs/>
                <w:rtl/>
              </w:rPr>
              <w:t xml:space="preserve">أساسيات البحث </w:t>
            </w:r>
            <w:proofErr w:type="spellStart"/>
            <w:r w:rsidRPr="001D43B5">
              <w:rPr>
                <w:rFonts w:ascii="Arial" w:hAnsi="Arial" w:cs="Arial"/>
                <w:b/>
                <w:bCs/>
                <w:rtl/>
              </w:rPr>
              <w:t>العلمي:مشكلة</w:t>
            </w:r>
            <w:proofErr w:type="spellEnd"/>
            <w:r w:rsidRPr="001D43B5">
              <w:rPr>
                <w:rFonts w:ascii="Arial" w:hAnsi="Arial" w:cs="Arial"/>
                <w:b/>
                <w:bCs/>
                <w:rtl/>
              </w:rPr>
              <w:t xml:space="preserve"> البحث- خطة البحث, فروض البحث</w:t>
            </w:r>
          </w:p>
        </w:tc>
      </w:tr>
      <w:tr w:rsidR="001D43B5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1D43B5" w:rsidRDefault="001D43B5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الثامن</w:t>
            </w:r>
          </w:p>
        </w:tc>
        <w:tc>
          <w:tcPr>
            <w:tcW w:w="2841" w:type="dxa"/>
            <w:shd w:val="clear" w:color="auto" w:fill="auto"/>
          </w:tcPr>
          <w:p w:rsidR="001D43B5" w:rsidRDefault="004825D9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4825D9">
              <w:rPr>
                <w:rFonts w:ascii="Arial" w:hAnsi="Arial" w:cs="Arial"/>
                <w:b/>
                <w:bCs/>
                <w:rtl/>
              </w:rPr>
              <w:t>أدوات البحث العلمي : - العينات- الاستبيان</w:t>
            </w:r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1D43B5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 xml:space="preserve">الاسبوع </w:t>
            </w:r>
            <w:r w:rsidR="005604AD">
              <w:rPr>
                <w:rFonts w:cs="Arabic Transparent" w:hint="cs"/>
                <w:rtl/>
              </w:rPr>
              <w:t>التاسع</w:t>
            </w:r>
          </w:p>
        </w:tc>
        <w:tc>
          <w:tcPr>
            <w:tcW w:w="2841" w:type="dxa"/>
            <w:shd w:val="clear" w:color="auto" w:fill="auto"/>
          </w:tcPr>
          <w:p w:rsidR="005604AD" w:rsidRPr="00733A08" w:rsidRDefault="005C50E4" w:rsidP="00F53FF4">
            <w:pPr>
              <w:jc w:val="center"/>
              <w:rPr>
                <w:rFonts w:cs="Arabic Transparent" w:hint="cs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rtl/>
              </w:rPr>
              <w:t xml:space="preserve">اجازة </w:t>
            </w:r>
            <w:bookmarkStart w:id="0" w:name="_GoBack"/>
            <w:bookmarkEnd w:id="0"/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العاشر</w:t>
            </w:r>
          </w:p>
        </w:tc>
        <w:tc>
          <w:tcPr>
            <w:tcW w:w="2841" w:type="dxa"/>
            <w:shd w:val="clear" w:color="auto" w:fill="auto"/>
          </w:tcPr>
          <w:p w:rsidR="005604AD" w:rsidRPr="00733A08" w:rsidRDefault="004825D9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rtl/>
              </w:rPr>
              <w:t xml:space="preserve">تابع ادوات البحث العلمي : المقابلة </w:t>
            </w:r>
            <w:r w:rsidR="006830E9">
              <w:rPr>
                <w:rFonts w:cs="Arabic Transparent"/>
                <w:b/>
                <w:bCs/>
                <w:rtl/>
              </w:rPr>
              <w:t>–</w:t>
            </w:r>
            <w:r>
              <w:rPr>
                <w:rFonts w:cs="Arabic Transparent" w:hint="cs"/>
                <w:b/>
                <w:bCs/>
                <w:rtl/>
              </w:rPr>
              <w:t xml:space="preserve"> الملاحظة</w:t>
            </w:r>
            <w:r w:rsidR="006830E9">
              <w:rPr>
                <w:rFonts w:cs="Arabic Transparent" w:hint="cs"/>
                <w:b/>
                <w:bCs/>
                <w:rtl/>
              </w:rPr>
              <w:t>- الاختبارات</w:t>
            </w:r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الحادي عشر</w:t>
            </w:r>
          </w:p>
        </w:tc>
        <w:tc>
          <w:tcPr>
            <w:tcW w:w="2841" w:type="dxa"/>
            <w:shd w:val="clear" w:color="auto" w:fill="auto"/>
          </w:tcPr>
          <w:p w:rsidR="005604AD" w:rsidRPr="004825D9" w:rsidRDefault="004825D9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4825D9">
              <w:rPr>
                <w:rFonts w:ascii="Arial" w:hAnsi="Arial" w:cs="Arial"/>
                <w:b/>
                <w:bCs/>
                <w:rtl/>
              </w:rPr>
              <w:t>أساليب البحث</w:t>
            </w:r>
            <w:r>
              <w:rPr>
                <w:rFonts w:ascii="Arial" w:hAnsi="Arial" w:cs="Arial" w:hint="cs"/>
                <w:b/>
                <w:bCs/>
                <w:rtl/>
              </w:rPr>
              <w:t xml:space="preserve"> :</w:t>
            </w:r>
            <w:r w:rsidRPr="004825D9">
              <w:rPr>
                <w:rFonts w:ascii="Arial" w:hAnsi="Arial" w:cs="Arial"/>
                <w:b/>
                <w:bCs/>
                <w:rtl/>
              </w:rPr>
              <w:t xml:space="preserve">  1- الأسلوب الوصفي-خطواته - أنماط الدراسات الوصفية</w:t>
            </w:r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الثاني عشر</w:t>
            </w:r>
          </w:p>
        </w:tc>
        <w:tc>
          <w:tcPr>
            <w:tcW w:w="2841" w:type="dxa"/>
            <w:shd w:val="clear" w:color="auto" w:fill="auto"/>
          </w:tcPr>
          <w:p w:rsidR="005604AD" w:rsidRPr="00733A08" w:rsidRDefault="004825D9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rtl/>
              </w:rPr>
              <w:t>2- الاسلوب التجريبي</w:t>
            </w:r>
          </w:p>
        </w:tc>
      </w:tr>
      <w:tr w:rsidR="005604AD" w:rsidRPr="00A20D97" w:rsidTr="00F53FF4">
        <w:trPr>
          <w:trHeight w:val="456"/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</w:p>
        </w:tc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5289B7" wp14:editId="427A18CF">
                      <wp:simplePos x="0" y="0"/>
                      <wp:positionH relativeFrom="column">
                        <wp:posOffset>1270000</wp:posOffset>
                      </wp:positionH>
                      <wp:positionV relativeFrom="paragraph">
                        <wp:posOffset>66040</wp:posOffset>
                      </wp:positionV>
                      <wp:extent cx="232410" cy="147320"/>
                      <wp:effectExtent l="9525" t="5715" r="5715" b="8890"/>
                      <wp:wrapNone/>
                      <wp:docPr id="1" name="وجه ضاحك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وجه ضاحك 1" o:spid="_x0000_s1026" type="#_x0000_t96" style="position:absolute;left:0;text-align:left;margin-left:100pt;margin-top:5.2pt;width:18.3pt;height: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"/>
                  </w:pict>
                </mc:Fallback>
              </mc:AlternateContent>
            </w:r>
            <w:r w:rsidRPr="00733A08">
              <w:rPr>
                <w:rFonts w:cs="Arabic Transparent" w:hint="cs"/>
                <w:b/>
                <w:bCs/>
                <w:rtl/>
              </w:rPr>
              <w:t>الاختبار الثاني</w:t>
            </w:r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الرابع عشر</w:t>
            </w:r>
          </w:p>
        </w:tc>
        <w:tc>
          <w:tcPr>
            <w:tcW w:w="2841" w:type="dxa"/>
            <w:shd w:val="clear" w:color="auto" w:fill="auto"/>
          </w:tcPr>
          <w:p w:rsidR="005604AD" w:rsidRPr="004825D9" w:rsidRDefault="004825D9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4825D9">
              <w:rPr>
                <w:rFonts w:ascii="Arial" w:hAnsi="Arial" w:cs="Arial"/>
                <w:b/>
                <w:bCs/>
                <w:rtl/>
              </w:rPr>
              <w:t xml:space="preserve">تقرير البحث </w:t>
            </w:r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الخامس عشر</w:t>
            </w:r>
          </w:p>
        </w:tc>
        <w:tc>
          <w:tcPr>
            <w:tcW w:w="2841" w:type="dxa"/>
            <w:shd w:val="clear" w:color="auto" w:fill="auto"/>
          </w:tcPr>
          <w:p w:rsidR="005604AD" w:rsidRPr="00733A08" w:rsidRDefault="004825D9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4825D9">
              <w:rPr>
                <w:rFonts w:ascii="Arial" w:hAnsi="Arial" w:cs="Arial"/>
                <w:b/>
                <w:bCs/>
                <w:rtl/>
              </w:rPr>
              <w:t>توثيق البحث</w:t>
            </w:r>
            <w:r w:rsidRPr="004825D9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  <w:r w:rsidRPr="004825D9">
              <w:rPr>
                <w:rFonts w:ascii="Arial" w:hAnsi="Arial" w:cs="Arial"/>
                <w:b/>
                <w:bCs/>
                <w:rtl/>
              </w:rPr>
              <w:t>(مراجع البحث)</w:t>
            </w:r>
            <w:r>
              <w:rPr>
                <w:rFonts w:cs="Arabic Transparent" w:hint="cs"/>
                <w:b/>
                <w:bCs/>
                <w:rtl/>
              </w:rPr>
              <w:t xml:space="preserve"> + معايير تقويم البحث</w:t>
            </w:r>
          </w:p>
        </w:tc>
      </w:tr>
      <w:tr w:rsidR="005604A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rtl/>
              </w:rPr>
            </w:pPr>
          </w:p>
        </w:tc>
        <w:tc>
          <w:tcPr>
            <w:tcW w:w="2841" w:type="dxa"/>
            <w:shd w:val="clear" w:color="auto" w:fill="auto"/>
          </w:tcPr>
          <w:p w:rsidR="005604AD" w:rsidRPr="00733A08" w:rsidRDefault="005604AD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rtl/>
              </w:rPr>
              <w:t>بداية الاختبارات النهائية</w:t>
            </w:r>
          </w:p>
        </w:tc>
      </w:tr>
    </w:tbl>
    <w:p w:rsidR="001E50F6" w:rsidRDefault="001E50F6" w:rsidP="005604AD">
      <w:pPr>
        <w:rPr>
          <w:rFonts w:cs="Monotype Koufi"/>
          <w:b/>
          <w:bCs/>
          <w:sz w:val="28"/>
          <w:szCs w:val="28"/>
          <w:u w:val="single"/>
          <w:rtl/>
        </w:rPr>
      </w:pPr>
    </w:p>
    <w:p w:rsidR="005604AD" w:rsidRPr="00A20D97" w:rsidRDefault="005604AD" w:rsidP="005604AD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A20D97">
        <w:rPr>
          <w:rFonts w:cs="Monotype Koufi" w:hint="cs"/>
          <w:b/>
          <w:bCs/>
          <w:sz w:val="28"/>
          <w:szCs w:val="28"/>
          <w:u w:val="single"/>
          <w:rtl/>
        </w:rPr>
        <w:t>المرجع المعتمد:</w:t>
      </w:r>
    </w:p>
    <w:p w:rsidR="00C60293" w:rsidRPr="00C60293" w:rsidRDefault="002E2780" w:rsidP="00C60293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البحث العلمي (مفهومه وأدواته وأساليبه) ، تأليف: </w:t>
      </w:r>
      <w:proofErr w:type="spellStart"/>
      <w:r>
        <w:rPr>
          <w:rFonts w:hint="cs"/>
          <w:b/>
          <w:bCs/>
          <w:rtl/>
        </w:rPr>
        <w:t>د.ذوقان</w:t>
      </w:r>
      <w:proofErr w:type="spellEnd"/>
      <w:r>
        <w:rPr>
          <w:rFonts w:hint="cs"/>
          <w:b/>
          <w:bCs/>
          <w:rtl/>
        </w:rPr>
        <w:t xml:space="preserve"> عبيدات وآخرون</w:t>
      </w:r>
    </w:p>
    <w:p w:rsidR="005604AD" w:rsidRPr="00A20D97" w:rsidRDefault="005604AD" w:rsidP="005604AD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A20D97">
        <w:rPr>
          <w:rFonts w:cs="Monotype Koufi" w:hint="cs"/>
          <w:b/>
          <w:bCs/>
          <w:sz w:val="28"/>
          <w:szCs w:val="28"/>
          <w:u w:val="single"/>
          <w:rtl/>
        </w:rPr>
        <w:t>توزيع الدرجات:</w:t>
      </w:r>
    </w:p>
    <w:p w:rsidR="005604AD" w:rsidRPr="004825D9" w:rsidRDefault="005604AD" w:rsidP="005604AD">
      <w:pPr>
        <w:rPr>
          <w:rFonts w:cs="Arabic Transparent"/>
          <w:rtl/>
        </w:rPr>
      </w:pPr>
      <w:r w:rsidRPr="004825D9">
        <w:rPr>
          <w:rFonts w:cs="Arabic Transparent" w:hint="cs"/>
          <w:rtl/>
        </w:rPr>
        <w:t xml:space="preserve">الحضور والمشاركة </w:t>
      </w:r>
      <w:r w:rsidR="00AE2041">
        <w:rPr>
          <w:rFonts w:cs="Arabic Transparent" w:hint="cs"/>
          <w:rtl/>
        </w:rPr>
        <w:t xml:space="preserve">والمناقشة والتفاعل داخل المحاضرة </w:t>
      </w:r>
      <w:r w:rsidRPr="004825D9">
        <w:rPr>
          <w:rFonts w:cs="Arabic Transparent" w:hint="cs"/>
          <w:rtl/>
        </w:rPr>
        <w:t>: 10 درجات</w:t>
      </w:r>
    </w:p>
    <w:p w:rsidR="005604AD" w:rsidRPr="004825D9" w:rsidRDefault="005604AD" w:rsidP="005604AD">
      <w:pPr>
        <w:rPr>
          <w:rFonts w:cs="Arabic Transparent"/>
          <w:rtl/>
        </w:rPr>
      </w:pPr>
      <w:r w:rsidRPr="004825D9">
        <w:rPr>
          <w:rFonts w:cs="Arabic Transparent" w:hint="cs"/>
          <w:rtl/>
        </w:rPr>
        <w:t>الامتحان الاول : 25 درجة</w:t>
      </w:r>
    </w:p>
    <w:p w:rsidR="005604AD" w:rsidRPr="004825D9" w:rsidRDefault="005604AD" w:rsidP="005604AD">
      <w:pPr>
        <w:rPr>
          <w:rFonts w:cs="Arabic Transparent"/>
          <w:rtl/>
        </w:rPr>
      </w:pPr>
      <w:r w:rsidRPr="004825D9">
        <w:rPr>
          <w:rFonts w:cs="Arabic Transparent" w:hint="cs"/>
          <w:rtl/>
        </w:rPr>
        <w:t>الامتحان الثاني : 25 درجة</w:t>
      </w:r>
    </w:p>
    <w:p w:rsidR="008D735E" w:rsidRPr="00C60293" w:rsidRDefault="005604AD" w:rsidP="00C60293">
      <w:pPr>
        <w:rPr>
          <w:rFonts w:cs="Arabic Transparent"/>
          <w:rtl/>
        </w:rPr>
      </w:pPr>
      <w:r w:rsidRPr="004825D9">
        <w:rPr>
          <w:rFonts w:cs="Arabic Transparent" w:hint="cs"/>
          <w:rtl/>
        </w:rPr>
        <w:t>الامتحان النهائي : 4</w:t>
      </w:r>
      <w:r w:rsidR="00C60293">
        <w:rPr>
          <w:rFonts w:cs="Arabic Transparent" w:hint="cs"/>
          <w:rtl/>
        </w:rPr>
        <w:t>0 درجة</w:t>
      </w:r>
    </w:p>
    <w:p w:rsidR="008D735E" w:rsidRPr="008D735E" w:rsidRDefault="008D735E" w:rsidP="008D735E">
      <w:pPr>
        <w:rPr>
          <w:rFonts w:cs="Monotype Koufi"/>
          <w:b/>
          <w:bCs/>
          <w:u w:val="single"/>
          <w:rtl/>
        </w:rPr>
      </w:pPr>
      <w:r w:rsidRPr="008D735E">
        <w:rPr>
          <w:rFonts w:cs="Monotype Koufi" w:hint="cs"/>
          <w:b/>
          <w:bCs/>
          <w:u w:val="single"/>
          <w:rtl/>
        </w:rPr>
        <w:t>الساعات المكتبية :</w:t>
      </w:r>
    </w:p>
    <w:p w:rsidR="008D735E" w:rsidRPr="008D735E" w:rsidRDefault="008D735E" w:rsidP="008D735E">
      <w:pPr>
        <w:rPr>
          <w:rFonts w:cs="Akhbar MT"/>
          <w:b/>
          <w:bCs/>
          <w:sz w:val="28"/>
          <w:szCs w:val="28"/>
          <w:rtl/>
        </w:rPr>
      </w:pPr>
      <w:r w:rsidRPr="008D735E">
        <w:rPr>
          <w:rFonts w:cs="Akhbar MT" w:hint="cs"/>
          <w:b/>
          <w:bCs/>
          <w:sz w:val="28"/>
          <w:szCs w:val="28"/>
          <w:rtl/>
        </w:rPr>
        <w:t>السبت: 11-12   ، الاحد: 10-12  ، الاثنين: 8-11</w:t>
      </w:r>
    </w:p>
    <w:p w:rsidR="008D735E" w:rsidRDefault="008D735E" w:rsidP="008D735E">
      <w:pPr>
        <w:rPr>
          <w:rFonts w:cs="Monotype Koufi"/>
          <w:b/>
          <w:bCs/>
          <w:rtl/>
        </w:rPr>
      </w:pPr>
    </w:p>
    <w:p w:rsidR="008D735E" w:rsidRDefault="008D735E" w:rsidP="008D735E">
      <w:pPr>
        <w:pStyle w:val="a3"/>
        <w:ind w:left="2160" w:hanging="2119"/>
        <w:jc w:val="both"/>
        <w:rPr>
          <w:color w:val="FF0000"/>
          <w:sz w:val="32"/>
          <w:szCs w:val="32"/>
          <w:u w:val="single"/>
          <w:rtl/>
        </w:rPr>
      </w:pPr>
      <w:r>
        <w:rPr>
          <w:rFonts w:cs="MCS Jeddah S_U normal." w:hint="cs"/>
          <w:color w:val="FF0000"/>
          <w:sz w:val="32"/>
          <w:szCs w:val="32"/>
          <w:u w:val="single"/>
          <w:rtl/>
        </w:rPr>
        <w:lastRenderedPageBreak/>
        <w:t>ملاحظات مهمة :</w:t>
      </w:r>
    </w:p>
    <w:p w:rsidR="008D735E" w:rsidRDefault="008D735E" w:rsidP="008D735E">
      <w:pPr>
        <w:pStyle w:val="a3"/>
        <w:numPr>
          <w:ilvl w:val="2"/>
          <w:numId w:val="1"/>
        </w:numPr>
        <w:tabs>
          <w:tab w:val="num" w:pos="1459"/>
        </w:tabs>
        <w:ind w:hanging="1410"/>
        <w:jc w:val="both"/>
        <w:rPr>
          <w:sz w:val="32"/>
          <w:szCs w:val="32"/>
          <w:u w:val="single"/>
        </w:rPr>
      </w:pPr>
      <w:r>
        <w:rPr>
          <w:rFonts w:hint="cs"/>
          <w:sz w:val="32"/>
          <w:szCs w:val="32"/>
          <w:u w:val="single"/>
          <w:rtl/>
        </w:rPr>
        <w:t>سيتم التقييد بجميع المصطلحات الانجليزية الموجودة في المقرر .</w:t>
      </w:r>
    </w:p>
    <w:p w:rsidR="008D735E" w:rsidRDefault="008D735E" w:rsidP="008D735E">
      <w:pPr>
        <w:pStyle w:val="a3"/>
        <w:numPr>
          <w:ilvl w:val="2"/>
          <w:numId w:val="1"/>
        </w:numPr>
        <w:tabs>
          <w:tab w:val="num" w:pos="1459"/>
        </w:tabs>
        <w:ind w:right="-284" w:hanging="1410"/>
        <w:jc w:val="both"/>
        <w:rPr>
          <w:sz w:val="32"/>
          <w:szCs w:val="32"/>
          <w:u w:val="single"/>
          <w:rtl/>
        </w:rPr>
      </w:pPr>
      <w:r>
        <w:rPr>
          <w:rFonts w:hint="cs"/>
          <w:sz w:val="32"/>
          <w:szCs w:val="32"/>
          <w:u w:val="single"/>
          <w:rtl/>
        </w:rPr>
        <w:t xml:space="preserve">ستكون أسئلة الاختبارات الشهرية والنهائية 50% مقاليه و50% موضوعية . </w:t>
      </w:r>
    </w:p>
    <w:p w:rsidR="008D735E" w:rsidRDefault="008D735E" w:rsidP="008D735E">
      <w:pPr>
        <w:pStyle w:val="a3"/>
        <w:numPr>
          <w:ilvl w:val="2"/>
          <w:numId w:val="1"/>
        </w:numPr>
        <w:tabs>
          <w:tab w:val="num" w:pos="1459"/>
        </w:tabs>
        <w:ind w:hanging="1410"/>
        <w:jc w:val="both"/>
        <w:rPr>
          <w:sz w:val="32"/>
          <w:szCs w:val="32"/>
          <w:u w:val="single"/>
        </w:rPr>
      </w:pPr>
      <w:r>
        <w:rPr>
          <w:rFonts w:hint="cs"/>
          <w:sz w:val="32"/>
          <w:szCs w:val="32"/>
          <w:u w:val="single"/>
          <w:rtl/>
        </w:rPr>
        <w:t>سيكون الاختبار النهائي شامل كل المنهج ولن يتم حذف اي جزء من المقرر.</w:t>
      </w:r>
    </w:p>
    <w:p w:rsidR="008D735E" w:rsidRDefault="008D735E" w:rsidP="008D735E">
      <w:pPr>
        <w:rPr>
          <w:color w:val="FF0000"/>
          <w:sz w:val="32"/>
          <w:szCs w:val="32"/>
          <w:u w:val="single"/>
        </w:rPr>
      </w:pPr>
    </w:p>
    <w:p w:rsidR="008D735E" w:rsidRDefault="008D735E" w:rsidP="008D735E">
      <w:pPr>
        <w:rPr>
          <w:color w:val="FF0000"/>
          <w:sz w:val="32"/>
          <w:szCs w:val="32"/>
          <w:u w:val="single"/>
          <w:rtl/>
        </w:rPr>
      </w:pPr>
    </w:p>
    <w:p w:rsidR="008D735E" w:rsidRDefault="008D735E" w:rsidP="008D735E">
      <w:pPr>
        <w:rPr>
          <w:color w:val="FF0000"/>
          <w:sz w:val="32"/>
          <w:szCs w:val="32"/>
          <w:u w:val="single"/>
          <w:rtl/>
        </w:rPr>
      </w:pPr>
    </w:p>
    <w:p w:rsidR="008D735E" w:rsidRDefault="008D735E" w:rsidP="008D735E">
      <w:pPr>
        <w:rPr>
          <w:color w:val="FF0000"/>
          <w:sz w:val="32"/>
          <w:szCs w:val="32"/>
          <w:u w:val="single"/>
          <w:rtl/>
        </w:rPr>
      </w:pPr>
      <w:r>
        <w:rPr>
          <w:rFonts w:hint="cs"/>
          <w:color w:val="FF0000"/>
          <w:sz w:val="32"/>
          <w:szCs w:val="32"/>
          <w:u w:val="single"/>
          <w:rtl/>
        </w:rPr>
        <w:t>تعليمات مهمة:-</w:t>
      </w:r>
    </w:p>
    <w:p w:rsidR="008D735E" w:rsidRDefault="008D735E" w:rsidP="008D735E">
      <w:pPr>
        <w:pStyle w:val="a3"/>
        <w:numPr>
          <w:ilvl w:val="0"/>
          <w:numId w:val="2"/>
        </w:num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u w:val="single"/>
          <w:rtl/>
        </w:rPr>
        <w:t>لا يعطي اختبار بديل إلا في الحالات الطارئة</w:t>
      </w:r>
      <w:r>
        <w:rPr>
          <w:rFonts w:hint="cs"/>
          <w:sz w:val="32"/>
          <w:szCs w:val="32"/>
          <w:rtl/>
        </w:rPr>
        <w:t xml:space="preserve"> (أن يكون وقت الاختبار تكون الطالبة فيه في </w:t>
      </w:r>
      <w:proofErr w:type="spellStart"/>
      <w:r>
        <w:rPr>
          <w:rFonts w:hint="cs"/>
          <w:sz w:val="32"/>
          <w:szCs w:val="32"/>
          <w:rtl/>
        </w:rPr>
        <w:t>المستشفي</w:t>
      </w:r>
      <w:proofErr w:type="spellEnd"/>
      <w:r>
        <w:rPr>
          <w:rFonts w:hint="cs"/>
          <w:sz w:val="32"/>
          <w:szCs w:val="32"/>
          <w:rtl/>
        </w:rPr>
        <w:t xml:space="preserve"> أو حالة ولادة أو عملية جراحيه أو بسبب حالة وفاة احد الوالدين لا قدر الله)</w:t>
      </w:r>
    </w:p>
    <w:p w:rsidR="008D735E" w:rsidRDefault="008D735E" w:rsidP="008D735E">
      <w:pPr>
        <w:pStyle w:val="a3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وإذا كان العذر مقنع ستكون أسئلة الاختبار البديل مقاليه وفي جميع المقرر ,ولا يحق للطالبة في حال تغيبها عن الاختبارات الشهرية إلا دخول اختبار بديل واحد فقط </w:t>
      </w:r>
      <w:proofErr w:type="spellStart"/>
      <w:r>
        <w:rPr>
          <w:rFonts w:hint="cs"/>
          <w:sz w:val="32"/>
          <w:szCs w:val="32"/>
          <w:rtl/>
        </w:rPr>
        <w:t>للإختبارين</w:t>
      </w:r>
      <w:proofErr w:type="spellEnd"/>
      <w:r>
        <w:rPr>
          <w:rFonts w:hint="cs"/>
          <w:sz w:val="32"/>
          <w:szCs w:val="32"/>
          <w:rtl/>
        </w:rPr>
        <w:t xml:space="preserve"> بغض </w:t>
      </w:r>
      <w:proofErr w:type="spellStart"/>
      <w:r>
        <w:rPr>
          <w:rFonts w:hint="cs"/>
          <w:sz w:val="32"/>
          <w:szCs w:val="32"/>
          <w:rtl/>
        </w:rPr>
        <w:t>النظرعن</w:t>
      </w:r>
      <w:proofErr w:type="spellEnd"/>
      <w:r>
        <w:rPr>
          <w:rFonts w:hint="cs"/>
          <w:sz w:val="32"/>
          <w:szCs w:val="32"/>
          <w:rtl/>
        </w:rPr>
        <w:t xml:space="preserve"> أسباب الغياب.</w:t>
      </w:r>
    </w:p>
    <w:p w:rsidR="008D735E" w:rsidRDefault="008D735E" w:rsidP="008D735E">
      <w:pPr>
        <w:pStyle w:val="a3"/>
        <w:numPr>
          <w:ilvl w:val="0"/>
          <w:numId w:val="2"/>
        </w:num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التغيب 25% من المحاضرات يتسبب في حرمان الطالبة  من دخول الاختبار النهائي وسيسجل اسمها في قائمة الانذار بالحرمان عند صدور القوائم.</w:t>
      </w:r>
    </w:p>
    <w:p w:rsidR="008D735E" w:rsidRDefault="008D735E" w:rsidP="008D735E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لن يسمح لأي طالبة بالانتقال والحضور في شعبة غير شعبتها الأصلية والمسجلة بها .</w:t>
      </w:r>
    </w:p>
    <w:p w:rsidR="008D735E" w:rsidRDefault="008D735E" w:rsidP="008D735E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التخلف عن تسليم الواجبات المقررة في موعدها المقرر ,يؤدي إلي حرمان الطالبة من نصف الدرجة المخصصة لذلك.</w:t>
      </w:r>
    </w:p>
    <w:p w:rsidR="008D735E" w:rsidRDefault="008D735E" w:rsidP="008D735E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عند استخدام البريد الالكتروني في التواصل مع أستاذة المادة الرجاء توضيح ما يلي في الرسالة (اسمك-الرقم الجامعي-رقم شعبتك- اسم المقرر - سؤالك أو مشاركتك)من دون ذلك لا يتم الرد علي أي رسالة.</w:t>
      </w:r>
    </w:p>
    <w:p w:rsidR="008D735E" w:rsidRDefault="008D735E" w:rsidP="008D735E">
      <w:pPr>
        <w:shd w:val="clear" w:color="auto" w:fill="FFFFFF"/>
        <w:spacing w:after="324"/>
        <w:jc w:val="right"/>
        <w:rPr>
          <w:rFonts w:ascii="Tahoma" w:hAnsi="Tahoma" w:cs="Tahoma"/>
        </w:rPr>
      </w:pPr>
    </w:p>
    <w:p w:rsidR="008D735E" w:rsidRDefault="008D735E" w:rsidP="008D735E">
      <w:pPr>
        <w:shd w:val="clear" w:color="auto" w:fill="FFFFFF"/>
        <w:spacing w:after="324"/>
        <w:jc w:val="right"/>
        <w:rPr>
          <w:rFonts w:ascii="Tahoma" w:hAnsi="Tahoma" w:cs="Tahoma"/>
          <w:rtl/>
        </w:rPr>
      </w:pPr>
    </w:p>
    <w:p w:rsidR="008D735E" w:rsidRPr="00A20D97" w:rsidRDefault="008D735E" w:rsidP="008D735E">
      <w:pPr>
        <w:rPr>
          <w:rFonts w:cs="Arabic Transparent"/>
          <w:sz w:val="28"/>
          <w:szCs w:val="28"/>
          <w:rtl/>
        </w:rPr>
      </w:pPr>
    </w:p>
    <w:p w:rsidR="008D735E" w:rsidRPr="003D469E" w:rsidRDefault="008D735E" w:rsidP="008D735E">
      <w:pPr>
        <w:jc w:val="right"/>
        <w:rPr>
          <w:rFonts w:cs="Arabic Transparent"/>
          <w:b/>
          <w:bCs/>
          <w:rtl/>
        </w:rPr>
      </w:pPr>
      <w:r w:rsidRPr="003D469E">
        <w:rPr>
          <w:rFonts w:cs="Arabic Transparent" w:hint="cs"/>
          <w:b/>
          <w:bCs/>
          <w:rtl/>
        </w:rPr>
        <w:t>مع تمنياتي للجميع بالتوفيق.. أ/تغريد عبدالله الدخيّل</w:t>
      </w:r>
    </w:p>
    <w:p w:rsidR="008D735E" w:rsidRPr="003D469E" w:rsidRDefault="008D735E" w:rsidP="008D735E">
      <w:pPr>
        <w:jc w:val="right"/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>وللاستزادة أو</w:t>
      </w:r>
      <w:r w:rsidRPr="003D469E">
        <w:rPr>
          <w:rFonts w:cs="Arabic Transparent" w:hint="cs"/>
          <w:b/>
          <w:bCs/>
          <w:rtl/>
        </w:rPr>
        <w:t xml:space="preserve"> </w:t>
      </w:r>
      <w:r>
        <w:rPr>
          <w:rFonts w:cs="Arabic Transparent" w:hint="cs"/>
          <w:b/>
          <w:bCs/>
          <w:rtl/>
        </w:rPr>
        <w:t>ال</w:t>
      </w:r>
      <w:r w:rsidRPr="003D469E">
        <w:rPr>
          <w:rFonts w:cs="Arabic Transparent" w:hint="cs"/>
          <w:b/>
          <w:bCs/>
          <w:rtl/>
        </w:rPr>
        <w:t xml:space="preserve">استفسار أو </w:t>
      </w:r>
      <w:r>
        <w:rPr>
          <w:rFonts w:cs="Arabic Transparent" w:hint="cs"/>
          <w:b/>
          <w:bCs/>
          <w:rtl/>
        </w:rPr>
        <w:t>ال</w:t>
      </w:r>
      <w:r w:rsidRPr="003D469E">
        <w:rPr>
          <w:rFonts w:cs="Arabic Transparent" w:hint="cs"/>
          <w:b/>
          <w:bCs/>
          <w:rtl/>
        </w:rPr>
        <w:t xml:space="preserve">مشاركة حول المادة يسعدني تواصلكم عبر </w:t>
      </w:r>
      <w:proofErr w:type="spellStart"/>
      <w:r w:rsidRPr="003D469E">
        <w:rPr>
          <w:rFonts w:cs="Arabic Transparent" w:hint="cs"/>
          <w:b/>
          <w:bCs/>
          <w:rtl/>
        </w:rPr>
        <w:t>الايميل</w:t>
      </w:r>
      <w:proofErr w:type="spellEnd"/>
      <w:r w:rsidRPr="003D469E">
        <w:rPr>
          <w:rFonts w:cs="Arabic Transparent" w:hint="cs"/>
          <w:b/>
          <w:bCs/>
          <w:rtl/>
        </w:rPr>
        <w:t xml:space="preserve"> وصفحتكم الا</w:t>
      </w:r>
      <w:r>
        <w:rPr>
          <w:rFonts w:cs="Arabic Transparent" w:hint="cs"/>
          <w:b/>
          <w:bCs/>
          <w:rtl/>
        </w:rPr>
        <w:t>ل</w:t>
      </w:r>
      <w:r w:rsidRPr="003D469E">
        <w:rPr>
          <w:rFonts w:cs="Arabic Transparent" w:hint="cs"/>
          <w:b/>
          <w:bCs/>
          <w:rtl/>
        </w:rPr>
        <w:t>كترونية</w:t>
      </w:r>
    </w:p>
    <w:p w:rsidR="008D735E" w:rsidRPr="003D469E" w:rsidRDefault="005C50E4" w:rsidP="008D735E">
      <w:pPr>
        <w:jc w:val="right"/>
        <w:rPr>
          <w:rFonts w:ascii="Script MT Bold" w:hAnsi="Script MT Bold" w:cs="Arabic Transparent"/>
          <w:b/>
          <w:bCs/>
        </w:rPr>
      </w:pPr>
      <w:hyperlink r:id="rId7" w:history="1">
        <w:r w:rsidR="008D735E" w:rsidRPr="003D469E">
          <w:rPr>
            <w:rStyle w:val="Hyperlink"/>
            <w:rFonts w:ascii="Script MT Bold" w:hAnsi="Script MT Bold" w:cs="Arabic Transparent"/>
            <w:b/>
            <w:bCs/>
          </w:rPr>
          <w:t>Dr.tagreed@hotmail.com</w:t>
        </w:r>
      </w:hyperlink>
    </w:p>
    <w:p w:rsidR="008D735E" w:rsidRDefault="005C50E4" w:rsidP="008D735E">
      <w:pPr>
        <w:jc w:val="right"/>
        <w:rPr>
          <w:rFonts w:cs="Arabic Transparent"/>
        </w:rPr>
      </w:pPr>
      <w:hyperlink r:id="rId8" w:history="1">
        <w:r w:rsidR="008D735E" w:rsidRPr="008711C9">
          <w:rPr>
            <w:rStyle w:val="Hyperlink"/>
            <w:rFonts w:cs="Arabic Transparent"/>
          </w:rPr>
          <w:t>http://portal.ksu.edu.sa/taldkial</w:t>
        </w:r>
      </w:hyperlink>
    </w:p>
    <w:p w:rsidR="008D735E" w:rsidRPr="00DC313C" w:rsidRDefault="008D735E" w:rsidP="008D735E"/>
    <w:p w:rsidR="00104F2D" w:rsidRPr="008D735E" w:rsidRDefault="005C50E4" w:rsidP="008D735E">
      <w:pPr>
        <w:rPr>
          <w:rFonts w:cs="Arabic Transparent"/>
        </w:rPr>
      </w:pPr>
    </w:p>
    <w:sectPr w:rsidR="00104F2D" w:rsidRPr="008D735E" w:rsidSect="00E43FD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Jeddah S_U normal.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52C1C"/>
    <w:multiLevelType w:val="hybridMultilevel"/>
    <w:tmpl w:val="C7548124"/>
    <w:lvl w:ilvl="0" w:tplc="016A9D3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3336C"/>
    <w:multiLevelType w:val="hybridMultilevel"/>
    <w:tmpl w:val="E59A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4AD"/>
    <w:rsid w:val="001D43B5"/>
    <w:rsid w:val="001E50F6"/>
    <w:rsid w:val="002D09C1"/>
    <w:rsid w:val="002E0E09"/>
    <w:rsid w:val="002E2780"/>
    <w:rsid w:val="0035551B"/>
    <w:rsid w:val="004825D9"/>
    <w:rsid w:val="005604AD"/>
    <w:rsid w:val="005C50E4"/>
    <w:rsid w:val="006830E9"/>
    <w:rsid w:val="008D735E"/>
    <w:rsid w:val="00961135"/>
    <w:rsid w:val="00AE2041"/>
    <w:rsid w:val="00BD4931"/>
    <w:rsid w:val="00C60293"/>
    <w:rsid w:val="00D263F1"/>
    <w:rsid w:val="00E0405C"/>
    <w:rsid w:val="00E43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4A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5604AD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8D73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4A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5604AD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8D73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ksu.edu.sa/taldkial" TargetMode="External"/><Relationship Id="rId3" Type="http://schemas.openxmlformats.org/officeDocument/2006/relationships/styles" Target="styles.xml"/><Relationship Id="rId7" Type="http://schemas.openxmlformats.org/officeDocument/2006/relationships/hyperlink" Target="mailto:Dr.tagreed@hot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3E645-4673-4AA3-8E04-AF7213D5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4048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تغريد</dc:creator>
  <cp:lastModifiedBy>تغريد</cp:lastModifiedBy>
  <cp:revision>11</cp:revision>
  <cp:lastPrinted>2011-09-13T22:54:00Z</cp:lastPrinted>
  <dcterms:created xsi:type="dcterms:W3CDTF">2011-09-13T19:57:00Z</dcterms:created>
  <dcterms:modified xsi:type="dcterms:W3CDTF">2013-01-25T18:07:00Z</dcterms:modified>
</cp:coreProperties>
</file>