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E4" w:rsidRPr="009E0911" w:rsidRDefault="00300CE4">
      <w:pPr>
        <w:rPr>
          <w:rFonts w:cs="Traditional Arabic"/>
          <w:b/>
          <w:bCs/>
          <w:sz w:val="44"/>
          <w:szCs w:val="44"/>
          <w:u w:val="single"/>
          <w:rtl/>
        </w:rPr>
      </w:pPr>
      <w:r>
        <w:rPr>
          <w:rFonts w:cs="Simplified Arabic" w:hint="cs"/>
          <w:sz w:val="32"/>
          <w:szCs w:val="32"/>
          <w:rtl/>
        </w:rPr>
        <w:tab/>
      </w:r>
      <w:r>
        <w:rPr>
          <w:rFonts w:cs="Simplified Arabic" w:hint="cs"/>
          <w:sz w:val="32"/>
          <w:szCs w:val="32"/>
          <w:rtl/>
        </w:rPr>
        <w:tab/>
      </w:r>
      <w:r>
        <w:rPr>
          <w:rFonts w:cs="Simplified Arabic" w:hint="cs"/>
          <w:sz w:val="32"/>
          <w:szCs w:val="32"/>
          <w:rtl/>
        </w:rPr>
        <w:tab/>
      </w:r>
      <w:r w:rsidRPr="00300CE4">
        <w:rPr>
          <w:rFonts w:cs="Traditional Arabic" w:hint="cs"/>
          <w:b/>
          <w:bCs/>
          <w:sz w:val="40"/>
          <w:szCs w:val="40"/>
          <w:rtl/>
        </w:rPr>
        <w:tab/>
      </w:r>
      <w:r w:rsidR="009E0911" w:rsidRPr="009E0911">
        <w:rPr>
          <w:rFonts w:cs="Traditional Arabic" w:hint="cs"/>
          <w:b/>
          <w:bCs/>
          <w:sz w:val="44"/>
          <w:szCs w:val="44"/>
          <w:u w:val="single"/>
          <w:rtl/>
        </w:rPr>
        <w:t xml:space="preserve">   </w:t>
      </w:r>
      <w:r w:rsidRPr="009E0911">
        <w:rPr>
          <w:rFonts w:cs="Traditional Arabic" w:hint="cs"/>
          <w:b/>
          <w:bCs/>
          <w:sz w:val="44"/>
          <w:szCs w:val="44"/>
          <w:u w:val="single"/>
          <w:rtl/>
        </w:rPr>
        <w:t>تنفيذ حكم أجنبي صادر من دولة قطر</w:t>
      </w:r>
    </w:p>
    <w:p w:rsidR="009E0911" w:rsidRPr="009E0911" w:rsidRDefault="00300CE4" w:rsidP="009E0911">
      <w:pPr>
        <w:rPr>
          <w:rFonts w:cs="Traditional Arabic"/>
          <w:b/>
          <w:bCs/>
          <w:sz w:val="44"/>
          <w:szCs w:val="44"/>
          <w:u w:val="single"/>
          <w:rtl/>
        </w:rPr>
      </w:pPr>
      <w:r w:rsidRPr="009E0911">
        <w:rPr>
          <w:rFonts w:cs="Traditional Arabic" w:hint="cs"/>
          <w:b/>
          <w:bCs/>
          <w:sz w:val="44"/>
          <w:szCs w:val="44"/>
          <w:u w:val="single"/>
          <w:rtl/>
        </w:rPr>
        <w:t xml:space="preserve">مضمون القضية : </w:t>
      </w:r>
    </w:p>
    <w:p w:rsidR="00300CE4" w:rsidRPr="009E0911" w:rsidRDefault="00300CE4" w:rsidP="009E0911">
      <w:pPr>
        <w:rPr>
          <w:rFonts w:cs="Traditional Arabic"/>
          <w:b/>
          <w:bCs/>
          <w:sz w:val="32"/>
          <w:szCs w:val="32"/>
          <w:rtl/>
        </w:rPr>
      </w:pPr>
      <w:r w:rsidRPr="009E0911">
        <w:rPr>
          <w:rFonts w:cs="Traditional Arabic" w:hint="cs"/>
          <w:sz w:val="32"/>
          <w:szCs w:val="32"/>
          <w:rtl/>
        </w:rPr>
        <w:t xml:space="preserve">ما تقدمت </w:t>
      </w:r>
      <w:proofErr w:type="spellStart"/>
      <w:r w:rsidRPr="009E0911">
        <w:rPr>
          <w:rFonts w:cs="Traditional Arabic" w:hint="cs"/>
          <w:sz w:val="32"/>
          <w:szCs w:val="32"/>
          <w:rtl/>
        </w:rPr>
        <w:t>به</w:t>
      </w:r>
      <w:proofErr w:type="spellEnd"/>
      <w:r w:rsidRPr="009E0911">
        <w:rPr>
          <w:rFonts w:cs="Traditional Arabic" w:hint="cs"/>
          <w:sz w:val="32"/>
          <w:szCs w:val="32"/>
          <w:rtl/>
        </w:rPr>
        <w:t xml:space="preserve"> المدعية ضد المدعي وهو طلب فسخ عقد الزواج للضرر وحضانة الأطفال مع دفع نفقتهم وبدفع نفقة زوجية سابقة وبدفع نفقة العدة وبتسليمها مؤخر صداقها والبالغ قدره خمسون آلف ريال</w:t>
      </w:r>
      <w:r w:rsidRPr="009E0911">
        <w:rPr>
          <w:rFonts w:cs="Traditional Arabic" w:hint="cs"/>
          <w:b/>
          <w:bCs/>
          <w:sz w:val="32"/>
          <w:szCs w:val="32"/>
          <w:rtl/>
        </w:rPr>
        <w:t xml:space="preserve"> .</w:t>
      </w:r>
    </w:p>
    <w:p w:rsidR="00300CE4" w:rsidRPr="009E0911" w:rsidRDefault="00300CE4">
      <w:pPr>
        <w:rPr>
          <w:rFonts w:cs="Traditional Arabic"/>
          <w:sz w:val="32"/>
          <w:szCs w:val="32"/>
          <w:rtl/>
        </w:rPr>
      </w:pPr>
      <w:r w:rsidRPr="009E0911">
        <w:rPr>
          <w:rFonts w:cs="Traditional Arabic" w:hint="cs"/>
          <w:sz w:val="32"/>
          <w:szCs w:val="32"/>
          <w:rtl/>
        </w:rPr>
        <w:t>أن وكيل المدعية يفيد بأنه قد صدر من المحكمة الابتدائية بالدوحة الحكم رقم .... والمؤيد بالحكم رقم .... الصادر من محكمة الإستناف القاضي بالتالي :</w:t>
      </w:r>
    </w:p>
    <w:p w:rsidR="00300CE4" w:rsidRPr="009E0911" w:rsidRDefault="00300CE4" w:rsidP="00300CE4">
      <w:pPr>
        <w:rPr>
          <w:rFonts w:cs="Traditional Arabic"/>
          <w:sz w:val="32"/>
          <w:szCs w:val="32"/>
          <w:rtl/>
        </w:rPr>
      </w:pPr>
      <w:r w:rsidRPr="009E0911">
        <w:rPr>
          <w:rFonts w:cs="Traditional Arabic" w:hint="cs"/>
          <w:sz w:val="32"/>
          <w:szCs w:val="32"/>
          <w:rtl/>
        </w:rPr>
        <w:t>1- فسخ عقد النكاح بين موكلته والمدعى عليه 2- إسناد حضانة الأولاد الثلاثة للمدعية وإلزام المدعى عليه تسليم المدعية الابن المحضون 3- إلزام المدعى عليه بدفع مؤخر صداق المدعية البالغ قدره خمسون ألف ريال 4- إلزام المدعى عليه بدفع  نفقة للمدعية قدره ثلاثة الآلف ريال5- إلزام المدعى عليه بالمصاريف وأتعاب المحاماة .</w:t>
      </w:r>
    </w:p>
    <w:p w:rsidR="00300CE4" w:rsidRPr="009E0911" w:rsidRDefault="00300CE4" w:rsidP="00300CE4">
      <w:pPr>
        <w:rPr>
          <w:rFonts w:cs="Traditional Arabic"/>
          <w:sz w:val="32"/>
          <w:szCs w:val="32"/>
          <w:rtl/>
        </w:rPr>
      </w:pPr>
      <w:r w:rsidRPr="009E0911">
        <w:rPr>
          <w:rFonts w:cs="Traditional Arabic" w:hint="cs"/>
          <w:sz w:val="32"/>
          <w:szCs w:val="32"/>
          <w:rtl/>
        </w:rPr>
        <w:t>وقد تم مخاطبة المدعى عليه على عنوانه أكثر من مرة وبلغ عن طريق الجهات الرسمية بموعد الجلسة واستعد والده وأخوه بإحضاره بموعد الجلسة المحددة في يوم الاثنين الموافق 12/9/1428هـ ولكنه لم يحضر .</w:t>
      </w:r>
    </w:p>
    <w:p w:rsidR="00300CE4" w:rsidRPr="009E0911" w:rsidRDefault="00300CE4" w:rsidP="00300CE4">
      <w:pPr>
        <w:jc w:val="lowKashida"/>
        <w:rPr>
          <w:rFonts w:cs="Traditional Arabic"/>
          <w:sz w:val="32"/>
          <w:szCs w:val="32"/>
          <w:rtl/>
        </w:rPr>
      </w:pPr>
      <w:r w:rsidRPr="009E0911">
        <w:rPr>
          <w:rFonts w:cs="Traditional Arabic" w:hint="cs"/>
          <w:sz w:val="32"/>
          <w:szCs w:val="32"/>
          <w:rtl/>
        </w:rPr>
        <w:t>وحيث أن الاختصاص بنظر الدعوى منعقد لديوان المظالم وفقاً لما ورد بالمادة (13/ز) من نظامه والتي تنص على ((</w:t>
      </w:r>
      <w:r w:rsidRPr="009E0911">
        <w:rPr>
          <w:rFonts w:ascii="Arial" w:hAnsi="Arial" w:cs="Traditional Arabic" w:hint="cs"/>
          <w:color w:val="000000"/>
          <w:sz w:val="32"/>
          <w:szCs w:val="32"/>
          <w:rtl/>
        </w:rPr>
        <w:t xml:space="preserve">تختص المحاكم الإدارية بالفصل في الآتي </w:t>
      </w:r>
      <w:r w:rsidRPr="009E0911">
        <w:rPr>
          <w:rFonts w:cs="Traditional Arabic" w:hint="cs"/>
          <w:sz w:val="32"/>
          <w:szCs w:val="32"/>
          <w:rtl/>
        </w:rPr>
        <w:t xml:space="preserve"> - </w:t>
      </w:r>
      <w:r w:rsidRPr="009E0911">
        <w:rPr>
          <w:rFonts w:cs="Traditional Arabic"/>
          <w:sz w:val="32"/>
          <w:szCs w:val="32"/>
          <w:rtl/>
        </w:rPr>
        <w:t>طلبات تنفيذ الأحكام الأجنبية وأحكام المحكمين الأجنبية.</w:t>
      </w:r>
      <w:r w:rsidRPr="009E0911">
        <w:rPr>
          <w:rFonts w:cs="Traditional Arabic" w:hint="cs"/>
          <w:sz w:val="32"/>
          <w:szCs w:val="32"/>
          <w:rtl/>
        </w:rPr>
        <w:t xml:space="preserve">)) كما أن الاختصاص النوعي والمكاني قائم لهذه الدائرة </w:t>
      </w:r>
    </w:p>
    <w:p w:rsidR="009E0911" w:rsidRPr="009E0911" w:rsidRDefault="00300CE4" w:rsidP="009E0911">
      <w:pPr>
        <w:jc w:val="lowKashida"/>
        <w:rPr>
          <w:rFonts w:cs="Traditional Arabic"/>
          <w:sz w:val="32"/>
          <w:szCs w:val="32"/>
          <w:rtl/>
        </w:rPr>
      </w:pPr>
      <w:r w:rsidRPr="009E0911">
        <w:rPr>
          <w:rFonts w:cs="Traditional Arabic" w:hint="cs"/>
          <w:sz w:val="32"/>
          <w:szCs w:val="32"/>
          <w:rtl/>
        </w:rPr>
        <w:t>وحيث أن الحكم الصادر في القضية المشار إليها صادر من دولة قطر وهي أحد الأعضاء الموقعين على اتفاقية تنفيذ الأحكام والإنابات والإعلانات القضائية بدول مجلس التعاون لدول الخليج العربية فإن ذلك الحكم قابل للتنفيذ في المملكة العربية السعودية باعتبارها من الأعضاء الموقعين على تلك الاتفاقية أيضاً وذلك متى ما كان الحكم مستوفياً للشروط الواردة في الاتفاقية والتي تضمنتها المادة التاسعة من الاتفاقية والتي تنص على ((</w:t>
      </w:r>
      <w:r w:rsidRPr="009E0911">
        <w:rPr>
          <w:rStyle w:val="apple-style-span"/>
          <w:rFonts w:cs="Traditional Arabic"/>
          <w:color w:val="000000"/>
          <w:sz w:val="32"/>
          <w:szCs w:val="32"/>
          <w:rtl/>
        </w:rPr>
        <w:t>ي</w:t>
      </w:r>
      <w:r w:rsidRPr="009E0911">
        <w:rPr>
          <w:rStyle w:val="apple-style-span"/>
          <w:rFonts w:cs="Traditional Arabic" w:hint="cs"/>
          <w:color w:val="000000"/>
          <w:sz w:val="32"/>
          <w:szCs w:val="32"/>
          <w:rtl/>
        </w:rPr>
        <w:t>ج</w:t>
      </w:r>
      <w:r w:rsidRPr="009E0911">
        <w:rPr>
          <w:rStyle w:val="apple-style-span"/>
          <w:rFonts w:cs="Traditional Arabic"/>
          <w:color w:val="000000"/>
          <w:sz w:val="32"/>
          <w:szCs w:val="32"/>
          <w:rtl/>
        </w:rPr>
        <w:t xml:space="preserve">ب </w:t>
      </w:r>
      <w:r w:rsidRPr="009E0911">
        <w:rPr>
          <w:rStyle w:val="apple-style-span"/>
          <w:rFonts w:cs="Traditional Arabic" w:hint="cs"/>
          <w:color w:val="000000"/>
          <w:sz w:val="32"/>
          <w:szCs w:val="32"/>
          <w:rtl/>
        </w:rPr>
        <w:t>عل</w:t>
      </w:r>
      <w:r w:rsidRPr="009E0911">
        <w:rPr>
          <w:rStyle w:val="apple-style-span"/>
          <w:rFonts w:cs="Traditional Arabic"/>
          <w:color w:val="000000"/>
          <w:sz w:val="32"/>
          <w:szCs w:val="32"/>
          <w:rtl/>
        </w:rPr>
        <w:t xml:space="preserve">ى الجهة التي تطلب تنفيذ الحكم لدى أي من الدول </w:t>
      </w:r>
      <w:r w:rsidRPr="009E0911">
        <w:rPr>
          <w:rStyle w:val="apple-style-span"/>
          <w:rFonts w:cs="Traditional Arabic" w:hint="cs"/>
          <w:color w:val="000000"/>
          <w:sz w:val="32"/>
          <w:szCs w:val="32"/>
          <w:rtl/>
        </w:rPr>
        <w:t>الأعضاء</w:t>
      </w:r>
      <w:r w:rsidRPr="009E0911">
        <w:rPr>
          <w:rStyle w:val="apple-style-span"/>
          <w:rFonts w:cs="Traditional Arabic"/>
          <w:color w:val="000000"/>
          <w:sz w:val="32"/>
          <w:szCs w:val="32"/>
          <w:rtl/>
        </w:rPr>
        <w:t xml:space="preserve"> تقديم </w:t>
      </w:r>
      <w:proofErr w:type="spellStart"/>
      <w:r w:rsidRPr="009E0911">
        <w:rPr>
          <w:rStyle w:val="apple-style-span"/>
          <w:rFonts w:cs="Traditional Arabic" w:hint="cs"/>
          <w:color w:val="000000"/>
          <w:sz w:val="32"/>
          <w:szCs w:val="32"/>
          <w:rtl/>
        </w:rPr>
        <w:t>م</w:t>
      </w:r>
      <w:r w:rsidRPr="009E0911">
        <w:rPr>
          <w:rStyle w:val="apple-style-span"/>
          <w:rFonts w:cs="Traditional Arabic"/>
          <w:color w:val="000000"/>
          <w:sz w:val="32"/>
          <w:szCs w:val="32"/>
          <w:rtl/>
        </w:rPr>
        <w:t>ايلي</w:t>
      </w:r>
      <w:proofErr w:type="spellEnd"/>
      <w:r w:rsidRPr="009E0911">
        <w:rPr>
          <w:rStyle w:val="apple-style-span"/>
          <w:rFonts w:cs="Traditional Arabic"/>
          <w:color w:val="000000"/>
          <w:sz w:val="32"/>
          <w:szCs w:val="32"/>
          <w:rtl/>
        </w:rPr>
        <w:t>:</w:t>
      </w:r>
      <w:r w:rsidRPr="009E0911">
        <w:rPr>
          <w:rFonts w:cs="Traditional Arabic"/>
          <w:color w:val="000000"/>
          <w:sz w:val="32"/>
          <w:szCs w:val="32"/>
        </w:rPr>
        <w:t xml:space="preserve"> </w:t>
      </w:r>
      <w:r w:rsidRPr="009E0911">
        <w:rPr>
          <w:rFonts w:cs="Traditional Arabic"/>
          <w:color w:val="000000"/>
          <w:sz w:val="32"/>
          <w:szCs w:val="32"/>
        </w:rPr>
        <w:br/>
      </w:r>
      <w:r w:rsidRPr="009E0911">
        <w:rPr>
          <w:rStyle w:val="apple-style-span"/>
          <w:rFonts w:cs="Traditional Arabic"/>
          <w:color w:val="000000"/>
          <w:sz w:val="32"/>
          <w:szCs w:val="32"/>
          <w:rtl/>
        </w:rPr>
        <w:t>أ ـ صورة كاملة رسمية من الحكم مصدقا على التوقيعات فيها من الجهة المختصة</w:t>
      </w:r>
      <w:r w:rsidRPr="009E0911">
        <w:rPr>
          <w:rStyle w:val="apple-style-span"/>
          <w:rFonts w:cs="Traditional Arabic"/>
          <w:color w:val="000000"/>
          <w:sz w:val="32"/>
          <w:szCs w:val="32"/>
        </w:rPr>
        <w:t>.</w:t>
      </w:r>
      <w:r w:rsidRPr="009E0911">
        <w:rPr>
          <w:rFonts w:cs="Traditional Arabic"/>
          <w:color w:val="000000"/>
          <w:sz w:val="32"/>
          <w:szCs w:val="32"/>
        </w:rPr>
        <w:br/>
      </w:r>
      <w:r w:rsidRPr="009E0911">
        <w:rPr>
          <w:rStyle w:val="apple-style-span"/>
          <w:rFonts w:cs="Traditional Arabic"/>
          <w:color w:val="000000"/>
          <w:sz w:val="32"/>
          <w:szCs w:val="32"/>
          <w:rtl/>
        </w:rPr>
        <w:t xml:space="preserve">ب ـ شهادة بأن الحكم </w:t>
      </w:r>
      <w:r w:rsidRPr="009E0911">
        <w:rPr>
          <w:rStyle w:val="apple-style-span"/>
          <w:rFonts w:cs="Traditional Arabic" w:hint="cs"/>
          <w:color w:val="000000"/>
          <w:sz w:val="32"/>
          <w:szCs w:val="32"/>
          <w:rtl/>
        </w:rPr>
        <w:t>أصبح</w:t>
      </w:r>
      <w:r w:rsidRPr="009E0911">
        <w:rPr>
          <w:rStyle w:val="apple-style-span"/>
          <w:rFonts w:cs="Traditional Arabic"/>
          <w:color w:val="000000"/>
          <w:sz w:val="32"/>
          <w:szCs w:val="32"/>
          <w:rtl/>
        </w:rPr>
        <w:t xml:space="preserve"> حائزا لقوة </w:t>
      </w:r>
      <w:r w:rsidRPr="009E0911">
        <w:rPr>
          <w:rStyle w:val="apple-style-span"/>
          <w:rFonts w:cs="Traditional Arabic" w:hint="cs"/>
          <w:color w:val="000000"/>
          <w:sz w:val="32"/>
          <w:szCs w:val="32"/>
          <w:rtl/>
        </w:rPr>
        <w:t>الأمر</w:t>
      </w:r>
      <w:r w:rsidRPr="009E0911">
        <w:rPr>
          <w:rStyle w:val="apple-style-span"/>
          <w:rFonts w:cs="Traditional Arabic"/>
          <w:color w:val="000000"/>
          <w:sz w:val="32"/>
          <w:szCs w:val="32"/>
          <w:rtl/>
        </w:rPr>
        <w:t xml:space="preserve"> المقضي </w:t>
      </w:r>
      <w:proofErr w:type="spellStart"/>
      <w:r w:rsidRPr="009E0911">
        <w:rPr>
          <w:rStyle w:val="apple-style-span"/>
          <w:rFonts w:cs="Traditional Arabic"/>
          <w:color w:val="000000"/>
          <w:sz w:val="32"/>
          <w:szCs w:val="32"/>
          <w:rtl/>
        </w:rPr>
        <w:t>به</w:t>
      </w:r>
      <w:proofErr w:type="spellEnd"/>
      <w:r w:rsidRPr="009E0911">
        <w:rPr>
          <w:rStyle w:val="apple-style-span"/>
          <w:rFonts w:cs="Traditional Arabic"/>
          <w:color w:val="000000"/>
          <w:sz w:val="32"/>
          <w:szCs w:val="32"/>
          <w:rtl/>
        </w:rPr>
        <w:t xml:space="preserve"> </w:t>
      </w:r>
      <w:proofErr w:type="spellStart"/>
      <w:r w:rsidRPr="009E0911">
        <w:rPr>
          <w:rStyle w:val="apple-style-span"/>
          <w:rFonts w:cs="Traditional Arabic"/>
          <w:color w:val="000000"/>
          <w:sz w:val="32"/>
          <w:szCs w:val="32"/>
          <w:rtl/>
        </w:rPr>
        <w:t>مالم</w:t>
      </w:r>
      <w:proofErr w:type="spellEnd"/>
      <w:r w:rsidRPr="009E0911">
        <w:rPr>
          <w:rStyle w:val="apple-style-span"/>
          <w:rFonts w:cs="Traditional Arabic"/>
          <w:color w:val="000000"/>
          <w:sz w:val="32"/>
          <w:szCs w:val="32"/>
          <w:rtl/>
        </w:rPr>
        <w:t xml:space="preserve"> يكن ذلك منصوصا عليه في الحكم ذاته</w:t>
      </w:r>
      <w:r w:rsidRPr="009E0911">
        <w:rPr>
          <w:rStyle w:val="apple-style-span"/>
          <w:rFonts w:cs="Traditional Arabic"/>
          <w:color w:val="000000"/>
          <w:sz w:val="32"/>
          <w:szCs w:val="32"/>
        </w:rPr>
        <w:t>.</w:t>
      </w:r>
      <w:r w:rsidRPr="009E0911">
        <w:rPr>
          <w:rFonts w:cs="Traditional Arabic"/>
          <w:color w:val="000000"/>
          <w:sz w:val="32"/>
          <w:szCs w:val="32"/>
        </w:rPr>
        <w:br/>
      </w:r>
      <w:proofErr w:type="spellStart"/>
      <w:r w:rsidRPr="009E0911">
        <w:rPr>
          <w:rStyle w:val="apple-style-span"/>
          <w:rFonts w:cs="Traditional Arabic"/>
          <w:color w:val="000000"/>
          <w:sz w:val="32"/>
          <w:szCs w:val="32"/>
          <w:rtl/>
        </w:rPr>
        <w:t>جـ</w:t>
      </w:r>
      <w:proofErr w:type="spellEnd"/>
      <w:r w:rsidRPr="009E0911">
        <w:rPr>
          <w:rStyle w:val="apple-style-span"/>
          <w:rFonts w:cs="Traditional Arabic"/>
          <w:color w:val="000000"/>
          <w:sz w:val="32"/>
          <w:szCs w:val="32"/>
          <w:rtl/>
        </w:rPr>
        <w:t xml:space="preserve"> ـ صورة من مستند تبليغ الحكم مصدقا عليها بمطابقتها </w:t>
      </w:r>
      <w:r w:rsidRPr="009E0911">
        <w:rPr>
          <w:rStyle w:val="apple-style-span"/>
          <w:rFonts w:cs="Traditional Arabic" w:hint="cs"/>
          <w:color w:val="000000"/>
          <w:sz w:val="32"/>
          <w:szCs w:val="32"/>
          <w:rtl/>
        </w:rPr>
        <w:t>للأصل</w:t>
      </w:r>
      <w:r w:rsidRPr="009E0911">
        <w:rPr>
          <w:rStyle w:val="apple-style-span"/>
          <w:rFonts w:cs="Traditional Arabic"/>
          <w:color w:val="000000"/>
          <w:sz w:val="32"/>
          <w:szCs w:val="32"/>
          <w:rtl/>
        </w:rPr>
        <w:t xml:space="preserve"> </w:t>
      </w:r>
      <w:r w:rsidRPr="009E0911">
        <w:rPr>
          <w:rStyle w:val="apple-style-span"/>
          <w:rFonts w:cs="Traditional Arabic" w:hint="cs"/>
          <w:color w:val="000000"/>
          <w:sz w:val="32"/>
          <w:szCs w:val="32"/>
          <w:rtl/>
        </w:rPr>
        <w:t>أو</w:t>
      </w:r>
      <w:r w:rsidRPr="009E0911">
        <w:rPr>
          <w:rStyle w:val="apple-style-span"/>
          <w:rFonts w:cs="Traditional Arabic"/>
          <w:color w:val="000000"/>
          <w:sz w:val="32"/>
          <w:szCs w:val="32"/>
          <w:rtl/>
        </w:rPr>
        <w:t xml:space="preserve"> أي مستند آخر من شأنه </w:t>
      </w:r>
      <w:r w:rsidRPr="009E0911">
        <w:rPr>
          <w:rStyle w:val="apple-style-span"/>
          <w:rFonts w:cs="Traditional Arabic" w:hint="cs"/>
          <w:color w:val="000000"/>
          <w:sz w:val="32"/>
          <w:szCs w:val="32"/>
          <w:rtl/>
        </w:rPr>
        <w:t>إثبات</w:t>
      </w:r>
      <w:r w:rsidRPr="009E0911">
        <w:rPr>
          <w:rStyle w:val="apple-style-span"/>
          <w:rFonts w:cs="Traditional Arabic"/>
          <w:color w:val="000000"/>
          <w:sz w:val="32"/>
          <w:szCs w:val="32"/>
          <w:rtl/>
        </w:rPr>
        <w:t xml:space="preserve"> </w:t>
      </w:r>
      <w:r w:rsidRPr="009E0911">
        <w:rPr>
          <w:rStyle w:val="apple-style-span"/>
          <w:rFonts w:cs="Traditional Arabic" w:hint="cs"/>
          <w:color w:val="000000"/>
          <w:sz w:val="32"/>
          <w:szCs w:val="32"/>
          <w:rtl/>
        </w:rPr>
        <w:t>إعلان</w:t>
      </w:r>
      <w:r w:rsidRPr="009E0911">
        <w:rPr>
          <w:rStyle w:val="apple-style-span"/>
          <w:rFonts w:cs="Traditional Arabic"/>
          <w:color w:val="000000"/>
          <w:sz w:val="32"/>
          <w:szCs w:val="32"/>
          <w:rtl/>
        </w:rPr>
        <w:t xml:space="preserve"> المدعى عليه </w:t>
      </w:r>
      <w:r w:rsidRPr="009E0911">
        <w:rPr>
          <w:rStyle w:val="apple-style-span"/>
          <w:rFonts w:cs="Traditional Arabic" w:hint="cs"/>
          <w:color w:val="000000"/>
          <w:sz w:val="32"/>
          <w:szCs w:val="32"/>
          <w:rtl/>
        </w:rPr>
        <w:t>إعلانا</w:t>
      </w:r>
      <w:r w:rsidRPr="009E0911">
        <w:rPr>
          <w:rStyle w:val="apple-style-span"/>
          <w:rFonts w:cs="Traditional Arabic"/>
          <w:color w:val="000000"/>
          <w:sz w:val="32"/>
          <w:szCs w:val="32"/>
          <w:rtl/>
        </w:rPr>
        <w:t xml:space="preserve"> صحيحا وذلك في حالة الحكم الغيابي</w:t>
      </w:r>
      <w:r w:rsidRPr="009E0911">
        <w:rPr>
          <w:rStyle w:val="apple-style-span"/>
          <w:rFonts w:cs="Traditional Arabic"/>
          <w:color w:val="000000"/>
          <w:sz w:val="32"/>
          <w:szCs w:val="32"/>
        </w:rPr>
        <w:t>.</w:t>
      </w:r>
      <w:r w:rsidRPr="009E0911">
        <w:rPr>
          <w:rFonts w:cs="Traditional Arabic" w:hint="cs"/>
          <w:sz w:val="32"/>
          <w:szCs w:val="32"/>
          <w:rtl/>
        </w:rPr>
        <w:t>))</w:t>
      </w:r>
    </w:p>
    <w:p w:rsidR="00300CE4" w:rsidRPr="009E0911" w:rsidRDefault="00300CE4" w:rsidP="009E0911">
      <w:pPr>
        <w:jc w:val="lowKashida"/>
        <w:rPr>
          <w:rFonts w:cs="Traditional Arabic"/>
          <w:sz w:val="32"/>
          <w:szCs w:val="32"/>
          <w:rtl/>
        </w:rPr>
      </w:pPr>
      <w:r w:rsidRPr="009E0911">
        <w:rPr>
          <w:rFonts w:cs="Traditional Arabic" w:hint="cs"/>
          <w:sz w:val="32"/>
          <w:szCs w:val="32"/>
          <w:rtl/>
        </w:rPr>
        <w:lastRenderedPageBreak/>
        <w:t xml:space="preserve">وبعد النظر في الشروط تبينا </w:t>
      </w:r>
      <w:proofErr w:type="spellStart"/>
      <w:r w:rsidRPr="009E0911">
        <w:rPr>
          <w:rFonts w:cs="Traditional Arabic" w:hint="cs"/>
          <w:sz w:val="32"/>
          <w:szCs w:val="32"/>
          <w:rtl/>
        </w:rPr>
        <w:t>انها</w:t>
      </w:r>
      <w:proofErr w:type="spellEnd"/>
      <w:r w:rsidRPr="009E0911">
        <w:rPr>
          <w:rFonts w:cs="Traditional Arabic" w:hint="cs"/>
          <w:sz w:val="32"/>
          <w:szCs w:val="32"/>
          <w:rtl/>
        </w:rPr>
        <w:t xml:space="preserve"> مستوفية للشروط وكون الحكم حضوريا وليس غيابيا وكونه غير مخالف لأحكام الشريعة الإسلامية والنظام العام في المملكة العربية السعودية , </w:t>
      </w:r>
      <w:proofErr w:type="spellStart"/>
      <w:r w:rsidRPr="009E0911">
        <w:rPr>
          <w:rFonts w:cs="Traditional Arabic" w:hint="cs"/>
          <w:sz w:val="32"/>
          <w:szCs w:val="32"/>
          <w:rtl/>
        </w:rPr>
        <w:t>ممايجعل</w:t>
      </w:r>
      <w:proofErr w:type="spellEnd"/>
      <w:r w:rsidRPr="009E0911">
        <w:rPr>
          <w:rFonts w:cs="Traditional Arabic" w:hint="cs"/>
          <w:sz w:val="32"/>
          <w:szCs w:val="32"/>
          <w:rtl/>
        </w:rPr>
        <w:t xml:space="preserve"> هذا الحكم صالح للتنفيذ في المملكة العربية السعودية ,</w:t>
      </w:r>
      <w:proofErr w:type="spellStart"/>
      <w:r w:rsidRPr="009E0911">
        <w:rPr>
          <w:rFonts w:cs="Traditional Arabic" w:hint="cs"/>
          <w:sz w:val="32"/>
          <w:szCs w:val="32"/>
          <w:rtl/>
        </w:rPr>
        <w:t>ومايختص</w:t>
      </w:r>
      <w:proofErr w:type="spellEnd"/>
      <w:r w:rsidRPr="009E0911">
        <w:rPr>
          <w:rFonts w:cs="Traditional Arabic" w:hint="cs"/>
          <w:sz w:val="32"/>
          <w:szCs w:val="32"/>
          <w:rtl/>
        </w:rPr>
        <w:t xml:space="preserve"> بطلب المدعية بالتعويض عن أتعاب المحاماة والمصاريف عن تنفيذ الحكم في المملكة العربية السعودية فإن الديوان غير مختص بنظرها ، باعتبار أن الاختصاص في طلب تنفيذ الأحكام الأجنبية إنما يقتصر على ما تضمنه منطوق الحكم أما التعويض المطالب </w:t>
      </w:r>
      <w:proofErr w:type="spellStart"/>
      <w:r w:rsidRPr="009E0911">
        <w:rPr>
          <w:rFonts w:cs="Traditional Arabic" w:hint="cs"/>
          <w:sz w:val="32"/>
          <w:szCs w:val="32"/>
          <w:rtl/>
        </w:rPr>
        <w:t>به</w:t>
      </w:r>
      <w:proofErr w:type="spellEnd"/>
      <w:r w:rsidRPr="009E0911">
        <w:rPr>
          <w:rFonts w:cs="Traditional Arabic" w:hint="cs"/>
          <w:sz w:val="32"/>
          <w:szCs w:val="32"/>
          <w:rtl/>
        </w:rPr>
        <w:t xml:space="preserve"> فهو زائد عن ذلك المنطوق والتعويض الذي ينعقد الاختصاص بنظره لديوان المظالم ابتداء هو التعويض وما يطالب </w:t>
      </w:r>
      <w:proofErr w:type="spellStart"/>
      <w:r w:rsidRPr="009E0911">
        <w:rPr>
          <w:rFonts w:cs="Traditional Arabic" w:hint="cs"/>
          <w:sz w:val="32"/>
          <w:szCs w:val="32"/>
          <w:rtl/>
        </w:rPr>
        <w:t>به</w:t>
      </w:r>
      <w:proofErr w:type="spellEnd"/>
      <w:r w:rsidRPr="009E0911">
        <w:rPr>
          <w:rFonts w:cs="Traditional Arabic" w:hint="cs"/>
          <w:sz w:val="32"/>
          <w:szCs w:val="32"/>
          <w:rtl/>
        </w:rPr>
        <w:t xml:space="preserve"> المدعية ليس من هذا القبيل.</w:t>
      </w:r>
    </w:p>
    <w:p w:rsidR="00300CE4" w:rsidRDefault="00300CE4" w:rsidP="00300CE4">
      <w:pPr>
        <w:jc w:val="lowKashida"/>
        <w:rPr>
          <w:rFonts w:cs="Traditional Arabic"/>
          <w:sz w:val="32"/>
          <w:szCs w:val="32"/>
          <w:rtl/>
        </w:rPr>
      </w:pPr>
      <w:r w:rsidRPr="009E0911">
        <w:rPr>
          <w:rFonts w:cs="Traditional Arabic" w:hint="cs"/>
          <w:sz w:val="32"/>
          <w:szCs w:val="32"/>
          <w:rtl/>
        </w:rPr>
        <w:t xml:space="preserve">فلذلك حكمت الدائرة أولا : بتنفيذ الحكم رقم ...الصادر من المحكمة الكلية بالدوحة ثانيا:عدم اختصاص ديوان المظالم </w:t>
      </w:r>
      <w:proofErr w:type="spellStart"/>
      <w:r w:rsidRPr="009E0911">
        <w:rPr>
          <w:rFonts w:cs="Traditional Arabic" w:hint="cs"/>
          <w:sz w:val="32"/>
          <w:szCs w:val="32"/>
          <w:rtl/>
        </w:rPr>
        <w:t>ولائيا</w:t>
      </w:r>
      <w:proofErr w:type="spellEnd"/>
      <w:r w:rsidRPr="009E0911">
        <w:rPr>
          <w:rFonts w:cs="Traditional Arabic" w:hint="cs"/>
          <w:sz w:val="32"/>
          <w:szCs w:val="32"/>
          <w:rtl/>
        </w:rPr>
        <w:t xml:space="preserve"> بنظر طلب التعويض عن </w:t>
      </w:r>
      <w:proofErr w:type="spellStart"/>
      <w:r w:rsidRPr="009E0911">
        <w:rPr>
          <w:rFonts w:cs="Traditional Arabic" w:hint="cs"/>
          <w:sz w:val="32"/>
          <w:szCs w:val="32"/>
          <w:rtl/>
        </w:rPr>
        <w:t>اتعاب</w:t>
      </w:r>
      <w:proofErr w:type="spellEnd"/>
      <w:r w:rsidRPr="009E0911">
        <w:rPr>
          <w:rFonts w:cs="Traditional Arabic" w:hint="cs"/>
          <w:sz w:val="32"/>
          <w:szCs w:val="32"/>
          <w:rtl/>
        </w:rPr>
        <w:t xml:space="preserve"> المحاماة .</w:t>
      </w:r>
    </w:p>
    <w:p w:rsidR="009E0911" w:rsidRDefault="009E0911" w:rsidP="00300CE4">
      <w:pPr>
        <w:jc w:val="lowKashida"/>
        <w:rPr>
          <w:rFonts w:cs="Traditional Arabic"/>
          <w:sz w:val="32"/>
          <w:szCs w:val="32"/>
          <w:rtl/>
        </w:rPr>
      </w:pPr>
    </w:p>
    <w:p w:rsidR="009E0911" w:rsidRDefault="009E0911" w:rsidP="00300CE4">
      <w:pPr>
        <w:jc w:val="lowKashida"/>
        <w:rPr>
          <w:rFonts w:cs="Traditional Arabic"/>
          <w:sz w:val="32"/>
          <w:szCs w:val="32"/>
          <w:rtl/>
        </w:rPr>
      </w:pPr>
    </w:p>
    <w:p w:rsidR="009E0911" w:rsidRPr="009E0911" w:rsidRDefault="009E0911" w:rsidP="00300CE4">
      <w:pPr>
        <w:jc w:val="lowKashida"/>
        <w:rPr>
          <w:rFonts w:cs="Traditional Arabic"/>
          <w:sz w:val="32"/>
          <w:szCs w:val="32"/>
          <w:rtl/>
        </w:rPr>
      </w:pPr>
    </w:p>
    <w:p w:rsidR="009E0911" w:rsidRPr="009E0911" w:rsidRDefault="00A02DA1" w:rsidP="009E0911">
      <w:pPr>
        <w:ind w:left="7920"/>
        <w:jc w:val="lowKashida"/>
        <w:rPr>
          <w:rFonts w:cs="Traditional Arabic"/>
          <w:b/>
          <w:bCs/>
          <w:sz w:val="28"/>
          <w:szCs w:val="28"/>
          <w:rtl/>
        </w:rPr>
      </w:pPr>
      <w:r>
        <w:rPr>
          <w:rFonts w:cs="Traditional Arabic" w:hint="cs"/>
          <w:sz w:val="32"/>
          <w:szCs w:val="32"/>
          <w:rtl/>
        </w:rPr>
        <w:t>أ.</w:t>
      </w:r>
      <w:r w:rsidR="009E0911">
        <w:rPr>
          <w:rFonts w:cs="Traditional Arabic" w:hint="cs"/>
          <w:sz w:val="32"/>
          <w:szCs w:val="32"/>
          <w:rtl/>
        </w:rPr>
        <w:t xml:space="preserve"> </w:t>
      </w:r>
      <w:r w:rsidR="00300CE4" w:rsidRPr="009E0911">
        <w:rPr>
          <w:rFonts w:cs="Traditional Arabic" w:hint="cs"/>
          <w:b/>
          <w:bCs/>
          <w:sz w:val="28"/>
          <w:szCs w:val="28"/>
          <w:rtl/>
        </w:rPr>
        <w:t xml:space="preserve">عبدالملك العياضي </w:t>
      </w:r>
    </w:p>
    <w:p w:rsidR="00300CE4" w:rsidRDefault="00A02DA1" w:rsidP="009E0911">
      <w:pPr>
        <w:ind w:left="7200" w:firstLine="720"/>
        <w:jc w:val="lowKashida"/>
        <w:rPr>
          <w:rFonts w:cs="Traditional Arabic" w:hint="cs"/>
          <w:b/>
          <w:bCs/>
          <w:sz w:val="28"/>
          <w:szCs w:val="28"/>
          <w:rtl/>
        </w:rPr>
      </w:pPr>
      <w:r>
        <w:rPr>
          <w:rFonts w:cs="Traditional Arabic" w:hint="cs"/>
          <w:b/>
          <w:bCs/>
          <w:sz w:val="28"/>
          <w:szCs w:val="28"/>
          <w:rtl/>
        </w:rPr>
        <w:t>جامعة الملك سعود</w:t>
      </w:r>
    </w:p>
    <w:p w:rsidR="00A02DA1" w:rsidRPr="009E0911" w:rsidRDefault="00A02DA1" w:rsidP="009E0911">
      <w:pPr>
        <w:ind w:left="7200" w:firstLine="720"/>
        <w:jc w:val="lowKashida"/>
        <w:rPr>
          <w:rFonts w:cs="Traditional Arabic"/>
          <w:b/>
          <w:bCs/>
          <w:sz w:val="28"/>
          <w:szCs w:val="28"/>
          <w:rtl/>
        </w:rPr>
      </w:pPr>
      <w:r>
        <w:rPr>
          <w:rFonts w:cs="Traditional Arabic" w:hint="cs"/>
          <w:b/>
          <w:bCs/>
          <w:sz w:val="28"/>
          <w:szCs w:val="28"/>
          <w:rtl/>
        </w:rPr>
        <w:t>1432هـ - 2011م</w:t>
      </w:r>
    </w:p>
    <w:p w:rsidR="009E0911" w:rsidRPr="009E0911" w:rsidRDefault="009E0911" w:rsidP="009E0911">
      <w:pPr>
        <w:jc w:val="lowKashida"/>
        <w:rPr>
          <w:rFonts w:cs="Traditional Arabic"/>
          <w:sz w:val="32"/>
          <w:szCs w:val="32"/>
          <w:rtl/>
        </w:rPr>
      </w:pPr>
    </w:p>
    <w:p w:rsidR="00300CE4" w:rsidRPr="009E0911" w:rsidRDefault="00300CE4" w:rsidP="00300CE4">
      <w:pPr>
        <w:pStyle w:val="a3"/>
        <w:jc w:val="center"/>
        <w:rPr>
          <w:rFonts w:ascii="Arial" w:hAnsi="Arial" w:cs="Arial"/>
          <w:b/>
          <w:bCs/>
          <w:color w:val="000000"/>
          <w:sz w:val="32"/>
          <w:szCs w:val="32"/>
          <w:rtl/>
        </w:rPr>
      </w:pPr>
      <w:r w:rsidRPr="009E0911">
        <w:rPr>
          <w:rFonts w:ascii="Arial" w:hAnsi="Arial" w:cs="Arial"/>
          <w:b/>
          <w:bCs/>
          <w:color w:val="000000"/>
          <w:sz w:val="32"/>
          <w:szCs w:val="32"/>
        </w:rPr>
        <w:t xml:space="preserve"> </w:t>
      </w:r>
    </w:p>
    <w:p w:rsidR="00300CE4" w:rsidRPr="009E0911" w:rsidRDefault="00300CE4" w:rsidP="00300CE4">
      <w:pPr>
        <w:pStyle w:val="a3"/>
        <w:jc w:val="center"/>
        <w:rPr>
          <w:rFonts w:ascii="Arial" w:hAnsi="Arial" w:cs="Arial"/>
          <w:b/>
          <w:bCs/>
          <w:color w:val="000000"/>
          <w:sz w:val="32"/>
          <w:szCs w:val="32"/>
          <w:rtl/>
        </w:rPr>
      </w:pPr>
    </w:p>
    <w:sectPr w:rsidR="00300CE4" w:rsidRPr="009E0911" w:rsidSect="00300CE4">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300CE4"/>
    <w:rsid w:val="00122FB8"/>
    <w:rsid w:val="00300CE4"/>
    <w:rsid w:val="0076172C"/>
    <w:rsid w:val="009E0911"/>
    <w:rsid w:val="009E57F8"/>
    <w:rsid w:val="00A02D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FB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0CE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300CE4"/>
  </w:style>
</w:styles>
</file>

<file path=word/webSettings.xml><?xml version="1.0" encoding="utf-8"?>
<w:webSettings xmlns:r="http://schemas.openxmlformats.org/officeDocument/2006/relationships" xmlns:w="http://schemas.openxmlformats.org/wordprocessingml/2006/main">
  <w:divs>
    <w:div w:id="1653290485">
      <w:bodyDiv w:val="1"/>
      <w:marLeft w:val="0"/>
      <w:marRight w:val="0"/>
      <w:marTop w:val="0"/>
      <w:marBottom w:val="0"/>
      <w:divBdr>
        <w:top w:val="none" w:sz="0" w:space="0" w:color="auto"/>
        <w:left w:val="none" w:sz="0" w:space="0" w:color="auto"/>
        <w:bottom w:val="none" w:sz="0" w:space="0" w:color="auto"/>
        <w:right w:val="none" w:sz="0" w:space="0" w:color="auto"/>
      </w:divBdr>
      <w:divsChild>
        <w:div w:id="1963075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408</Words>
  <Characters>2326</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WALEED</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dc:creator>
  <cp:keywords/>
  <dc:description/>
  <cp:lastModifiedBy>TN</cp:lastModifiedBy>
  <cp:revision>2</cp:revision>
  <dcterms:created xsi:type="dcterms:W3CDTF">2010-11-17T10:22:00Z</dcterms:created>
  <dcterms:modified xsi:type="dcterms:W3CDTF">2012-02-13T21:17:00Z</dcterms:modified>
</cp:coreProperties>
</file>