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1307A5" w:rsidRDefault="00026F4A" w:rsidP="00026F4A">
      <w:pPr>
        <w:bidi/>
        <w:spacing w:line="480" w:lineRule="auto"/>
        <w:jc w:val="both"/>
        <w:rPr>
          <w:rFonts w:ascii="Times New Roman" w:hAnsi="Times New Roman"/>
          <w:b/>
          <w:bCs/>
          <w:color w:val="auto"/>
          <w:rtl/>
        </w:rPr>
      </w:pPr>
      <w:r w:rsidRPr="001307A5">
        <w:rPr>
          <w:rFonts w:ascii="Times New Roman" w:hAnsi="Times New Roman"/>
          <w:b/>
          <w:bCs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1307A5">
        <w:rPr>
          <w:rFonts w:ascii="Times New Roman" w:hAnsi="Times New Roman" w:hint="cs"/>
          <w:b/>
          <w:bCs/>
          <w:color w:val="auto"/>
          <w:rtl/>
        </w:rPr>
        <w:t>جا</w:t>
      </w:r>
      <w:r w:rsidRPr="001307A5">
        <w:rPr>
          <w:rFonts w:ascii="Times New Roman" w:hAnsi="Times New Roman" w:hint="cs"/>
          <w:b/>
          <w:bCs/>
          <w:color w:val="auto"/>
          <w:rtl/>
        </w:rPr>
        <w:t>معة الملك سعود</w:t>
      </w:r>
      <w:r w:rsidRPr="001307A5">
        <w:rPr>
          <w:rFonts w:ascii="Times New Roman" w:hAnsi="Times New Roman"/>
          <w:b/>
          <w:bCs/>
          <w:color w:val="auto"/>
        </w:rPr>
        <w:t xml:space="preserve"> </w:t>
      </w:r>
      <w:r w:rsidR="00853C77" w:rsidRPr="001307A5">
        <w:rPr>
          <w:rFonts w:ascii="Times New Roman" w:hAnsi="Times New Roman"/>
          <w:b/>
          <w:bCs/>
          <w:color w:val="auto"/>
        </w:rPr>
        <w:tab/>
      </w:r>
      <w:r w:rsidR="00853C77" w:rsidRPr="001307A5">
        <w:rPr>
          <w:rFonts w:ascii="Times New Roman" w:hAnsi="Times New Roman"/>
          <w:b/>
          <w:bCs/>
          <w:color w:val="auto"/>
        </w:rPr>
        <w:tab/>
      </w:r>
      <w:r w:rsidR="00853C77" w:rsidRPr="001307A5">
        <w:rPr>
          <w:rFonts w:ascii="Times New Roman" w:hAnsi="Times New Roman"/>
          <w:b/>
          <w:bCs/>
          <w:color w:val="auto"/>
        </w:rPr>
        <w:tab/>
      </w:r>
      <w:r w:rsidR="00853C77" w:rsidRPr="001307A5">
        <w:rPr>
          <w:rFonts w:ascii="Times New Roman" w:hAnsi="Times New Roman"/>
          <w:b/>
          <w:bCs/>
          <w:color w:val="auto"/>
        </w:rPr>
        <w:tab/>
      </w:r>
      <w:r w:rsidR="00853C77" w:rsidRPr="001307A5">
        <w:rPr>
          <w:rFonts w:ascii="Times New Roman" w:hAnsi="Times New Roman"/>
          <w:b/>
          <w:bCs/>
          <w:color w:val="auto"/>
        </w:rPr>
        <w:tab/>
      </w:r>
      <w:r w:rsidRPr="001307A5">
        <w:rPr>
          <w:rFonts w:ascii="Times New Roman" w:hAnsi="Times New Roman"/>
          <w:b/>
          <w:bCs/>
          <w:color w:val="auto"/>
        </w:rPr>
        <w:t xml:space="preserve">   </w:t>
      </w:r>
      <w:r w:rsidR="00853C77" w:rsidRPr="001307A5">
        <w:rPr>
          <w:rFonts w:ascii="Times New Roman" w:hAnsi="Times New Roman"/>
          <w:b/>
          <w:bCs/>
          <w:color w:val="auto"/>
        </w:rPr>
        <w:tab/>
      </w:r>
      <w:r w:rsidR="003F564D" w:rsidRPr="001307A5">
        <w:rPr>
          <w:rFonts w:ascii="Times New Roman" w:hAnsi="Times New Roman" w:hint="cs"/>
          <w:b/>
          <w:bCs/>
          <w:color w:val="auto"/>
          <w:rtl/>
        </w:rPr>
        <w:t xml:space="preserve">                              مفردات</w:t>
      </w:r>
      <w:r w:rsidR="001A63DB" w:rsidRPr="001307A5">
        <w:rPr>
          <w:rFonts w:ascii="Times New Roman" w:hAnsi="Times New Roman" w:hint="cs"/>
          <w:b/>
          <w:bCs/>
          <w:color w:val="auto"/>
          <w:rtl/>
        </w:rPr>
        <w:t xml:space="preserve"> المقرر</w:t>
      </w:r>
      <w:r w:rsidRPr="001307A5">
        <w:rPr>
          <w:rFonts w:ascii="Times New Roman" w:hAnsi="Times New Roman" w:hint="cs"/>
          <w:b/>
          <w:bCs/>
          <w:color w:val="auto"/>
          <w:rtl/>
        </w:rPr>
        <w:t xml:space="preserve">                  </w:t>
      </w:r>
    </w:p>
    <w:p w:rsidR="00026F4A" w:rsidRPr="001307A5" w:rsidRDefault="00026F4A" w:rsidP="00BE67CE">
      <w:pPr>
        <w:bidi/>
        <w:spacing w:line="480" w:lineRule="auto"/>
        <w:jc w:val="both"/>
        <w:rPr>
          <w:rFonts w:ascii="Times New Roman" w:hAnsi="Times New Roman"/>
          <w:b/>
          <w:bCs/>
          <w:color w:val="auto"/>
          <w:rtl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كلية الآداب</w:t>
      </w:r>
      <w:r w:rsidR="001A63DB" w:rsidRPr="001307A5">
        <w:rPr>
          <w:rFonts w:ascii="Times New Roman" w:hAnsi="Times New Roman" w:hint="cs"/>
          <w:b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1A63DB" w:rsidRPr="001307A5">
        <w:rPr>
          <w:rFonts w:ascii="Times New Roman" w:hAnsi="Times New Roman" w:hint="cs"/>
          <w:b/>
          <w:bCs/>
          <w:color w:val="auto"/>
          <w:rtl/>
        </w:rPr>
        <w:t>الدراسي:</w:t>
      </w:r>
      <w:proofErr w:type="spellEnd"/>
      <w:r w:rsidR="001A63DB" w:rsidRPr="001307A5">
        <w:rPr>
          <w:rFonts w:ascii="Times New Roman" w:hAnsi="Times New Roman" w:hint="cs"/>
          <w:b/>
          <w:bCs/>
          <w:color w:val="auto"/>
          <w:rtl/>
        </w:rPr>
        <w:t xml:space="preserve"> </w:t>
      </w:r>
      <w:r w:rsidR="00B011C4" w:rsidRPr="001307A5">
        <w:rPr>
          <w:rFonts w:ascii="Times New Roman" w:hAnsi="Times New Roman" w:hint="cs"/>
          <w:b/>
          <w:bCs/>
          <w:color w:val="auto"/>
          <w:rtl/>
        </w:rPr>
        <w:t>الثاني</w:t>
      </w:r>
    </w:p>
    <w:p w:rsidR="00853C77" w:rsidRPr="001307A5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bCs/>
          <w:color w:val="auto"/>
        </w:rPr>
      </w:pPr>
      <w:r w:rsidRPr="001307A5">
        <w:rPr>
          <w:rFonts w:ascii="Times New Roman" w:hAnsi="Times New Roman"/>
          <w:b/>
          <w:bCs/>
          <w:color w:val="auto"/>
        </w:rPr>
        <w:tab/>
      </w:r>
      <w:r w:rsidRPr="001307A5">
        <w:rPr>
          <w:rFonts w:ascii="Times New Roman" w:hAnsi="Times New Roman"/>
          <w:b/>
          <w:bCs/>
          <w:color w:val="auto"/>
        </w:rPr>
        <w:tab/>
      </w:r>
      <w:r w:rsidRPr="001307A5">
        <w:rPr>
          <w:rFonts w:ascii="Times New Roman" w:hAnsi="Times New Roman"/>
          <w:b/>
          <w:bCs/>
          <w:color w:val="auto"/>
        </w:rPr>
        <w:tab/>
      </w:r>
      <w:r w:rsidRPr="001307A5">
        <w:rPr>
          <w:rFonts w:ascii="Times New Roman" w:hAnsi="Times New Roman"/>
          <w:b/>
          <w:bCs/>
          <w:color w:val="auto"/>
        </w:rPr>
        <w:tab/>
      </w:r>
      <w:r w:rsidRPr="001307A5">
        <w:rPr>
          <w:rFonts w:ascii="Times New Roman" w:hAnsi="Times New Roman"/>
          <w:b/>
          <w:bCs/>
          <w:color w:val="auto"/>
        </w:rPr>
        <w:tab/>
      </w:r>
      <w:r w:rsidRPr="001307A5">
        <w:rPr>
          <w:rFonts w:ascii="Times New Roman" w:hAnsi="Times New Roman"/>
          <w:b/>
          <w:bCs/>
          <w:color w:val="auto"/>
        </w:rPr>
        <w:tab/>
      </w:r>
      <w:r w:rsidRPr="001307A5">
        <w:rPr>
          <w:rFonts w:ascii="Times New Roman" w:hAnsi="Times New Roman"/>
          <w:b/>
          <w:bCs/>
          <w:color w:val="auto"/>
        </w:rPr>
        <w:tab/>
      </w:r>
      <w:r w:rsidR="000A41C4" w:rsidRPr="001307A5">
        <w:rPr>
          <w:rFonts w:ascii="Times New Roman" w:hAnsi="Times New Roman"/>
          <w:b/>
          <w:bCs/>
          <w:color w:val="auto"/>
        </w:rPr>
        <w:t xml:space="preserve">                                     </w:t>
      </w:r>
      <w:r w:rsidR="001A63DB" w:rsidRPr="001307A5">
        <w:rPr>
          <w:rFonts w:ascii="Times New Roman" w:hAnsi="Times New Roman"/>
          <w:b/>
          <w:bCs/>
          <w:color w:val="auto"/>
        </w:rPr>
        <w:t xml:space="preserve">    </w:t>
      </w:r>
      <w:r w:rsidR="001A63DB" w:rsidRPr="001307A5">
        <w:rPr>
          <w:rFonts w:ascii="Times New Roman" w:hAnsi="Times New Roman" w:hint="cs"/>
          <w:b/>
          <w:bCs/>
          <w:color w:val="auto"/>
          <w:rtl/>
        </w:rPr>
        <w:t xml:space="preserve">السنة </w:t>
      </w:r>
      <w:proofErr w:type="spellStart"/>
      <w:r w:rsidR="001A63DB" w:rsidRPr="001307A5">
        <w:rPr>
          <w:rFonts w:ascii="Times New Roman" w:hAnsi="Times New Roman" w:hint="cs"/>
          <w:b/>
          <w:bCs/>
          <w:color w:val="auto"/>
          <w:rtl/>
        </w:rPr>
        <w:t>الدراسية:</w:t>
      </w:r>
      <w:proofErr w:type="spellEnd"/>
      <w:r w:rsidR="001A63DB" w:rsidRPr="001307A5">
        <w:rPr>
          <w:rFonts w:ascii="Times New Roman" w:hAnsi="Times New Roman" w:hint="cs"/>
          <w:b/>
          <w:bCs/>
          <w:color w:val="auto"/>
          <w:rtl/>
        </w:rPr>
        <w:t xml:space="preserve"> </w:t>
      </w:r>
      <w:proofErr w:type="spellStart"/>
      <w:r w:rsidR="00B011C4" w:rsidRPr="001307A5">
        <w:rPr>
          <w:rFonts w:ascii="Times New Roman" w:hAnsi="Times New Roman" w:hint="cs"/>
          <w:b/>
          <w:bCs/>
          <w:color w:val="auto"/>
          <w:rtl/>
        </w:rPr>
        <w:t>1435هـ</w:t>
      </w:r>
      <w:proofErr w:type="spellEnd"/>
    </w:p>
    <w:p w:rsidR="00853C77" w:rsidRPr="001307A5" w:rsidRDefault="00853C77" w:rsidP="00026F4A">
      <w:pPr>
        <w:bidi/>
        <w:rPr>
          <w:rFonts w:ascii="Times New Roman" w:hAnsi="Times New Roman"/>
          <w:b/>
          <w:bCs/>
          <w:color w:val="auto"/>
          <w:rtl/>
        </w:rPr>
      </w:pPr>
    </w:p>
    <w:p w:rsidR="007B644B" w:rsidRPr="001307A5" w:rsidRDefault="007B644B" w:rsidP="007B644B">
      <w:pPr>
        <w:bidi/>
        <w:rPr>
          <w:rFonts w:ascii="Times New Roman" w:hAnsi="Times New Roman"/>
          <w:b/>
          <w:bCs/>
          <w:color w:val="auto"/>
          <w:rtl/>
        </w:rPr>
      </w:pPr>
    </w:p>
    <w:p w:rsidR="00853C77" w:rsidRPr="001307A5" w:rsidRDefault="00026F4A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معلومات المحاضر:</w:t>
      </w:r>
    </w:p>
    <w:p w:rsidR="00026F4A" w:rsidRPr="001307A5" w:rsidRDefault="00026F4A" w:rsidP="00026F4A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1307A5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B011C4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مها الحربي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53C77" w:rsidRPr="001307A5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B011C4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من 11-1 يوم الأحد/الثلاثاء/الخميس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853C77" w:rsidRPr="001307A5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B011C4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50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53C77" w:rsidRPr="001307A5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BF62BB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hyperlink r:id="rId9" w:history="1">
              <w:r w:rsidR="00B011C4" w:rsidRPr="001307A5">
                <w:rPr>
                  <w:rStyle w:val="Hyperlink"/>
                  <w:rFonts w:ascii="Times New Roman" w:hAnsi="Times New Roman"/>
                  <w:b/>
                  <w:bCs/>
                  <w:szCs w:val="24"/>
                </w:rPr>
                <w:t>a.maha-3@hotmail.com</w:t>
              </w:r>
            </w:hyperlink>
            <w:r w:rsidR="00B011C4" w:rsidRPr="001307A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عنوان البريدي</w:t>
            </w:r>
            <w:r w:rsidR="00BE67CE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1307A5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1307A5" w:rsidRDefault="00026F4A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معلومات المقرر:</w:t>
      </w:r>
    </w:p>
    <w:p w:rsidR="00026F4A" w:rsidRPr="001307A5" w:rsidRDefault="00026F4A" w:rsidP="00026F4A">
      <w:pPr>
        <w:bidi/>
        <w:rPr>
          <w:rFonts w:ascii="Times New Roman" w:hAnsi="Times New Roman"/>
          <w:b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222"/>
        <w:gridCol w:w="1968"/>
      </w:tblGrid>
      <w:tr w:rsidR="00853C77" w:rsidRPr="001307A5" w:rsidTr="00F26F9D">
        <w:trPr>
          <w:cantSplit/>
          <w:trHeight w:val="473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F26F9D" w:rsidP="00524EA4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علم الشيخوخة الاجتماعي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026F4A" w:rsidP="00026F4A">
            <w:pPr>
              <w:bidi/>
              <w:rPr>
                <w:rFonts w:ascii="Times New Roman" w:hAnsi="Times New Roman"/>
                <w:b/>
                <w:bCs/>
                <w:color w:val="auto"/>
                <w:lang w:val="en-GB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1307A5" w:rsidTr="00F26F9D">
        <w:trPr>
          <w:cantSplit/>
          <w:trHeight w:val="473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F26F9D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Pr="001307A5">
              <w:rPr>
                <w:rFonts w:hint="cs"/>
                <w:b/>
                <w:bCs/>
                <w:szCs w:val="24"/>
                <w:rtl/>
              </w:rPr>
              <w:t>(</w:t>
            </w:r>
            <w:proofErr w:type="spellEnd"/>
            <w:r w:rsidRPr="001307A5">
              <w:rPr>
                <w:rFonts w:hint="cs"/>
                <w:b/>
                <w:bCs/>
                <w:szCs w:val="24"/>
                <w:rtl/>
              </w:rPr>
              <w:t xml:space="preserve"> 340 جمع </w:t>
            </w:r>
            <w:proofErr w:type="spellStart"/>
            <w:r w:rsidRPr="001307A5">
              <w:rPr>
                <w:rFonts w:hint="cs"/>
                <w:b/>
                <w:bCs/>
                <w:szCs w:val="24"/>
                <w:rtl/>
              </w:rPr>
              <w:t>)</w:t>
            </w:r>
            <w:proofErr w:type="spellEnd"/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026F4A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1307A5" w:rsidTr="00F26F9D">
        <w:trPr>
          <w:cantSplit/>
          <w:trHeight w:val="473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F26F9D" w:rsidP="001307A5">
            <w:pPr>
              <w:pStyle w:val="TableGrid1"/>
              <w:bidi/>
              <w:jc w:val="both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hint="cs"/>
                <w:b/>
                <w:bCs/>
                <w:szCs w:val="24"/>
                <w:rtl/>
              </w:rPr>
              <w:t xml:space="preserve">إلقاء الضوء علي علم الشيخوخة الاجتماعي </w:t>
            </w:r>
            <w:proofErr w:type="spellStart"/>
            <w:r w:rsidRPr="001307A5">
              <w:rPr>
                <w:rFonts w:hint="cs"/>
                <w:b/>
                <w:bCs/>
                <w:szCs w:val="24"/>
                <w:rtl/>
              </w:rPr>
              <w:t>،</w:t>
            </w:r>
            <w:proofErr w:type="spellEnd"/>
            <w:r w:rsidRPr="001307A5">
              <w:rPr>
                <w:rFonts w:hint="cs"/>
                <w:b/>
                <w:bCs/>
                <w:szCs w:val="24"/>
                <w:rtl/>
              </w:rPr>
              <w:t xml:space="preserve"> بوصفه علم يهدف إلي محاولة تكوين معرفة اجتماعية علمية عن مرحلة الشيخوخة </w:t>
            </w:r>
            <w:proofErr w:type="spellStart"/>
            <w:r w:rsidRPr="001307A5">
              <w:rPr>
                <w:rFonts w:hint="cs"/>
                <w:b/>
                <w:bCs/>
                <w:szCs w:val="24"/>
                <w:rtl/>
              </w:rPr>
              <w:t>:</w:t>
            </w:r>
            <w:proofErr w:type="spellEnd"/>
            <w:r w:rsidRPr="001307A5">
              <w:rPr>
                <w:rFonts w:hint="cs"/>
                <w:b/>
                <w:bCs/>
                <w:szCs w:val="24"/>
                <w:rtl/>
              </w:rPr>
              <w:t xml:space="preserve"> خصائصها </w:t>
            </w:r>
            <w:proofErr w:type="spellStart"/>
            <w:r w:rsidRPr="001307A5">
              <w:rPr>
                <w:rFonts w:hint="cs"/>
                <w:b/>
                <w:bCs/>
                <w:szCs w:val="24"/>
                <w:rtl/>
              </w:rPr>
              <w:t>،</w:t>
            </w:r>
            <w:proofErr w:type="spellEnd"/>
            <w:r w:rsidRPr="001307A5">
              <w:rPr>
                <w:rFonts w:hint="cs"/>
                <w:b/>
                <w:bCs/>
                <w:szCs w:val="24"/>
                <w:rtl/>
              </w:rPr>
              <w:t xml:space="preserve"> وما يرتبط </w:t>
            </w:r>
            <w:proofErr w:type="spellStart"/>
            <w:r w:rsidRPr="001307A5">
              <w:rPr>
                <w:rFonts w:hint="cs"/>
                <w:b/>
                <w:bCs/>
                <w:szCs w:val="24"/>
                <w:rtl/>
              </w:rPr>
              <w:t>بها</w:t>
            </w:r>
            <w:proofErr w:type="spellEnd"/>
            <w:r w:rsidRPr="001307A5">
              <w:rPr>
                <w:rFonts w:hint="cs"/>
                <w:b/>
                <w:bCs/>
                <w:szCs w:val="24"/>
                <w:rtl/>
              </w:rPr>
              <w:t xml:space="preserve"> من مشكلات واحتياجات </w:t>
            </w:r>
            <w:r w:rsidR="001307A5">
              <w:rPr>
                <w:rFonts w:hint="cs"/>
                <w:b/>
                <w:bCs/>
                <w:szCs w:val="24"/>
                <w:rtl/>
              </w:rPr>
              <w:t>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026F4A" w:rsidP="00026F4A">
            <w:pPr>
              <w:bidi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eastAsia="Times New Roman" w:hAnsi="Times New Roman" w:hint="cs"/>
                <w:b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1307A5" w:rsidTr="002612FB">
        <w:trPr>
          <w:cantSplit/>
          <w:trHeight w:val="903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7A5" w:rsidRPr="001307A5" w:rsidRDefault="001307A5" w:rsidP="001307A5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>1-</w:t>
            </w:r>
            <w:r w:rsidR="00F26F9D"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</w:t>
            </w:r>
            <w:r w:rsidRPr="001307A5">
              <w:rPr>
                <w:b/>
                <w:bCs/>
                <w:rtl/>
              </w:rPr>
              <w:t xml:space="preserve">تعريف الطالب بمرحلة الشيخوخة </w:t>
            </w:r>
            <w:r w:rsidRPr="001307A5">
              <w:rPr>
                <w:rFonts w:hint="cs"/>
                <w:b/>
                <w:bCs/>
                <w:rtl/>
              </w:rPr>
              <w:t xml:space="preserve">ومحاولة تكوين معرفة اجتماعية علمية عن مرحلة الشيخوخة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1307A5">
              <w:rPr>
                <w:rFonts w:hint="cs"/>
                <w:b/>
                <w:bCs/>
                <w:rtl/>
              </w:rPr>
              <w:t xml:space="preserve"> خصائصها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1307A5">
              <w:rPr>
                <w:rFonts w:hint="cs"/>
                <w:b/>
                <w:bCs/>
                <w:rtl/>
              </w:rPr>
              <w:t xml:space="preserve"> وما يرتبط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بها</w:t>
            </w:r>
            <w:proofErr w:type="spellEnd"/>
            <w:r w:rsidRPr="001307A5">
              <w:rPr>
                <w:rFonts w:hint="cs"/>
                <w:b/>
                <w:bCs/>
                <w:rtl/>
              </w:rPr>
              <w:t xml:space="preserve"> من مشكلات واحتياجات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1307A5">
              <w:rPr>
                <w:rFonts w:hint="cs"/>
                <w:b/>
                <w:bCs/>
                <w:rtl/>
              </w:rPr>
              <w:t xml:space="preserve"> وأنسب الوسائل للتعامل معها بفاعلية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1307A5">
              <w:rPr>
                <w:b/>
                <w:bCs/>
                <w:rtl/>
              </w:rPr>
              <w:t xml:space="preserve"> ومسؤولية </w:t>
            </w:r>
            <w:r w:rsidRPr="001307A5">
              <w:rPr>
                <w:rFonts w:hint="cs"/>
                <w:b/>
                <w:bCs/>
                <w:rtl/>
              </w:rPr>
              <w:t>علم الاجتماع</w:t>
            </w:r>
            <w:r w:rsidRPr="001307A5">
              <w:rPr>
                <w:b/>
                <w:bCs/>
                <w:rtl/>
              </w:rPr>
              <w:t xml:space="preserve"> تجاهها .</w:t>
            </w:r>
            <w:r w:rsidRPr="001307A5">
              <w:rPr>
                <w:rFonts w:hint="cs"/>
                <w:b/>
                <w:bCs/>
                <w:rtl/>
              </w:rPr>
              <w:t xml:space="preserve">  </w:t>
            </w:r>
          </w:p>
          <w:p w:rsidR="00853C77" w:rsidRPr="001307A5" w:rsidRDefault="001307A5" w:rsidP="001307A5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proofErr w:type="spellStart"/>
            <w:r>
              <w:rPr>
                <w:rFonts w:hint="cs"/>
                <w:b/>
                <w:bCs/>
                <w:szCs w:val="24"/>
                <w:rtl/>
              </w:rPr>
              <w:t>2-</w:t>
            </w:r>
            <w:proofErr w:type="spellEnd"/>
            <w:r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Pr="001307A5">
              <w:rPr>
                <w:rFonts w:hint="cs"/>
                <w:b/>
                <w:bCs/>
                <w:szCs w:val="24"/>
                <w:rtl/>
              </w:rPr>
              <w:t>تعريف الطالب ب</w:t>
            </w:r>
            <w:r w:rsidRPr="001307A5">
              <w:rPr>
                <w:b/>
                <w:bCs/>
                <w:szCs w:val="24"/>
                <w:rtl/>
              </w:rPr>
              <w:t>المشكلات المختلفة التي ت</w:t>
            </w:r>
            <w:r w:rsidRPr="001307A5">
              <w:rPr>
                <w:rFonts w:hint="cs"/>
                <w:b/>
                <w:bCs/>
                <w:szCs w:val="24"/>
                <w:rtl/>
              </w:rPr>
              <w:t>واجه</w:t>
            </w:r>
            <w:r w:rsidRPr="001307A5">
              <w:rPr>
                <w:b/>
                <w:bCs/>
                <w:szCs w:val="24"/>
                <w:rtl/>
              </w:rPr>
              <w:t xml:space="preserve"> كبار السن بصفة عامة والتي تواجه كبار السن في المجتمع العربي السعودي بصفة خاصة</w:t>
            </w:r>
            <w:r w:rsidRPr="001307A5">
              <w:rPr>
                <w:rFonts w:hint="cs"/>
                <w:b/>
                <w:bCs/>
                <w:szCs w:val="24"/>
                <w:rtl/>
              </w:rPr>
              <w:t xml:space="preserve"> من ناحية </w:t>
            </w:r>
            <w:proofErr w:type="spellStart"/>
            <w:r w:rsidRPr="001307A5">
              <w:rPr>
                <w:b/>
                <w:bCs/>
                <w:szCs w:val="24"/>
                <w:rtl/>
              </w:rPr>
              <w:t>،</w:t>
            </w:r>
            <w:proofErr w:type="spellEnd"/>
            <w:r w:rsidRPr="001307A5">
              <w:rPr>
                <w:b/>
                <w:bCs/>
                <w:szCs w:val="24"/>
                <w:rtl/>
              </w:rPr>
              <w:t xml:space="preserve"> والتصورات التي </w:t>
            </w:r>
            <w:r w:rsidRPr="001307A5">
              <w:rPr>
                <w:rFonts w:hint="cs"/>
                <w:b/>
                <w:bCs/>
                <w:szCs w:val="24"/>
                <w:rtl/>
              </w:rPr>
              <w:t xml:space="preserve">قد </w:t>
            </w:r>
            <w:r w:rsidRPr="001307A5">
              <w:rPr>
                <w:b/>
                <w:bCs/>
                <w:szCs w:val="24"/>
                <w:rtl/>
              </w:rPr>
              <w:t xml:space="preserve">تساعد في التخفيف من </w:t>
            </w:r>
            <w:proofErr w:type="spellStart"/>
            <w:r w:rsidRPr="001307A5">
              <w:rPr>
                <w:rFonts w:hint="cs"/>
                <w:b/>
                <w:bCs/>
                <w:szCs w:val="24"/>
                <w:rtl/>
              </w:rPr>
              <w:t>حدة</w:t>
            </w:r>
            <w:proofErr w:type="spellEnd"/>
            <w:r w:rsidRPr="001307A5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r w:rsidRPr="001307A5">
              <w:rPr>
                <w:b/>
                <w:bCs/>
                <w:szCs w:val="24"/>
                <w:rtl/>
              </w:rPr>
              <w:t>هذه المشكلات</w:t>
            </w:r>
            <w:r w:rsidRPr="001307A5">
              <w:rPr>
                <w:rFonts w:hint="cs"/>
                <w:b/>
                <w:bCs/>
                <w:szCs w:val="24"/>
                <w:rtl/>
              </w:rPr>
              <w:t xml:space="preserve"> من ناحية أخري</w:t>
            </w:r>
            <w:r w:rsidRPr="001307A5">
              <w:rPr>
                <w:b/>
                <w:bCs/>
                <w:szCs w:val="24"/>
                <w:rtl/>
              </w:rPr>
              <w:t>.</w:t>
            </w:r>
            <w:r w:rsidRPr="001307A5">
              <w:rPr>
                <w:rFonts w:hint="cs"/>
                <w:b/>
                <w:bCs/>
                <w:szCs w:val="24"/>
                <w:rtl/>
              </w:rPr>
              <w:t xml:space="preserve"> وذلك </w:t>
            </w:r>
            <w:r w:rsidRPr="001307A5">
              <w:rPr>
                <w:b/>
                <w:bCs/>
                <w:szCs w:val="24"/>
                <w:rtl/>
              </w:rPr>
              <w:t xml:space="preserve">بالإضافة إلي بعض المحاور ذات الصلة </w:t>
            </w:r>
            <w:r w:rsidRPr="001307A5">
              <w:rPr>
                <w:rFonts w:hint="cs"/>
                <w:b/>
                <w:bCs/>
                <w:szCs w:val="24"/>
                <w:rtl/>
              </w:rPr>
              <w:t>بتلك الجوانب المبينة</w:t>
            </w:r>
            <w:r w:rsidRPr="001307A5">
              <w:rPr>
                <w:b/>
                <w:bCs/>
                <w:szCs w:val="24"/>
                <w:rtl/>
              </w:rPr>
              <w:t>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524EA4" w:rsidP="005A690D">
            <w:pPr>
              <w:bidi/>
              <w:contextualSpacing/>
              <w:rPr>
                <w:rFonts w:ascii="Times New Roman" w:hAnsi="Times New Roman"/>
                <w:b/>
                <w:bCs/>
                <w:color w:val="auto"/>
                <w:lang w:val="en-AU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  <w:lang w:val="en-AU"/>
              </w:rPr>
              <w:t xml:space="preserve"> </w:t>
            </w:r>
            <w:r w:rsidR="005A690D" w:rsidRPr="001307A5">
              <w:rPr>
                <w:rFonts w:ascii="Times New Roman" w:hAnsi="Times New Roman" w:hint="cs"/>
                <w:b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1307A5">
              <w:rPr>
                <w:rFonts w:ascii="Times New Roman" w:hAnsi="Times New Roman" w:hint="cs"/>
                <w:b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1307A5" w:rsidTr="00F26F9D">
        <w:trPr>
          <w:cantSplit/>
          <w:trHeight w:val="473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F26F9D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 علم الشيخوخة الاجتماعي. ابراهيم محمد العبيدي.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1307A5" w:rsidTr="00F26F9D">
        <w:trPr>
          <w:cantSplit/>
          <w:trHeight w:val="550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1307A5" w:rsidRDefault="00F26F9D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دراسات في علم اجتماع الشيخوخة. </w:t>
            </w:r>
            <w:proofErr w:type="spellStart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عبدالعزيز</w:t>
            </w:r>
            <w:proofErr w:type="spellEnd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الغريب.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1307A5" w:rsidTr="002612FB">
        <w:trPr>
          <w:cantSplit/>
          <w:trHeight w:val="35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1307A5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1307A5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1307A5" w:rsidTr="002612FB">
        <w:trPr>
          <w:cantSplit/>
          <w:trHeight w:val="28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1307A5" w:rsidRDefault="001307A5" w:rsidP="001307A5">
            <w:pPr>
              <w:bidi/>
              <w:jc w:val="lowKashida"/>
              <w:rPr>
                <w:b/>
                <w:bCs/>
              </w:rPr>
            </w:pPr>
            <w:r w:rsidRPr="001307A5">
              <w:rPr>
                <w:rFonts w:hint="cs"/>
                <w:b/>
                <w:bCs/>
                <w:rtl/>
              </w:rPr>
              <w:t xml:space="preserve"> (المحاضرة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/الحوار/</w:t>
            </w:r>
            <w:proofErr w:type="spellEnd"/>
            <w:r w:rsidRPr="001307A5">
              <w:rPr>
                <w:rFonts w:hint="cs"/>
                <w:b/>
                <w:bCs/>
                <w:rtl/>
              </w:rPr>
              <w:t xml:space="preserve"> المناقشة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/</w:t>
            </w:r>
            <w:proofErr w:type="spellEnd"/>
            <w:r w:rsidRPr="001307A5">
              <w:rPr>
                <w:rFonts w:hint="cs"/>
                <w:b/>
                <w:bCs/>
                <w:rtl/>
              </w:rPr>
              <w:t xml:space="preserve"> التعليم الذاتي </w:t>
            </w:r>
            <w:proofErr w:type="spellStart"/>
            <w:r w:rsidRPr="001307A5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1307A5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1307A5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1307A5" w:rsidRDefault="007B644B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طرق التقييم:</w:t>
      </w:r>
    </w:p>
    <w:p w:rsidR="007B644B" w:rsidRPr="001307A5" w:rsidRDefault="007B644B" w:rsidP="007B644B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1307A5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1307A5" w:rsidRDefault="003F564D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1307A5" w:rsidRDefault="000A41C4" w:rsidP="00BE67CE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(تزويد الطالبات</w:t>
            </w:r>
            <w:r w:rsidR="00BE67CE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1307A5" w:rsidRDefault="003F564D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1307A5" w:rsidRDefault="003F564D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  <w:r w:rsidR="007F2722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تقس</w:t>
            </w:r>
            <w:r w:rsidR="005A690D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ي</w:t>
            </w:r>
            <w:r w:rsidR="007F2722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1307A5" w:rsidRDefault="007F2722" w:rsidP="007F2722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1307A5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1307A5" w:rsidRDefault="00990BC0" w:rsidP="00990BC0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كل مجموعة بعد تقديمها للبحث بأسبوع واحد.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1307A5" w:rsidRDefault="00990BC0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مجموعات موزعة على الأسابيع.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1307A5" w:rsidRDefault="00990BC0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13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1307A5" w:rsidRDefault="00990BC0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ورقة بحث +عرضها ومناقشتها.</w:t>
            </w:r>
          </w:p>
        </w:tc>
      </w:tr>
      <w:tr w:rsidR="00955F5D" w:rsidRPr="001307A5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1307A5" w:rsidRDefault="00990BC0" w:rsidP="00026F4A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بعد الاختبار بأسبوع واحد فقط.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1307A5" w:rsidRDefault="002612FB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الأسبوع السابع 8/5</w:t>
            </w:r>
          </w:p>
          <w:p w:rsidR="002612FB" w:rsidRPr="001307A5" w:rsidRDefault="002612FB" w:rsidP="002612FB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الأسبوع الحادي عشر 6/6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1307A5" w:rsidRDefault="00990BC0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proofErr w:type="spellStart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اختبار1</w:t>
            </w:r>
            <w:proofErr w:type="spellEnd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:20 درجة.</w:t>
            </w:r>
          </w:p>
          <w:p w:rsidR="00990BC0" w:rsidRPr="001307A5" w:rsidRDefault="00990BC0" w:rsidP="00990BC0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proofErr w:type="spellStart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اختبار2</w:t>
            </w:r>
            <w:proofErr w:type="spellEnd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: 20 درجة.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1307A5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اختبارات فصلية</w:t>
            </w:r>
            <w:r w:rsidR="007F2722"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7F2722" w:rsidRPr="001307A5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1307A5" w:rsidRDefault="002612FB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1307A5" w:rsidRDefault="007F2722" w:rsidP="00026F4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990BC0" w:rsidRPr="001307A5" w:rsidRDefault="00990BC0" w:rsidP="005A690D">
      <w:pPr>
        <w:pStyle w:val="FreeFormA"/>
        <w:bidi/>
        <w:rPr>
          <w:rFonts w:ascii="Times New Roman" w:hAnsi="Times New Roman"/>
          <w:b/>
          <w:bCs/>
          <w:color w:val="auto"/>
          <w:szCs w:val="24"/>
          <w:rtl/>
        </w:rPr>
      </w:pPr>
    </w:p>
    <w:p w:rsidR="005A690D" w:rsidRPr="001307A5" w:rsidRDefault="003F564D" w:rsidP="00990BC0">
      <w:pPr>
        <w:pStyle w:val="FreeFormA"/>
        <w:bidi/>
        <w:rPr>
          <w:rFonts w:ascii="Times New Roman" w:hAnsi="Times New Roman"/>
          <w:b/>
          <w:bCs/>
          <w:color w:val="auto"/>
          <w:szCs w:val="24"/>
          <w:rtl/>
        </w:rPr>
      </w:pPr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t>*</w:t>
      </w:r>
      <w:r w:rsidR="000A41C4" w:rsidRPr="001307A5">
        <w:rPr>
          <w:rFonts w:ascii="Times New Roman" w:hAnsi="Times New Roman" w:hint="cs"/>
          <w:b/>
          <w:bCs/>
          <w:color w:val="auto"/>
          <w:szCs w:val="24"/>
          <w:rtl/>
        </w:rPr>
        <w:t>التأكيد على ضرورة حصول الطالبات</w:t>
      </w:r>
      <w:r w:rsidR="005A690D" w:rsidRPr="001307A5">
        <w:rPr>
          <w:rFonts w:ascii="Times New Roman" w:hAnsi="Times New Roman" w:hint="cs"/>
          <w:b/>
          <w:bCs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Pr="001307A5" w:rsidRDefault="00441176" w:rsidP="00441176">
      <w:pPr>
        <w:pStyle w:val="FreeFormA"/>
        <w:bidi/>
        <w:rPr>
          <w:rFonts w:ascii="Times New Roman" w:hAnsi="Times New Roman"/>
          <w:b/>
          <w:bCs/>
          <w:color w:val="auto"/>
          <w:szCs w:val="24"/>
          <w:rtl/>
        </w:rPr>
      </w:pPr>
    </w:p>
    <w:p w:rsidR="00990BC0" w:rsidRDefault="00990BC0" w:rsidP="00990BC0">
      <w:pPr>
        <w:pStyle w:val="FreeFormA"/>
        <w:bidi/>
        <w:rPr>
          <w:rFonts w:ascii="Times New Roman" w:hAnsi="Times New Roman" w:hint="cs"/>
          <w:b/>
          <w:bCs/>
          <w:color w:val="auto"/>
          <w:szCs w:val="24"/>
          <w:rtl/>
        </w:rPr>
      </w:pPr>
    </w:p>
    <w:p w:rsidR="006E7A32" w:rsidRPr="001307A5" w:rsidRDefault="006E7A32" w:rsidP="006E7A32">
      <w:pPr>
        <w:pStyle w:val="FreeFormA"/>
        <w:bidi/>
        <w:rPr>
          <w:rFonts w:ascii="Times New Roman" w:hAnsi="Times New Roman" w:hint="cs"/>
          <w:b/>
          <w:bCs/>
          <w:color w:val="auto"/>
          <w:szCs w:val="24"/>
          <w:rtl/>
        </w:rPr>
      </w:pPr>
    </w:p>
    <w:p w:rsidR="00990BC0" w:rsidRPr="001307A5" w:rsidRDefault="00990BC0" w:rsidP="00990BC0">
      <w:pPr>
        <w:pStyle w:val="FreeFormA"/>
        <w:bidi/>
        <w:rPr>
          <w:rFonts w:ascii="Times New Roman" w:hAnsi="Times New Roman"/>
          <w:b/>
          <w:bCs/>
          <w:color w:val="auto"/>
          <w:szCs w:val="24"/>
          <w:rtl/>
        </w:rPr>
      </w:pPr>
    </w:p>
    <w:p w:rsidR="00990BC0" w:rsidRPr="001307A5" w:rsidRDefault="00990BC0" w:rsidP="00990BC0">
      <w:pPr>
        <w:pStyle w:val="FreeFormA"/>
        <w:bidi/>
        <w:rPr>
          <w:rFonts w:ascii="Times New Roman" w:hAnsi="Times New Roman"/>
          <w:b/>
          <w:bCs/>
          <w:color w:val="auto"/>
          <w:szCs w:val="24"/>
          <w:rtl/>
        </w:rPr>
      </w:pPr>
    </w:p>
    <w:p w:rsidR="00990BC0" w:rsidRPr="001307A5" w:rsidRDefault="00990BC0" w:rsidP="00990BC0">
      <w:pPr>
        <w:pStyle w:val="FreeFormA"/>
        <w:bidi/>
        <w:rPr>
          <w:rFonts w:ascii="Times New Roman" w:hAnsi="Times New Roman"/>
          <w:b/>
          <w:bCs/>
          <w:color w:val="auto"/>
          <w:szCs w:val="24"/>
        </w:rPr>
      </w:pPr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lastRenderedPageBreak/>
        <w:t xml:space="preserve">النشاط </w:t>
      </w:r>
      <w:proofErr w:type="spellStart"/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t>:</w:t>
      </w:r>
      <w:proofErr w:type="spellEnd"/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t xml:space="preserve"> </w:t>
      </w:r>
      <w:proofErr w:type="spellStart"/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t>(</w:t>
      </w:r>
      <w:proofErr w:type="spellEnd"/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t xml:space="preserve"> في حالة وجود نشاط خاص بالمقرر </w:t>
      </w:r>
      <w:proofErr w:type="spellStart"/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t>)</w:t>
      </w:r>
      <w:proofErr w:type="spellEnd"/>
      <w:r w:rsidRPr="001307A5">
        <w:rPr>
          <w:rFonts w:ascii="Times New Roman" w:hAnsi="Times New Roman" w:hint="cs"/>
          <w:b/>
          <w:bCs/>
          <w:color w:val="auto"/>
          <w:szCs w:val="24"/>
          <w:rtl/>
        </w:rPr>
        <w:t xml:space="preserve"> :</w:t>
      </w:r>
    </w:p>
    <w:p w:rsidR="00990BC0" w:rsidRPr="001307A5" w:rsidRDefault="00990BC0" w:rsidP="00990BC0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jc w:val="center"/>
        <w:tblInd w:w="-254" w:type="dxa"/>
        <w:tblLayout w:type="fixed"/>
        <w:tblLook w:val="0000"/>
      </w:tblPr>
      <w:tblGrid>
        <w:gridCol w:w="1997"/>
        <w:gridCol w:w="3794"/>
        <w:gridCol w:w="2708"/>
      </w:tblGrid>
      <w:tr w:rsidR="00990BC0" w:rsidRPr="001307A5" w:rsidTr="00990BC0">
        <w:trPr>
          <w:cantSplit/>
          <w:trHeight w:val="450"/>
          <w:jc w:val="center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0BC0" w:rsidRPr="001307A5" w:rsidRDefault="00990BC0" w:rsidP="00F95B6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الدرجة 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0BC0" w:rsidRPr="001307A5" w:rsidRDefault="00990BC0" w:rsidP="00F95B6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هدفه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0BC0" w:rsidRPr="001307A5" w:rsidRDefault="00990BC0" w:rsidP="00F95B6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990BC0" w:rsidRPr="001307A5" w:rsidTr="00990BC0">
        <w:trPr>
          <w:cantSplit/>
          <w:trHeight w:val="450"/>
          <w:jc w:val="center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0BC0" w:rsidRPr="001307A5" w:rsidRDefault="00990BC0" w:rsidP="00F95B6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7 درجات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0BC0" w:rsidRPr="001307A5" w:rsidRDefault="00990BC0" w:rsidP="00990BC0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التعريف بأهم التغيرات والحاجات لمرحلة الشيخوخة وأهمية دور الأسرة والمجتمع في دعم المسن نفسيا واجتماعيا .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0BC0" w:rsidRPr="001307A5" w:rsidRDefault="00990BC0" w:rsidP="00F95B6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حملة </w:t>
            </w:r>
            <w:proofErr w:type="spellStart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توعوية</w:t>
            </w:r>
            <w:proofErr w:type="spellEnd"/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على مستوى الكلية.</w:t>
            </w:r>
          </w:p>
        </w:tc>
      </w:tr>
    </w:tbl>
    <w:p w:rsidR="00990BC0" w:rsidRPr="001307A5" w:rsidRDefault="00990BC0" w:rsidP="00990BC0">
      <w:pPr>
        <w:pStyle w:val="FreeFormA"/>
        <w:bidi/>
        <w:rPr>
          <w:rFonts w:ascii="Times New Roman" w:hAnsi="Times New Roman"/>
          <w:b/>
          <w:bCs/>
          <w:color w:val="auto"/>
          <w:szCs w:val="24"/>
          <w:rtl/>
        </w:rPr>
      </w:pPr>
    </w:p>
    <w:p w:rsidR="00853C77" w:rsidRPr="001307A5" w:rsidRDefault="003F564D" w:rsidP="00026F4A">
      <w:pPr>
        <w:bidi/>
        <w:rPr>
          <w:rFonts w:ascii="Times New Roman" w:hAnsi="Times New Roman"/>
          <w:b/>
          <w:bCs/>
          <w:color w:val="auto"/>
          <w:rtl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1307A5" w:rsidRDefault="003F564D" w:rsidP="003F564D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1307A5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F26F9D">
            <w:pPr>
              <w:numPr>
                <w:ilvl w:val="0"/>
                <w:numId w:val="7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تطور الاهتمام بقضية الشيخوخة</w:t>
            </w:r>
          </w:p>
          <w:p w:rsidR="00F26F9D" w:rsidRPr="001307A5" w:rsidRDefault="00F26F9D" w:rsidP="00F26F9D">
            <w:pPr>
              <w:numPr>
                <w:ilvl w:val="0"/>
                <w:numId w:val="8"/>
              </w:numPr>
              <w:tabs>
                <w:tab w:val="clear" w:pos="720"/>
                <w:tab w:val="num" w:pos="972"/>
              </w:tabs>
              <w:bidi/>
              <w:ind w:left="115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 xml:space="preserve"> المسنون والشيخوخة في الحضارات القديمة</w:t>
            </w:r>
          </w:p>
          <w:p w:rsidR="00F26F9D" w:rsidRPr="001307A5" w:rsidRDefault="00F26F9D" w:rsidP="00F26F9D">
            <w:pPr>
              <w:numPr>
                <w:ilvl w:val="0"/>
                <w:numId w:val="8"/>
              </w:numPr>
              <w:tabs>
                <w:tab w:val="clear" w:pos="720"/>
                <w:tab w:val="num" w:pos="972"/>
              </w:tabs>
              <w:bidi/>
              <w:ind w:left="1152"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 xml:space="preserve"> المسنون والشيخوخـــــــــــــــــــة عنـد العرب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1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BF2D7F">
            <w:pPr>
              <w:numPr>
                <w:ilvl w:val="0"/>
                <w:numId w:val="7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المسنون والشيخوخة في الإسلام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2</w:t>
            </w:r>
          </w:p>
        </w:tc>
      </w:tr>
      <w:tr w:rsidR="00F26F9D" w:rsidRPr="001307A5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F26F9D">
            <w:pPr>
              <w:numPr>
                <w:ilvl w:val="0"/>
                <w:numId w:val="7"/>
              </w:numPr>
              <w:tabs>
                <w:tab w:val="clear" w:pos="720"/>
              </w:tabs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موضوع علم الشيخوخة</w:t>
            </w:r>
          </w:p>
          <w:p w:rsidR="00F26F9D" w:rsidRPr="001307A5" w:rsidRDefault="00F26F9D" w:rsidP="00F26F9D">
            <w:pPr>
              <w:numPr>
                <w:ilvl w:val="0"/>
                <w:numId w:val="9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مفهوم الشيخوخــــــــــــة</w:t>
            </w:r>
          </w:p>
          <w:p w:rsidR="00F26F9D" w:rsidRPr="001307A5" w:rsidRDefault="00BF2D7F" w:rsidP="00F26F9D">
            <w:pPr>
              <w:numPr>
                <w:ilvl w:val="0"/>
                <w:numId w:val="9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 w:hint="cs"/>
                <w:b/>
                <w:bCs/>
                <w:rtl/>
              </w:rPr>
              <w:t>مدخل</w:t>
            </w:r>
            <w:r w:rsidR="00F26F9D" w:rsidRPr="001307A5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  <w:r w:rsidRPr="001307A5">
              <w:rPr>
                <w:rFonts w:asciiTheme="minorBidi" w:hAnsiTheme="minorBidi" w:cstheme="minorBidi" w:hint="cs"/>
                <w:b/>
                <w:bCs/>
                <w:rtl/>
              </w:rPr>
              <w:t>ل</w:t>
            </w:r>
            <w:r w:rsidR="00F26F9D" w:rsidRPr="001307A5">
              <w:rPr>
                <w:rFonts w:asciiTheme="minorBidi" w:hAnsiTheme="minorBidi" w:cstheme="minorBidi"/>
                <w:b/>
                <w:bCs/>
                <w:rtl/>
              </w:rPr>
              <w:t>دراسة الشيخوخة</w:t>
            </w:r>
          </w:p>
          <w:p w:rsidR="00F26F9D" w:rsidRPr="001307A5" w:rsidRDefault="00F26F9D" w:rsidP="00F26F9D">
            <w:pPr>
              <w:numPr>
                <w:ilvl w:val="0"/>
                <w:numId w:val="9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تطور علم الشيخوخــــــة</w:t>
            </w:r>
          </w:p>
          <w:p w:rsidR="00F26F9D" w:rsidRPr="001307A5" w:rsidRDefault="00F26F9D" w:rsidP="00F26F9D">
            <w:pPr>
              <w:numPr>
                <w:ilvl w:val="0"/>
                <w:numId w:val="9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نشأة وأهداف علم الشيخوخة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3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F26F9D">
            <w:pPr>
              <w:numPr>
                <w:ilvl w:val="0"/>
                <w:numId w:val="7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النظريات الاجتماعية في مجال الشيخوخة</w:t>
            </w:r>
          </w:p>
          <w:p w:rsidR="00F26F9D" w:rsidRPr="001307A5" w:rsidRDefault="00F26F9D" w:rsidP="00F26F9D">
            <w:pPr>
              <w:numPr>
                <w:ilvl w:val="0"/>
                <w:numId w:val="10"/>
              </w:numPr>
              <w:tabs>
                <w:tab w:val="clear" w:pos="1692"/>
              </w:tabs>
              <w:bidi/>
              <w:ind w:left="115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منطلقات النظرية الاجتماعية في مجال الشيخوخة</w:t>
            </w:r>
          </w:p>
          <w:p w:rsidR="00F26F9D" w:rsidRPr="001307A5" w:rsidRDefault="00F26F9D" w:rsidP="00F26F9D">
            <w:pPr>
              <w:numPr>
                <w:ilvl w:val="0"/>
                <w:numId w:val="10"/>
              </w:numPr>
              <w:tabs>
                <w:tab w:val="clear" w:pos="1692"/>
              </w:tabs>
              <w:bidi/>
              <w:ind w:left="115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النظريات الاجتماعية في مجال الشيخوخـــــــــــــة</w:t>
            </w:r>
          </w:p>
          <w:p w:rsidR="00F26F9D" w:rsidRPr="001307A5" w:rsidRDefault="00F26F9D" w:rsidP="00F26F9D">
            <w:pPr>
              <w:numPr>
                <w:ilvl w:val="1"/>
                <w:numId w:val="10"/>
              </w:numPr>
              <w:tabs>
                <w:tab w:val="clear" w:pos="2412"/>
              </w:tabs>
              <w:bidi/>
              <w:ind w:left="151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نظرية الدور</w:t>
            </w:r>
          </w:p>
          <w:p w:rsidR="00F26F9D" w:rsidRPr="001307A5" w:rsidRDefault="00F26F9D" w:rsidP="00F26F9D">
            <w:pPr>
              <w:numPr>
                <w:ilvl w:val="1"/>
                <w:numId w:val="10"/>
              </w:numPr>
              <w:tabs>
                <w:tab w:val="clear" w:pos="2412"/>
              </w:tabs>
              <w:bidi/>
              <w:ind w:left="151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نظرية النشاط</w:t>
            </w:r>
          </w:p>
          <w:p w:rsidR="00F26F9D" w:rsidRPr="001307A5" w:rsidRDefault="00F26F9D" w:rsidP="00F26F9D">
            <w:pPr>
              <w:numPr>
                <w:ilvl w:val="1"/>
                <w:numId w:val="10"/>
              </w:numPr>
              <w:tabs>
                <w:tab w:val="clear" w:pos="2412"/>
              </w:tabs>
              <w:bidi/>
              <w:ind w:left="1512"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النظرية الاستمرارية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5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F26F9D">
            <w:pPr>
              <w:numPr>
                <w:ilvl w:val="0"/>
                <w:numId w:val="7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تابع : النظريات الاجتماعية في مجال الشيخوخـــــــــة</w:t>
            </w:r>
          </w:p>
          <w:p w:rsidR="00F26F9D" w:rsidRPr="001307A5" w:rsidRDefault="00F26F9D" w:rsidP="00F26F9D">
            <w:pPr>
              <w:numPr>
                <w:ilvl w:val="1"/>
                <w:numId w:val="10"/>
              </w:numPr>
              <w:tabs>
                <w:tab w:val="clear" w:pos="2412"/>
              </w:tabs>
              <w:bidi/>
              <w:ind w:left="151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النظرية الانفصالية</w:t>
            </w:r>
          </w:p>
          <w:p w:rsidR="00F26F9D" w:rsidRPr="001307A5" w:rsidRDefault="00F26F9D" w:rsidP="00F26F9D">
            <w:pPr>
              <w:numPr>
                <w:ilvl w:val="1"/>
                <w:numId w:val="10"/>
              </w:numPr>
              <w:tabs>
                <w:tab w:val="clear" w:pos="2412"/>
              </w:tabs>
              <w:bidi/>
              <w:ind w:left="151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نظرية الاختيار</w:t>
            </w:r>
          </w:p>
          <w:p w:rsidR="00F26F9D" w:rsidRPr="001307A5" w:rsidRDefault="00F26F9D" w:rsidP="00F26F9D">
            <w:pPr>
              <w:numPr>
                <w:ilvl w:val="1"/>
                <w:numId w:val="10"/>
              </w:numPr>
              <w:tabs>
                <w:tab w:val="clear" w:pos="2412"/>
              </w:tabs>
              <w:bidi/>
              <w:ind w:left="1512"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النظرية التبادلية</w:t>
            </w:r>
          </w:p>
          <w:p w:rsidR="00F26F9D" w:rsidRPr="001307A5" w:rsidRDefault="00F26F9D" w:rsidP="00F26F9D">
            <w:pPr>
              <w:numPr>
                <w:ilvl w:val="1"/>
                <w:numId w:val="10"/>
              </w:numPr>
              <w:tabs>
                <w:tab w:val="clear" w:pos="2412"/>
              </w:tabs>
              <w:bidi/>
              <w:ind w:left="1512"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نظرية التحديث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6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BF2D7F" w:rsidP="00F26F9D">
            <w:pPr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التغيرات المصاحبة للشيخوخة</w:t>
            </w:r>
            <w:r w:rsidRPr="001307A5">
              <w:rPr>
                <w:rFonts w:asciiTheme="minorBidi" w:hAnsiTheme="minorBidi" w:cstheme="minorBidi" w:hint="cs"/>
                <w:b/>
                <w:bCs/>
                <w:rtl/>
              </w:rPr>
              <w:t>.</w:t>
            </w:r>
          </w:p>
          <w:p w:rsidR="00F26F9D" w:rsidRPr="001307A5" w:rsidRDefault="00F26F9D" w:rsidP="00BF2D7F">
            <w:pPr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اختبار فصلي رقم (1</w:t>
            </w:r>
            <w:proofErr w:type="spellStart"/>
            <w:r w:rsidRPr="001307A5">
              <w:rPr>
                <w:rFonts w:asciiTheme="minorBidi" w:hAnsiTheme="minorBidi" w:cstheme="minorBidi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7</w:t>
            </w:r>
          </w:p>
        </w:tc>
      </w:tr>
      <w:tr w:rsidR="00F26F9D" w:rsidRPr="001307A5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BF2D7F" w:rsidP="00F26F9D">
            <w:pPr>
              <w:numPr>
                <w:ilvl w:val="0"/>
                <w:numId w:val="12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 w:hint="cs"/>
                <w:b/>
                <w:bCs/>
                <w:rtl/>
              </w:rPr>
              <w:t xml:space="preserve">يتبع.. </w:t>
            </w:r>
            <w:r w:rsidR="00F26F9D" w:rsidRPr="001307A5">
              <w:rPr>
                <w:rFonts w:asciiTheme="minorBidi" w:hAnsiTheme="minorBidi" w:cstheme="minorBidi"/>
                <w:b/>
                <w:bCs/>
                <w:rtl/>
              </w:rPr>
              <w:t>التغيرات المصاحبة للشيخوخة والآثار الاجتماعية والنفسية المترتبة عليها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8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BF2D7F">
            <w:pPr>
              <w:numPr>
                <w:ilvl w:val="0"/>
                <w:numId w:val="13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المشكلات الاجتماعية المصاحبة للشيخوخة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9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990BC0">
            <w:pPr>
              <w:numPr>
                <w:ilvl w:val="0"/>
                <w:numId w:val="13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 xml:space="preserve">المسنون في العالم العربي </w:t>
            </w:r>
            <w:proofErr w:type="spellStart"/>
            <w:r w:rsidRPr="001307A5">
              <w:rPr>
                <w:rFonts w:asciiTheme="minorBidi" w:hAnsiTheme="minorBidi" w:cstheme="minorBidi"/>
                <w:b/>
                <w:bCs/>
                <w:rtl/>
              </w:rPr>
              <w:t>(</w:t>
            </w:r>
            <w:proofErr w:type="spellEnd"/>
            <w:r w:rsidRPr="001307A5">
              <w:rPr>
                <w:rFonts w:asciiTheme="minorBidi" w:hAnsiTheme="minorBidi" w:cstheme="minorBidi"/>
                <w:b/>
                <w:bCs/>
                <w:rtl/>
              </w:rPr>
              <w:t xml:space="preserve"> </w:t>
            </w:r>
            <w:r w:rsidR="00990BC0" w:rsidRPr="001307A5">
              <w:rPr>
                <w:rFonts w:asciiTheme="minorBidi" w:hAnsiTheme="minorBidi" w:cstheme="minorBidi"/>
                <w:b/>
                <w:bCs/>
                <w:rtl/>
              </w:rPr>
              <w:t xml:space="preserve">المملكة العربية </w:t>
            </w:r>
            <w:proofErr w:type="spellStart"/>
            <w:r w:rsidR="00990BC0" w:rsidRPr="001307A5">
              <w:rPr>
                <w:rFonts w:asciiTheme="minorBidi" w:hAnsiTheme="minorBidi" w:cstheme="minorBidi"/>
                <w:b/>
                <w:bCs/>
                <w:rtl/>
              </w:rPr>
              <w:t>السعودية</w:t>
            </w:r>
            <w:r w:rsidR="00990BC0" w:rsidRPr="001307A5">
              <w:rPr>
                <w:rFonts w:asciiTheme="minorBidi" w:hAnsiTheme="minorBidi" w:cstheme="minorBidi" w:hint="cs"/>
                <w:b/>
                <w:bCs/>
                <w:rtl/>
              </w:rPr>
              <w:t>:</w:t>
            </w:r>
            <w:proofErr w:type="spellEnd"/>
            <w:r w:rsidRPr="001307A5">
              <w:rPr>
                <w:rFonts w:asciiTheme="minorBidi" w:hAnsiTheme="minorBidi" w:cstheme="minorBidi"/>
                <w:b/>
                <w:bCs/>
                <w:rtl/>
              </w:rPr>
              <w:t xml:space="preserve">  نموذجا</w:t>
            </w:r>
            <w:r w:rsidR="00990BC0" w:rsidRPr="001307A5"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proofErr w:type="spellStart"/>
            <w:r w:rsidR="00990BC0" w:rsidRPr="001307A5">
              <w:rPr>
                <w:rFonts w:asciiTheme="minorBidi" w:hAnsiTheme="minorBidi" w:cstheme="minorBidi"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10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F26F9D">
            <w:pPr>
              <w:numPr>
                <w:ilvl w:val="0"/>
                <w:numId w:val="13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الأسرة والمسنون والمرض</w:t>
            </w:r>
          </w:p>
          <w:p w:rsidR="00F26F9D" w:rsidRPr="001307A5" w:rsidRDefault="00F26F9D" w:rsidP="00F26F9D">
            <w:pPr>
              <w:numPr>
                <w:ilvl w:val="0"/>
                <w:numId w:val="14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المنظور السوسيولوجي للعلاقة بين الأسرة والمرض</w:t>
            </w:r>
          </w:p>
          <w:p w:rsidR="00F26F9D" w:rsidRPr="001307A5" w:rsidRDefault="00F26F9D" w:rsidP="00F26F9D">
            <w:pPr>
              <w:numPr>
                <w:ilvl w:val="0"/>
                <w:numId w:val="14"/>
              </w:numPr>
              <w:bidi/>
              <w:jc w:val="lowKashida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أثر الأسرة علي المريض وأثر المريض علي الأسرة</w:t>
            </w:r>
          </w:p>
          <w:p w:rsidR="00F26F9D" w:rsidRPr="001307A5" w:rsidRDefault="00F26F9D" w:rsidP="00F26F9D">
            <w:pPr>
              <w:numPr>
                <w:ilvl w:val="0"/>
                <w:numId w:val="14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المشكلات الأسرية المترتبة علي إصابة المسنين بالأمراض المزمنة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11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F26F9D">
            <w:pPr>
              <w:numPr>
                <w:ilvl w:val="0"/>
                <w:numId w:val="11"/>
              </w:numPr>
              <w:bidi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مراجعة علي ما سبق دراسته منذ اختبار رقم (1</w:t>
            </w:r>
            <w:proofErr w:type="spellStart"/>
            <w:r w:rsidRPr="001307A5">
              <w:rPr>
                <w:rFonts w:asciiTheme="minorBidi" w:hAnsiTheme="minorBidi" w:cstheme="minorBidi"/>
                <w:b/>
                <w:bCs/>
                <w:rtl/>
              </w:rPr>
              <w:t>)</w:t>
            </w:r>
            <w:proofErr w:type="spellEnd"/>
          </w:p>
          <w:p w:rsidR="00F26F9D" w:rsidRPr="001307A5" w:rsidRDefault="00F26F9D" w:rsidP="00F26F9D">
            <w:pPr>
              <w:numPr>
                <w:ilvl w:val="0"/>
                <w:numId w:val="11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اختبار فصلي رقم (2</w:t>
            </w:r>
            <w:proofErr w:type="spellStart"/>
            <w:r w:rsidRPr="001307A5">
              <w:rPr>
                <w:rFonts w:asciiTheme="minorBidi" w:hAnsiTheme="minorBidi" w:cstheme="minorBidi"/>
                <w:b/>
                <w:bCs/>
                <w:rtl/>
              </w:rPr>
              <w:t>)</w:t>
            </w:r>
            <w:proofErr w:type="spellEnd"/>
          </w:p>
          <w:p w:rsidR="00F26F9D" w:rsidRPr="001307A5" w:rsidRDefault="00F26F9D" w:rsidP="00F26F9D">
            <w:pPr>
              <w:numPr>
                <w:ilvl w:val="0"/>
                <w:numId w:val="15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مناقشة مفتوحة لأسئلة الاختبار الفصلي رقم (2</w:t>
            </w:r>
            <w:proofErr w:type="spellStart"/>
            <w:r w:rsidRPr="001307A5">
              <w:rPr>
                <w:rFonts w:asciiTheme="minorBidi" w:hAnsiTheme="minorBidi" w:cstheme="minorBidi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12</w:t>
            </w:r>
          </w:p>
        </w:tc>
      </w:tr>
      <w:tr w:rsidR="00F26F9D" w:rsidRPr="001307A5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990BC0">
            <w:pPr>
              <w:numPr>
                <w:ilvl w:val="0"/>
                <w:numId w:val="13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المسنون والتقاعد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13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990BC0">
            <w:pPr>
              <w:numPr>
                <w:ilvl w:val="0"/>
                <w:numId w:val="16"/>
              </w:numPr>
              <w:bidi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خدمات وبرامج رعاية المسنين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14</w:t>
            </w:r>
          </w:p>
        </w:tc>
      </w:tr>
      <w:tr w:rsidR="00F26F9D" w:rsidRPr="001307A5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990BC0">
            <w:pPr>
              <w:ind w:left="360"/>
              <w:jc w:val="right"/>
              <w:rPr>
                <w:rFonts w:asciiTheme="minorBidi" w:hAnsiTheme="minorBidi" w:cstheme="minorBidi"/>
                <w:b/>
                <w:bCs/>
              </w:rPr>
            </w:pPr>
            <w:r w:rsidRPr="001307A5">
              <w:rPr>
                <w:rFonts w:asciiTheme="minorBidi" w:hAnsiTheme="minorBidi" w:cstheme="minorBidi"/>
                <w:b/>
                <w:bCs/>
                <w:rtl/>
              </w:rPr>
              <w:t>الموت وأبعاد دراسته واتجاهات المسنين نحوه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26F9D" w:rsidRPr="001307A5" w:rsidRDefault="00F26F9D" w:rsidP="003F564D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1307A5">
              <w:rPr>
                <w:rFonts w:ascii="Times New Roman" w:hAnsi="Times New Roman" w:hint="cs"/>
                <w:b/>
                <w:bCs/>
                <w:color w:val="auto"/>
                <w:rtl/>
              </w:rPr>
              <w:t>15</w:t>
            </w:r>
          </w:p>
        </w:tc>
      </w:tr>
    </w:tbl>
    <w:p w:rsidR="00853C77" w:rsidRPr="001307A5" w:rsidRDefault="00853C77" w:rsidP="00026F4A">
      <w:pPr>
        <w:bidi/>
        <w:rPr>
          <w:rFonts w:ascii="Times New Roman" w:hAnsi="Times New Roman"/>
          <w:b/>
          <w:bCs/>
          <w:color w:val="auto"/>
        </w:rPr>
      </w:pPr>
    </w:p>
    <w:p w:rsidR="00853C77" w:rsidRPr="001307A5" w:rsidRDefault="005A481C" w:rsidP="00BF2D7F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rtl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القـوانـيـن</w:t>
      </w:r>
      <w:r w:rsidR="00BF2D7F" w:rsidRPr="001307A5">
        <w:rPr>
          <w:rFonts w:ascii="Times New Roman" w:hAnsi="Times New Roman" w:hint="cs"/>
          <w:b/>
          <w:bCs/>
          <w:color w:val="auto"/>
          <w:rtl/>
        </w:rPr>
        <w:t>:</w:t>
      </w:r>
    </w:p>
    <w:p w:rsidR="00BF2D7F" w:rsidRPr="001307A5" w:rsidRDefault="00BF2D7F" w:rsidP="00BF2D7F">
      <w:pPr>
        <w:pStyle w:val="a4"/>
        <w:numPr>
          <w:ilvl w:val="1"/>
          <w:numId w:val="15"/>
        </w:num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في حال تأخر الطالبة عن المحاضرة يسمح لها الدخول فقط بدون تحضير.</w:t>
      </w:r>
    </w:p>
    <w:p w:rsidR="00BF2D7F" w:rsidRPr="001307A5" w:rsidRDefault="00BF2D7F" w:rsidP="00D760EA">
      <w:pPr>
        <w:pStyle w:val="a4"/>
        <w:numPr>
          <w:ilvl w:val="1"/>
          <w:numId w:val="15"/>
        </w:num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</w:rPr>
      </w:pPr>
      <w:r w:rsidRPr="001307A5">
        <w:rPr>
          <w:rFonts w:ascii="Times New Roman" w:hAnsi="Times New Roman" w:hint="cs"/>
          <w:b/>
          <w:bCs/>
          <w:color w:val="auto"/>
          <w:rtl/>
        </w:rPr>
        <w:t>يمنع إعادة الاختبار إلا بعذر</w:t>
      </w:r>
      <w:r w:rsidR="00D760EA" w:rsidRPr="001307A5">
        <w:rPr>
          <w:rFonts w:ascii="Times New Roman" w:hAnsi="Times New Roman" w:hint="cs"/>
          <w:b/>
          <w:bCs/>
          <w:color w:val="auto"/>
          <w:rtl/>
        </w:rPr>
        <w:t xml:space="preserve"> مقنع</w:t>
      </w:r>
      <w:r w:rsidRPr="001307A5">
        <w:rPr>
          <w:rFonts w:ascii="Times New Roman" w:hAnsi="Times New Roman" w:hint="cs"/>
          <w:b/>
          <w:bCs/>
          <w:color w:val="auto"/>
          <w:rtl/>
        </w:rPr>
        <w:t xml:space="preserve"> </w:t>
      </w:r>
      <w:r w:rsidR="00D760EA" w:rsidRPr="001307A5">
        <w:rPr>
          <w:rFonts w:ascii="Times New Roman" w:hAnsi="Times New Roman" w:hint="cs"/>
          <w:b/>
          <w:bCs/>
          <w:color w:val="auto"/>
          <w:rtl/>
        </w:rPr>
        <w:t>وبسبب ظروف</w:t>
      </w:r>
      <w:r w:rsidRPr="001307A5">
        <w:rPr>
          <w:rFonts w:ascii="Times New Roman" w:hAnsi="Times New Roman" w:hint="cs"/>
          <w:b/>
          <w:bCs/>
          <w:color w:val="auto"/>
          <w:rtl/>
        </w:rPr>
        <w:t xml:space="preserve"> خارجة عن السيطرة.</w:t>
      </w:r>
    </w:p>
    <w:sectPr w:rsidR="00BF2D7F" w:rsidRPr="001307A5" w:rsidSect="00100AB1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481" w:rsidRDefault="00045481">
      <w:r>
        <w:separator/>
      </w:r>
    </w:p>
  </w:endnote>
  <w:endnote w:type="continuationSeparator" w:id="0">
    <w:p w:rsidR="00045481" w:rsidRDefault="00045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481" w:rsidRDefault="00045481">
      <w:r>
        <w:separator/>
      </w:r>
    </w:p>
  </w:footnote>
  <w:footnote w:type="continuationSeparator" w:id="0">
    <w:p w:rsidR="00045481" w:rsidRDefault="000454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56AEA"/>
    <w:multiLevelType w:val="hybridMultilevel"/>
    <w:tmpl w:val="E834CDC6"/>
    <w:lvl w:ilvl="0" w:tplc="4EBA8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42982"/>
    <w:multiLevelType w:val="hybridMultilevel"/>
    <w:tmpl w:val="33E2D0F6"/>
    <w:lvl w:ilvl="0" w:tplc="DB6A22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24BEA"/>
    <w:multiLevelType w:val="hybridMultilevel"/>
    <w:tmpl w:val="DA6ABD96"/>
    <w:lvl w:ilvl="0" w:tplc="588440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8773A"/>
    <w:multiLevelType w:val="hybridMultilevel"/>
    <w:tmpl w:val="EE340898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1A73641A"/>
    <w:multiLevelType w:val="hybridMultilevel"/>
    <w:tmpl w:val="0AB8771E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652B13"/>
    <w:multiLevelType w:val="hybridMultilevel"/>
    <w:tmpl w:val="BA0277EC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EAD2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color w:val="auto"/>
      </w:rPr>
    </w:lvl>
    <w:lvl w:ilvl="2" w:tplc="105630BE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0526C"/>
    <w:multiLevelType w:val="hybridMultilevel"/>
    <w:tmpl w:val="EEBC23C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149DA"/>
    <w:multiLevelType w:val="hybridMultilevel"/>
    <w:tmpl w:val="0C0433B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ED449ED"/>
    <w:multiLevelType w:val="hybridMultilevel"/>
    <w:tmpl w:val="B07AC14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783819"/>
    <w:multiLevelType w:val="hybridMultilevel"/>
    <w:tmpl w:val="BCB89330"/>
    <w:lvl w:ilvl="0" w:tplc="040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13">
    <w:nsid w:val="31D903F1"/>
    <w:multiLevelType w:val="hybridMultilevel"/>
    <w:tmpl w:val="C228FD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F53BAA"/>
    <w:multiLevelType w:val="hybridMultilevel"/>
    <w:tmpl w:val="5D12DDD2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9DEB3A4">
      <w:start w:val="1"/>
      <w:numFmt w:val="decimal"/>
      <w:lvlText w:val="%2-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B40614"/>
    <w:multiLevelType w:val="hybridMultilevel"/>
    <w:tmpl w:val="C57C99FE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6D133C"/>
    <w:multiLevelType w:val="hybridMultilevel"/>
    <w:tmpl w:val="39060B2E"/>
    <w:lvl w:ilvl="0" w:tplc="59243C2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5E7F5E"/>
    <w:multiLevelType w:val="hybridMultilevel"/>
    <w:tmpl w:val="D6BC7A90"/>
    <w:lvl w:ilvl="0" w:tplc="3A122B56">
      <w:start w:val="1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3B597A"/>
    <w:multiLevelType w:val="hybridMultilevel"/>
    <w:tmpl w:val="209C8B0C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1"/>
  </w:num>
  <w:num w:numId="4">
    <w:abstractNumId w:val="8"/>
  </w:num>
  <w:num w:numId="5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6"/>
  </w:num>
  <w:num w:numId="8">
    <w:abstractNumId w:val="7"/>
  </w:num>
  <w:num w:numId="9">
    <w:abstractNumId w:val="10"/>
  </w:num>
  <w:num w:numId="10">
    <w:abstractNumId w:val="12"/>
  </w:num>
  <w:num w:numId="11">
    <w:abstractNumId w:val="5"/>
  </w:num>
  <w:num w:numId="12">
    <w:abstractNumId w:val="16"/>
  </w:num>
  <w:num w:numId="13">
    <w:abstractNumId w:val="20"/>
  </w:num>
  <w:num w:numId="14">
    <w:abstractNumId w:val="11"/>
  </w:num>
  <w:num w:numId="15">
    <w:abstractNumId w:val="14"/>
  </w:num>
  <w:num w:numId="16">
    <w:abstractNumId w:val="4"/>
  </w:num>
  <w:num w:numId="17">
    <w:abstractNumId w:val="13"/>
  </w:num>
  <w:num w:numId="18">
    <w:abstractNumId w:val="1"/>
  </w:num>
  <w:num w:numId="19">
    <w:abstractNumId w:val="18"/>
  </w:num>
  <w:num w:numId="20">
    <w:abstractNumId w:val="2"/>
  </w:num>
  <w:num w:numId="21">
    <w:abstractNumId w:val="3"/>
  </w:num>
  <w:num w:numId="22">
    <w:abstractNumId w:val="15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45481"/>
    <w:rsid w:val="00054C66"/>
    <w:rsid w:val="000A2DE8"/>
    <w:rsid w:val="000A41C4"/>
    <w:rsid w:val="00100AB1"/>
    <w:rsid w:val="00126E59"/>
    <w:rsid w:val="001307A5"/>
    <w:rsid w:val="00146145"/>
    <w:rsid w:val="00156FB4"/>
    <w:rsid w:val="001606C9"/>
    <w:rsid w:val="001615DC"/>
    <w:rsid w:val="00167716"/>
    <w:rsid w:val="00183F69"/>
    <w:rsid w:val="001879B6"/>
    <w:rsid w:val="001A63DB"/>
    <w:rsid w:val="002612FB"/>
    <w:rsid w:val="00262961"/>
    <w:rsid w:val="002E1C0F"/>
    <w:rsid w:val="00303E96"/>
    <w:rsid w:val="00380D8B"/>
    <w:rsid w:val="003F564D"/>
    <w:rsid w:val="00403336"/>
    <w:rsid w:val="00421D1E"/>
    <w:rsid w:val="00441176"/>
    <w:rsid w:val="00477E53"/>
    <w:rsid w:val="00524EA4"/>
    <w:rsid w:val="005353B9"/>
    <w:rsid w:val="00547203"/>
    <w:rsid w:val="00566AF3"/>
    <w:rsid w:val="005A481C"/>
    <w:rsid w:val="005A690D"/>
    <w:rsid w:val="006061E7"/>
    <w:rsid w:val="006235B4"/>
    <w:rsid w:val="006B7C05"/>
    <w:rsid w:val="006E7A32"/>
    <w:rsid w:val="006F0D1F"/>
    <w:rsid w:val="007579EB"/>
    <w:rsid w:val="007B644B"/>
    <w:rsid w:val="007E320D"/>
    <w:rsid w:val="007F2722"/>
    <w:rsid w:val="00805E88"/>
    <w:rsid w:val="00853C77"/>
    <w:rsid w:val="008841AE"/>
    <w:rsid w:val="00955F5D"/>
    <w:rsid w:val="00990BC0"/>
    <w:rsid w:val="00A87D55"/>
    <w:rsid w:val="00B011C4"/>
    <w:rsid w:val="00B42097"/>
    <w:rsid w:val="00B63A1D"/>
    <w:rsid w:val="00BA6B99"/>
    <w:rsid w:val="00BE67CE"/>
    <w:rsid w:val="00BF2D7F"/>
    <w:rsid w:val="00BF62BB"/>
    <w:rsid w:val="00C02411"/>
    <w:rsid w:val="00C15B49"/>
    <w:rsid w:val="00C24FD8"/>
    <w:rsid w:val="00CE52F4"/>
    <w:rsid w:val="00D158BC"/>
    <w:rsid w:val="00D760EA"/>
    <w:rsid w:val="00DB0AB2"/>
    <w:rsid w:val="00DC490B"/>
    <w:rsid w:val="00E366D5"/>
    <w:rsid w:val="00EF31B4"/>
    <w:rsid w:val="00F02A7E"/>
    <w:rsid w:val="00F143B2"/>
    <w:rsid w:val="00F26F9D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100AB1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00AB1"/>
    <w:rPr>
      <w:rFonts w:eastAsia="ヒラギノ角ゴ Pro W3"/>
      <w:color w:val="000000"/>
    </w:rPr>
  </w:style>
  <w:style w:type="paragraph" w:customStyle="1" w:styleId="FreeFormB">
    <w:name w:val="Free Form B"/>
    <w:rsid w:val="00100AB1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header"/>
    <w:basedOn w:val="a"/>
    <w:link w:val="Char"/>
    <w:locked/>
    <w:rsid w:val="00F26F9D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Char">
    <w:name w:val="رأس صفحة Char"/>
    <w:basedOn w:val="a0"/>
    <w:link w:val="a3"/>
    <w:rsid w:val="00F26F9D"/>
    <w:rPr>
      <w:sz w:val="24"/>
      <w:szCs w:val="24"/>
    </w:rPr>
  </w:style>
  <w:style w:type="paragraph" w:styleId="a4">
    <w:name w:val="List Paragraph"/>
    <w:basedOn w:val="a"/>
    <w:uiPriority w:val="34"/>
    <w:qFormat/>
    <w:rsid w:val="00F26F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maha-3@hot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5F0953-C352-4E99-9229-34950885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3558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مها ــــ</cp:lastModifiedBy>
  <cp:revision>7</cp:revision>
  <cp:lastPrinted>2013-11-28T10:11:00Z</cp:lastPrinted>
  <dcterms:created xsi:type="dcterms:W3CDTF">2014-02-03T15:04:00Z</dcterms:created>
  <dcterms:modified xsi:type="dcterms:W3CDTF">2014-02-10T17:55:00Z</dcterms:modified>
</cp:coreProperties>
</file>