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06" w:rsidRDefault="009A6806" w:rsidP="009A6806">
      <w:pPr>
        <w:jc w:val="center"/>
        <w:rPr>
          <w:b/>
          <w:bCs/>
          <w:sz w:val="32"/>
          <w:szCs w:val="32"/>
          <w:rtl/>
        </w:rPr>
      </w:pPr>
      <w:r w:rsidRPr="0026141D">
        <w:rPr>
          <w:rFonts w:hint="cs"/>
          <w:b/>
          <w:bCs/>
          <w:sz w:val="32"/>
          <w:szCs w:val="32"/>
          <w:rtl/>
        </w:rPr>
        <w:t>توصيف مقرر نقود وبنوك 211 قصد</w:t>
      </w:r>
    </w:p>
    <w:p w:rsidR="009A6806" w:rsidRDefault="009A6806" w:rsidP="009A6806">
      <w:pPr>
        <w:rPr>
          <w:sz w:val="32"/>
          <w:szCs w:val="32"/>
          <w:rtl/>
        </w:rPr>
      </w:pPr>
    </w:p>
    <w:p w:rsidR="009A6806" w:rsidRPr="009A6806" w:rsidRDefault="009A6806" w:rsidP="009A6806">
      <w:pPr>
        <w:rPr>
          <w:sz w:val="32"/>
          <w:szCs w:val="32"/>
          <w:rtl/>
        </w:rPr>
      </w:pPr>
    </w:p>
    <w:p w:rsidR="009A6806" w:rsidRPr="0026141D" w:rsidRDefault="009A6806" w:rsidP="009A6806">
      <w:pPr>
        <w:rPr>
          <w:b/>
          <w:bCs/>
          <w:sz w:val="32"/>
          <w:szCs w:val="32"/>
          <w:u w:val="single"/>
          <w:rtl/>
        </w:rPr>
      </w:pPr>
      <w:r w:rsidRPr="0026141D">
        <w:rPr>
          <w:rFonts w:hint="cs"/>
          <w:b/>
          <w:bCs/>
          <w:sz w:val="32"/>
          <w:szCs w:val="32"/>
          <w:u w:val="single"/>
          <w:rtl/>
        </w:rPr>
        <w:t>مفردات المقرر</w:t>
      </w:r>
    </w:p>
    <w:p w:rsidR="009A6806" w:rsidRPr="0026141D" w:rsidRDefault="009A6806" w:rsidP="009A6806">
      <w:pPr>
        <w:rPr>
          <w:sz w:val="32"/>
          <w:szCs w:val="32"/>
          <w:rtl/>
        </w:rPr>
      </w:pPr>
      <w:r w:rsidRPr="00355A73">
        <w:rPr>
          <w:rFonts w:hint="cs"/>
          <w:b/>
          <w:bCs/>
          <w:sz w:val="32"/>
          <w:szCs w:val="32"/>
          <w:rtl/>
        </w:rPr>
        <w:t xml:space="preserve">1 </w:t>
      </w:r>
      <w:r w:rsidRPr="00355A73">
        <w:rPr>
          <w:b/>
          <w:bCs/>
          <w:sz w:val="32"/>
          <w:szCs w:val="32"/>
          <w:rtl/>
        </w:rPr>
        <w:t>–</w:t>
      </w:r>
      <w:r w:rsidRPr="00355A73">
        <w:rPr>
          <w:rFonts w:hint="cs"/>
          <w:b/>
          <w:bCs/>
          <w:sz w:val="32"/>
          <w:szCs w:val="32"/>
          <w:rtl/>
        </w:rPr>
        <w:t>الفصل الأول:</w:t>
      </w:r>
      <w:r w:rsidRPr="0026141D">
        <w:rPr>
          <w:rFonts w:hint="cs"/>
          <w:sz w:val="32"/>
          <w:szCs w:val="32"/>
          <w:rtl/>
        </w:rPr>
        <w:t xml:space="preserve"> أهمية دراسة النقود</w:t>
      </w:r>
    </w:p>
    <w:p w:rsidR="009A6806" w:rsidRPr="0026141D" w:rsidRDefault="009A6806" w:rsidP="009A6806">
      <w:pPr>
        <w:rPr>
          <w:sz w:val="32"/>
          <w:szCs w:val="32"/>
          <w:rtl/>
        </w:rPr>
      </w:pPr>
      <w:r w:rsidRPr="00355A73">
        <w:rPr>
          <w:rFonts w:hint="cs"/>
          <w:b/>
          <w:bCs/>
          <w:sz w:val="32"/>
          <w:szCs w:val="32"/>
          <w:rtl/>
        </w:rPr>
        <w:t>2 -الفصل</w:t>
      </w:r>
      <w:r w:rsidR="008451C7">
        <w:rPr>
          <w:rFonts w:hint="cs"/>
          <w:b/>
          <w:bCs/>
          <w:sz w:val="32"/>
          <w:szCs w:val="32"/>
          <w:rtl/>
        </w:rPr>
        <w:t xml:space="preserve"> </w:t>
      </w:r>
      <w:r w:rsidRPr="00355A73">
        <w:rPr>
          <w:rFonts w:hint="cs"/>
          <w:b/>
          <w:bCs/>
          <w:sz w:val="32"/>
          <w:szCs w:val="32"/>
          <w:rtl/>
        </w:rPr>
        <w:t>الخامس</w:t>
      </w:r>
      <w:r w:rsidRPr="0026141D">
        <w:rPr>
          <w:rFonts w:hint="cs"/>
          <w:sz w:val="32"/>
          <w:szCs w:val="32"/>
          <w:rtl/>
        </w:rPr>
        <w:t>: النقود والأنظمة النقدية</w:t>
      </w:r>
    </w:p>
    <w:p w:rsidR="009A6806" w:rsidRPr="009F6E2E" w:rsidRDefault="009A6806" w:rsidP="009A6806">
      <w:pPr>
        <w:rPr>
          <w:color w:val="0070C0"/>
          <w:sz w:val="32"/>
          <w:szCs w:val="32"/>
          <w:rtl/>
        </w:rPr>
      </w:pPr>
      <w:r w:rsidRPr="009F6E2E">
        <w:rPr>
          <w:rFonts w:hint="cs"/>
          <w:b/>
          <w:bCs/>
          <w:color w:val="0070C0"/>
          <w:sz w:val="32"/>
          <w:szCs w:val="32"/>
          <w:rtl/>
        </w:rPr>
        <w:t xml:space="preserve">3 </w:t>
      </w:r>
      <w:r w:rsidR="00576324">
        <w:rPr>
          <w:b/>
          <w:bCs/>
          <w:color w:val="0070C0"/>
          <w:sz w:val="32"/>
          <w:szCs w:val="32"/>
          <w:rtl/>
        </w:rPr>
        <w:t>–</w:t>
      </w:r>
      <w:r w:rsidRPr="009F6E2E">
        <w:rPr>
          <w:rFonts w:hint="cs"/>
          <w:b/>
          <w:bCs/>
          <w:color w:val="0070C0"/>
          <w:sz w:val="32"/>
          <w:szCs w:val="32"/>
          <w:rtl/>
        </w:rPr>
        <w:t>الفصل</w:t>
      </w:r>
      <w:r w:rsidR="00576324">
        <w:rPr>
          <w:rFonts w:cs="Arial" w:hint="cs"/>
          <w:b/>
          <w:bCs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b/>
          <w:bCs/>
          <w:color w:val="0070C0"/>
          <w:sz w:val="32"/>
          <w:szCs w:val="32"/>
          <w:rtl/>
        </w:rPr>
        <w:t>السادس:</w:t>
      </w:r>
      <w:r w:rsidRPr="009F6E2E">
        <w:rPr>
          <w:rFonts w:cs="Arial" w:hint="cs"/>
          <w:color w:val="0070C0"/>
          <w:sz w:val="32"/>
          <w:szCs w:val="32"/>
          <w:rtl/>
        </w:rPr>
        <w:t xml:space="preserve"> البنوك</w:t>
      </w:r>
      <w:r w:rsidR="00576324">
        <w:rPr>
          <w:rFonts w:cs="Arial" w:hint="cs"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color w:val="0070C0"/>
          <w:sz w:val="32"/>
          <w:szCs w:val="32"/>
          <w:rtl/>
        </w:rPr>
        <w:t>المركزية.</w:t>
      </w:r>
      <w:r>
        <w:rPr>
          <w:rFonts w:cs="Arial" w:hint="cs"/>
          <w:color w:val="0070C0"/>
          <w:sz w:val="32"/>
          <w:szCs w:val="32"/>
          <w:rtl/>
        </w:rPr>
        <w:t>*</w:t>
      </w:r>
    </w:p>
    <w:p w:rsidR="009A6806" w:rsidRPr="009F6E2E" w:rsidRDefault="009A6806" w:rsidP="009A6806">
      <w:pPr>
        <w:rPr>
          <w:rFonts w:cs="Arial"/>
          <w:color w:val="0070C0"/>
          <w:sz w:val="32"/>
          <w:szCs w:val="32"/>
          <w:rtl/>
        </w:rPr>
      </w:pPr>
      <w:r w:rsidRPr="009F6E2E">
        <w:rPr>
          <w:rFonts w:hint="cs"/>
          <w:b/>
          <w:bCs/>
          <w:color w:val="0070C0"/>
          <w:sz w:val="32"/>
          <w:szCs w:val="32"/>
          <w:rtl/>
        </w:rPr>
        <w:t xml:space="preserve">4 </w:t>
      </w:r>
      <w:r w:rsidR="00576324">
        <w:rPr>
          <w:b/>
          <w:bCs/>
          <w:color w:val="0070C0"/>
          <w:sz w:val="32"/>
          <w:szCs w:val="32"/>
          <w:rtl/>
        </w:rPr>
        <w:t>–</w:t>
      </w:r>
      <w:r w:rsidRPr="009F6E2E">
        <w:rPr>
          <w:rFonts w:hint="cs"/>
          <w:b/>
          <w:bCs/>
          <w:color w:val="0070C0"/>
          <w:sz w:val="32"/>
          <w:szCs w:val="32"/>
          <w:rtl/>
        </w:rPr>
        <w:t>الفصل</w:t>
      </w:r>
      <w:r w:rsidR="00576324">
        <w:rPr>
          <w:rFonts w:cs="Arial" w:hint="cs"/>
          <w:b/>
          <w:bCs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b/>
          <w:bCs/>
          <w:color w:val="0070C0"/>
          <w:sz w:val="32"/>
          <w:szCs w:val="32"/>
          <w:rtl/>
        </w:rPr>
        <w:t>السابع</w:t>
      </w:r>
      <w:r w:rsidRPr="009F6E2E">
        <w:rPr>
          <w:rFonts w:cs="Arial" w:hint="cs"/>
          <w:color w:val="0070C0"/>
          <w:sz w:val="32"/>
          <w:szCs w:val="32"/>
          <w:rtl/>
        </w:rPr>
        <w:t xml:space="preserve"> : التطورات</w:t>
      </w:r>
      <w:r w:rsidR="00576324">
        <w:rPr>
          <w:rFonts w:cs="Arial" w:hint="cs"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color w:val="0070C0"/>
          <w:sz w:val="32"/>
          <w:szCs w:val="32"/>
          <w:rtl/>
        </w:rPr>
        <w:t>النقدية</w:t>
      </w:r>
      <w:r w:rsidR="00576324">
        <w:rPr>
          <w:rFonts w:cs="Arial" w:hint="cs"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color w:val="0070C0"/>
          <w:sz w:val="32"/>
          <w:szCs w:val="32"/>
          <w:rtl/>
        </w:rPr>
        <w:t>في</w:t>
      </w:r>
      <w:r w:rsidR="008451C7">
        <w:rPr>
          <w:rFonts w:cs="Arial" w:hint="cs"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color w:val="0070C0"/>
          <w:sz w:val="32"/>
          <w:szCs w:val="32"/>
          <w:rtl/>
        </w:rPr>
        <w:t>المملكة العربية السعودية</w:t>
      </w:r>
      <w:r w:rsidR="008451C7">
        <w:rPr>
          <w:rFonts w:cs="Arial" w:hint="cs"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color w:val="0070C0"/>
          <w:sz w:val="32"/>
          <w:szCs w:val="32"/>
          <w:rtl/>
        </w:rPr>
        <w:t>وانشاء مؤسسة</w:t>
      </w:r>
      <w:r w:rsidR="00576324">
        <w:rPr>
          <w:rFonts w:cs="Arial" w:hint="cs"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color w:val="0070C0"/>
          <w:sz w:val="32"/>
          <w:szCs w:val="32"/>
          <w:rtl/>
        </w:rPr>
        <w:t>النقد العربي</w:t>
      </w:r>
      <w:r w:rsidR="00576324">
        <w:rPr>
          <w:rFonts w:cs="Arial" w:hint="cs"/>
          <w:color w:val="0070C0"/>
          <w:sz w:val="32"/>
          <w:szCs w:val="32"/>
          <w:rtl/>
        </w:rPr>
        <w:t xml:space="preserve"> </w:t>
      </w:r>
      <w:r w:rsidRPr="009F6E2E">
        <w:rPr>
          <w:rFonts w:cs="Arial" w:hint="cs"/>
          <w:color w:val="0070C0"/>
          <w:sz w:val="32"/>
          <w:szCs w:val="32"/>
          <w:rtl/>
        </w:rPr>
        <w:t>السعودي</w:t>
      </w:r>
      <w:r>
        <w:rPr>
          <w:rFonts w:cs="Arial" w:hint="cs"/>
          <w:color w:val="0070C0"/>
          <w:sz w:val="32"/>
          <w:szCs w:val="32"/>
          <w:rtl/>
        </w:rPr>
        <w:t>.*</w:t>
      </w:r>
    </w:p>
    <w:p w:rsidR="00576324" w:rsidRPr="00576324" w:rsidRDefault="009A6806" w:rsidP="00576324">
      <w:pPr>
        <w:rPr>
          <w:rFonts w:cs="Arial"/>
          <w:b/>
          <w:bCs/>
          <w:color w:val="2E74B5" w:themeColor="accent1" w:themeShade="BF"/>
          <w:sz w:val="32"/>
          <w:szCs w:val="32"/>
          <w:rtl/>
        </w:rPr>
      </w:pPr>
      <w:r w:rsidRPr="00355A73">
        <w:rPr>
          <w:rFonts w:hint="cs"/>
          <w:b/>
          <w:bCs/>
          <w:sz w:val="32"/>
          <w:szCs w:val="32"/>
          <w:rtl/>
        </w:rPr>
        <w:t>5 -</w:t>
      </w:r>
      <w:r w:rsidRPr="00576324">
        <w:rPr>
          <w:rFonts w:hint="cs"/>
          <w:b/>
          <w:bCs/>
          <w:color w:val="2E74B5" w:themeColor="accent1" w:themeShade="BF"/>
          <w:sz w:val="32"/>
          <w:szCs w:val="32"/>
          <w:rtl/>
        </w:rPr>
        <w:t>الفصل</w:t>
      </w:r>
      <w:r w:rsidR="008451C7" w:rsidRPr="00576324">
        <w:rPr>
          <w:rFonts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576324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الثامن</w:t>
      </w:r>
      <w:r w:rsidRPr="00576324">
        <w:rPr>
          <w:rFonts w:cs="Arial" w:hint="cs"/>
          <w:color w:val="2E74B5" w:themeColor="accent1" w:themeShade="BF"/>
          <w:sz w:val="32"/>
          <w:szCs w:val="32"/>
          <w:rtl/>
        </w:rPr>
        <w:t>:البنوك</w:t>
      </w:r>
      <w:r w:rsidR="00576324" w:rsidRPr="00576324">
        <w:rPr>
          <w:rFonts w:cs="Arial" w:hint="cs"/>
          <w:color w:val="2E74B5" w:themeColor="accent1" w:themeShade="BF"/>
          <w:sz w:val="32"/>
          <w:szCs w:val="32"/>
          <w:rtl/>
        </w:rPr>
        <w:t xml:space="preserve"> </w:t>
      </w:r>
      <w:r w:rsidRPr="00576324">
        <w:rPr>
          <w:rFonts w:cs="Arial" w:hint="cs"/>
          <w:color w:val="2E74B5" w:themeColor="accent1" w:themeShade="BF"/>
          <w:sz w:val="32"/>
          <w:szCs w:val="32"/>
          <w:rtl/>
        </w:rPr>
        <w:t>التجارية.</w:t>
      </w:r>
      <w:r w:rsidR="00576324" w:rsidRPr="00576324">
        <w:rPr>
          <w:rFonts w:hint="cs"/>
          <w:color w:val="2E74B5" w:themeColor="accent1" w:themeShade="BF"/>
          <w:sz w:val="32"/>
          <w:szCs w:val="32"/>
          <w:rtl/>
        </w:rPr>
        <w:t>*</w:t>
      </w:r>
    </w:p>
    <w:p w:rsidR="009A6806" w:rsidRPr="00576324" w:rsidRDefault="009A6806" w:rsidP="00576324">
      <w:pPr>
        <w:rPr>
          <w:color w:val="2E74B5" w:themeColor="accent1" w:themeShade="BF"/>
          <w:sz w:val="32"/>
          <w:szCs w:val="32"/>
          <w:rtl/>
        </w:rPr>
      </w:pPr>
      <w:r w:rsidRPr="00576324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6 -الفصل</w:t>
      </w:r>
      <w:r w:rsidR="008451C7" w:rsidRPr="00576324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576324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التاسع</w:t>
      </w:r>
      <w:r w:rsidRPr="00576324">
        <w:rPr>
          <w:rFonts w:cs="Arial"/>
          <w:b/>
          <w:bCs/>
          <w:color w:val="2E74B5" w:themeColor="accent1" w:themeShade="BF"/>
          <w:sz w:val="32"/>
          <w:szCs w:val="32"/>
          <w:rtl/>
        </w:rPr>
        <w:t>:</w:t>
      </w:r>
      <w:r w:rsidRPr="00576324">
        <w:rPr>
          <w:rFonts w:cs="Arial" w:hint="cs"/>
          <w:color w:val="2E74B5" w:themeColor="accent1" w:themeShade="BF"/>
          <w:sz w:val="32"/>
          <w:szCs w:val="32"/>
          <w:rtl/>
        </w:rPr>
        <w:t>البنوك</w:t>
      </w:r>
      <w:r w:rsidR="00576324" w:rsidRPr="00576324">
        <w:rPr>
          <w:rFonts w:cs="Arial" w:hint="cs"/>
          <w:color w:val="2E74B5" w:themeColor="accent1" w:themeShade="BF"/>
          <w:sz w:val="32"/>
          <w:szCs w:val="32"/>
          <w:rtl/>
        </w:rPr>
        <w:t xml:space="preserve"> </w:t>
      </w:r>
      <w:r w:rsidRPr="00576324">
        <w:rPr>
          <w:rFonts w:cs="Arial" w:hint="cs"/>
          <w:color w:val="2E74B5" w:themeColor="accent1" w:themeShade="BF"/>
          <w:sz w:val="32"/>
          <w:szCs w:val="32"/>
          <w:rtl/>
        </w:rPr>
        <w:t>الإسلامية.*</w:t>
      </w:r>
    </w:p>
    <w:p w:rsidR="009A6806" w:rsidRPr="0026141D" w:rsidRDefault="009A6806" w:rsidP="009A6806">
      <w:pPr>
        <w:rPr>
          <w:sz w:val="32"/>
          <w:szCs w:val="32"/>
          <w:rtl/>
        </w:rPr>
      </w:pPr>
      <w:r w:rsidRPr="00355A73">
        <w:rPr>
          <w:rFonts w:cs="Arial" w:hint="cs"/>
          <w:b/>
          <w:bCs/>
          <w:sz w:val="32"/>
          <w:szCs w:val="32"/>
          <w:rtl/>
        </w:rPr>
        <w:t>7 -الفصل</w:t>
      </w:r>
      <w:r w:rsidR="008451C7">
        <w:rPr>
          <w:rFonts w:cs="Arial" w:hint="cs"/>
          <w:b/>
          <w:bCs/>
          <w:sz w:val="32"/>
          <w:szCs w:val="32"/>
          <w:rtl/>
        </w:rPr>
        <w:t xml:space="preserve"> </w:t>
      </w:r>
      <w:r w:rsidRPr="00355A73">
        <w:rPr>
          <w:rFonts w:cs="Arial" w:hint="cs"/>
          <w:b/>
          <w:bCs/>
          <w:sz w:val="32"/>
          <w:szCs w:val="32"/>
          <w:rtl/>
        </w:rPr>
        <w:t>العاشر:</w:t>
      </w:r>
      <w:r w:rsidRPr="001C764D">
        <w:rPr>
          <w:rFonts w:cs="Arial" w:hint="cs"/>
          <w:sz w:val="32"/>
          <w:szCs w:val="32"/>
          <w:rtl/>
        </w:rPr>
        <w:t>خلق</w:t>
      </w:r>
      <w:r w:rsidR="008451C7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</w:t>
      </w:r>
      <w:r w:rsidRPr="001C764D">
        <w:rPr>
          <w:rFonts w:cs="Arial" w:hint="cs"/>
          <w:sz w:val="32"/>
          <w:szCs w:val="32"/>
          <w:rtl/>
        </w:rPr>
        <w:t>لنقود</w:t>
      </w:r>
    </w:p>
    <w:p w:rsidR="009A6806" w:rsidRPr="0026141D" w:rsidRDefault="009A6806" w:rsidP="009A6806">
      <w:pPr>
        <w:rPr>
          <w:sz w:val="32"/>
          <w:szCs w:val="32"/>
          <w:rtl/>
        </w:rPr>
      </w:pPr>
      <w:r w:rsidRPr="00355A73">
        <w:rPr>
          <w:rFonts w:hint="cs"/>
          <w:b/>
          <w:bCs/>
          <w:sz w:val="32"/>
          <w:szCs w:val="32"/>
          <w:rtl/>
        </w:rPr>
        <w:t>8 -الفصل</w:t>
      </w:r>
      <w:r w:rsidRPr="00355A73">
        <w:rPr>
          <w:rFonts w:cs="Arial" w:hint="cs"/>
          <w:b/>
          <w:bCs/>
          <w:sz w:val="32"/>
          <w:szCs w:val="32"/>
          <w:rtl/>
        </w:rPr>
        <w:t xml:space="preserve"> الحادي عشر</w:t>
      </w:r>
      <w:r w:rsidRPr="001C764D">
        <w:rPr>
          <w:rFonts w:cs="Arial"/>
          <w:sz w:val="32"/>
          <w:szCs w:val="32"/>
          <w:rtl/>
        </w:rPr>
        <w:t xml:space="preserve">: </w:t>
      </w:r>
      <w:r w:rsidRPr="001C764D">
        <w:rPr>
          <w:rFonts w:cs="Arial" w:hint="cs"/>
          <w:sz w:val="32"/>
          <w:szCs w:val="32"/>
          <w:rtl/>
        </w:rPr>
        <w:t>محددات</w:t>
      </w:r>
      <w:r w:rsidR="008451C7">
        <w:rPr>
          <w:rFonts w:cs="Arial" w:hint="cs"/>
          <w:sz w:val="32"/>
          <w:szCs w:val="32"/>
          <w:rtl/>
        </w:rPr>
        <w:t xml:space="preserve"> </w:t>
      </w:r>
      <w:r w:rsidRPr="001C764D">
        <w:rPr>
          <w:rFonts w:cs="Arial" w:hint="cs"/>
          <w:sz w:val="32"/>
          <w:szCs w:val="32"/>
          <w:rtl/>
        </w:rPr>
        <w:t>عرض</w:t>
      </w:r>
      <w:r w:rsidR="00576324">
        <w:rPr>
          <w:rFonts w:cs="Arial" w:hint="cs"/>
          <w:sz w:val="32"/>
          <w:szCs w:val="32"/>
          <w:rtl/>
        </w:rPr>
        <w:t xml:space="preserve"> </w:t>
      </w:r>
      <w:r w:rsidRPr="001C764D">
        <w:rPr>
          <w:rFonts w:cs="Arial" w:hint="cs"/>
          <w:sz w:val="32"/>
          <w:szCs w:val="32"/>
          <w:rtl/>
        </w:rPr>
        <w:t>النقود</w:t>
      </w:r>
    </w:p>
    <w:p w:rsidR="009A6806" w:rsidRPr="0026141D" w:rsidRDefault="009A6806" w:rsidP="009A6806">
      <w:pPr>
        <w:rPr>
          <w:sz w:val="32"/>
          <w:szCs w:val="32"/>
          <w:rtl/>
        </w:rPr>
      </w:pPr>
      <w:r w:rsidRPr="00355A73">
        <w:rPr>
          <w:rFonts w:hint="cs"/>
          <w:b/>
          <w:bCs/>
          <w:sz w:val="32"/>
          <w:szCs w:val="32"/>
          <w:rtl/>
        </w:rPr>
        <w:t xml:space="preserve">9-الفصل </w:t>
      </w:r>
      <w:r w:rsidRPr="00355A73">
        <w:rPr>
          <w:rFonts w:cs="Arial" w:hint="cs"/>
          <w:b/>
          <w:bCs/>
          <w:sz w:val="32"/>
          <w:szCs w:val="32"/>
          <w:rtl/>
        </w:rPr>
        <w:t>الثاني عشر</w:t>
      </w:r>
      <w:r w:rsidRPr="00355A73">
        <w:rPr>
          <w:rFonts w:cs="Arial"/>
          <w:b/>
          <w:bCs/>
          <w:sz w:val="32"/>
          <w:szCs w:val="32"/>
          <w:rtl/>
        </w:rPr>
        <w:t>:</w:t>
      </w:r>
      <w:r w:rsidR="00576324">
        <w:rPr>
          <w:rFonts w:cs="Arial" w:hint="cs"/>
          <w:sz w:val="32"/>
          <w:szCs w:val="32"/>
          <w:rtl/>
        </w:rPr>
        <w:t xml:space="preserve"> </w:t>
      </w:r>
      <w:r w:rsidRPr="001C764D">
        <w:rPr>
          <w:rFonts w:cs="Arial" w:hint="cs"/>
          <w:sz w:val="32"/>
          <w:szCs w:val="32"/>
          <w:rtl/>
        </w:rPr>
        <w:t>سلوك</w:t>
      </w:r>
      <w:r w:rsidR="00576324">
        <w:rPr>
          <w:rFonts w:cs="Arial" w:hint="cs"/>
          <w:sz w:val="32"/>
          <w:szCs w:val="32"/>
          <w:rtl/>
        </w:rPr>
        <w:t xml:space="preserve"> </w:t>
      </w:r>
      <w:r w:rsidRPr="001C764D">
        <w:rPr>
          <w:rFonts w:cs="Arial" w:hint="cs"/>
          <w:sz w:val="32"/>
          <w:szCs w:val="32"/>
          <w:rtl/>
        </w:rPr>
        <w:t>المودعين</w:t>
      </w:r>
      <w:r>
        <w:rPr>
          <w:rFonts w:cs="Arial" w:hint="cs"/>
          <w:sz w:val="32"/>
          <w:szCs w:val="32"/>
          <w:rtl/>
        </w:rPr>
        <w:t xml:space="preserve"> والبنوك التجارية </w:t>
      </w:r>
      <w:r w:rsidRPr="001C764D">
        <w:rPr>
          <w:rFonts w:cs="Arial" w:hint="cs"/>
          <w:sz w:val="32"/>
          <w:szCs w:val="32"/>
          <w:rtl/>
        </w:rPr>
        <w:t>نموذج</w:t>
      </w:r>
      <w:r w:rsidR="008451C7">
        <w:rPr>
          <w:rFonts w:cs="Arial" w:hint="cs"/>
          <w:sz w:val="32"/>
          <w:szCs w:val="32"/>
          <w:rtl/>
        </w:rPr>
        <w:t xml:space="preserve"> </w:t>
      </w:r>
      <w:r w:rsidRPr="001C764D">
        <w:rPr>
          <w:rFonts w:cs="Arial" w:hint="cs"/>
          <w:sz w:val="32"/>
          <w:szCs w:val="32"/>
          <w:rtl/>
        </w:rPr>
        <w:t>متكامل</w:t>
      </w:r>
      <w:r w:rsidR="008451C7">
        <w:rPr>
          <w:rFonts w:cs="Arial" w:hint="cs"/>
          <w:sz w:val="32"/>
          <w:szCs w:val="32"/>
          <w:rtl/>
        </w:rPr>
        <w:t xml:space="preserve"> </w:t>
      </w:r>
      <w:r w:rsidRPr="001C764D">
        <w:rPr>
          <w:rFonts w:cs="Arial" w:hint="cs"/>
          <w:sz w:val="32"/>
          <w:szCs w:val="32"/>
          <w:rtl/>
        </w:rPr>
        <w:t>لعرض</w:t>
      </w:r>
      <w:r w:rsidR="008451C7">
        <w:rPr>
          <w:rFonts w:cs="Arial" w:hint="cs"/>
          <w:sz w:val="32"/>
          <w:szCs w:val="32"/>
          <w:rtl/>
        </w:rPr>
        <w:t xml:space="preserve"> </w:t>
      </w:r>
      <w:r w:rsidRPr="001C764D">
        <w:rPr>
          <w:rFonts w:cs="Arial" w:hint="cs"/>
          <w:sz w:val="32"/>
          <w:szCs w:val="32"/>
          <w:rtl/>
        </w:rPr>
        <w:t>النقود</w:t>
      </w:r>
    </w:p>
    <w:p w:rsidR="009A6806" w:rsidRDefault="009A6806" w:rsidP="009A6806">
      <w:pPr>
        <w:rPr>
          <w:rFonts w:cs="Arial"/>
          <w:sz w:val="32"/>
          <w:szCs w:val="32"/>
          <w:rtl/>
        </w:rPr>
      </w:pPr>
      <w:r w:rsidRPr="00355A73">
        <w:rPr>
          <w:rFonts w:hint="cs"/>
          <w:b/>
          <w:bCs/>
          <w:sz w:val="32"/>
          <w:szCs w:val="32"/>
          <w:rtl/>
        </w:rPr>
        <w:t xml:space="preserve">10-الفصل </w:t>
      </w:r>
      <w:r w:rsidRPr="00355A73">
        <w:rPr>
          <w:rFonts w:cs="Arial" w:hint="cs"/>
          <w:b/>
          <w:bCs/>
          <w:sz w:val="32"/>
          <w:szCs w:val="32"/>
          <w:rtl/>
        </w:rPr>
        <w:t>الثالث عشر:</w:t>
      </w:r>
      <w:r w:rsidRPr="00DC314D">
        <w:rPr>
          <w:rFonts w:cs="Arial" w:hint="cs"/>
          <w:sz w:val="32"/>
          <w:szCs w:val="32"/>
          <w:rtl/>
        </w:rPr>
        <w:t>الطلب</w:t>
      </w:r>
      <w:r w:rsidR="008451C7">
        <w:rPr>
          <w:rFonts w:cs="Arial" w:hint="cs"/>
          <w:sz w:val="32"/>
          <w:szCs w:val="32"/>
          <w:rtl/>
        </w:rPr>
        <w:t xml:space="preserve"> </w:t>
      </w:r>
      <w:r w:rsidRPr="00DC314D">
        <w:rPr>
          <w:rFonts w:cs="Arial" w:hint="cs"/>
          <w:sz w:val="32"/>
          <w:szCs w:val="32"/>
          <w:rtl/>
        </w:rPr>
        <w:t>على</w:t>
      </w:r>
      <w:r w:rsidR="008451C7">
        <w:rPr>
          <w:rFonts w:cs="Arial" w:hint="cs"/>
          <w:sz w:val="32"/>
          <w:szCs w:val="32"/>
          <w:rtl/>
        </w:rPr>
        <w:t xml:space="preserve"> </w:t>
      </w:r>
      <w:r w:rsidRPr="00DC314D">
        <w:rPr>
          <w:rFonts w:cs="Arial" w:hint="cs"/>
          <w:sz w:val="32"/>
          <w:szCs w:val="32"/>
          <w:rtl/>
        </w:rPr>
        <w:t>النقود</w:t>
      </w:r>
    </w:p>
    <w:p w:rsidR="009A6806" w:rsidRPr="00576324" w:rsidRDefault="009A6806" w:rsidP="009A6806">
      <w:pPr>
        <w:rPr>
          <w:sz w:val="32"/>
          <w:szCs w:val="32"/>
        </w:rPr>
      </w:pPr>
      <w:r w:rsidRPr="00576324">
        <w:rPr>
          <w:rFonts w:cs="Arial" w:hint="cs"/>
          <w:b/>
          <w:bCs/>
          <w:sz w:val="32"/>
          <w:szCs w:val="32"/>
          <w:rtl/>
        </w:rPr>
        <w:t>11-الفصل</w:t>
      </w:r>
      <w:r w:rsidRPr="00576324">
        <w:rPr>
          <w:rFonts w:hint="cs"/>
          <w:b/>
          <w:bCs/>
          <w:sz w:val="32"/>
          <w:szCs w:val="32"/>
          <w:rtl/>
        </w:rPr>
        <w:t xml:space="preserve"> الرابع عشر</w:t>
      </w:r>
      <w:r w:rsidRPr="00576324">
        <w:rPr>
          <w:rFonts w:hint="cs"/>
          <w:sz w:val="32"/>
          <w:szCs w:val="32"/>
          <w:rtl/>
        </w:rPr>
        <w:t>: أداء السياسة النقدية وتنفيذها. الأدوات والأهداف</w:t>
      </w:r>
    </w:p>
    <w:p w:rsidR="009A6806" w:rsidRPr="00576324" w:rsidRDefault="009A6806" w:rsidP="009A6806">
      <w:pPr>
        <w:rPr>
          <w:sz w:val="32"/>
          <w:szCs w:val="32"/>
          <w:rtl/>
        </w:rPr>
      </w:pPr>
      <w:r w:rsidRPr="00576324">
        <w:rPr>
          <w:b/>
          <w:bCs/>
          <w:sz w:val="32"/>
          <w:szCs w:val="32"/>
        </w:rPr>
        <w:t>12</w:t>
      </w:r>
      <w:r w:rsidRPr="00576324">
        <w:rPr>
          <w:rFonts w:hint="cs"/>
          <w:b/>
          <w:bCs/>
          <w:sz w:val="32"/>
          <w:szCs w:val="32"/>
          <w:rtl/>
        </w:rPr>
        <w:t xml:space="preserve">- الفصل </w:t>
      </w:r>
      <w:proofErr w:type="gramStart"/>
      <w:r w:rsidRPr="00576324">
        <w:rPr>
          <w:rFonts w:hint="cs"/>
          <w:b/>
          <w:bCs/>
          <w:sz w:val="32"/>
          <w:szCs w:val="32"/>
          <w:rtl/>
        </w:rPr>
        <w:t>العشرون</w:t>
      </w:r>
      <w:r w:rsidRPr="00576324">
        <w:rPr>
          <w:rFonts w:hint="cs"/>
          <w:sz w:val="32"/>
          <w:szCs w:val="32"/>
          <w:rtl/>
        </w:rPr>
        <w:t xml:space="preserve"> :</w:t>
      </w:r>
      <w:proofErr w:type="gramEnd"/>
      <w:r w:rsidRPr="00576324">
        <w:rPr>
          <w:rFonts w:hint="cs"/>
          <w:sz w:val="32"/>
          <w:szCs w:val="32"/>
          <w:rtl/>
        </w:rPr>
        <w:t xml:space="preserve"> التضخم </w:t>
      </w:r>
    </w:p>
    <w:p w:rsidR="009A6806" w:rsidRPr="0026141D" w:rsidRDefault="009A6806" w:rsidP="009A6806">
      <w:pPr>
        <w:rPr>
          <w:sz w:val="32"/>
          <w:szCs w:val="32"/>
          <w:rtl/>
        </w:rPr>
      </w:pPr>
      <w:r>
        <w:rPr>
          <w:b/>
          <w:bCs/>
          <w:sz w:val="32"/>
          <w:szCs w:val="32"/>
        </w:rPr>
        <w:t>13</w:t>
      </w:r>
      <w:r w:rsidRPr="00355A73">
        <w:rPr>
          <w:rFonts w:hint="cs"/>
          <w:b/>
          <w:bCs/>
          <w:sz w:val="32"/>
          <w:szCs w:val="32"/>
          <w:rtl/>
        </w:rPr>
        <w:t>-الفصل</w:t>
      </w:r>
      <w:r w:rsidR="008451C7">
        <w:rPr>
          <w:rFonts w:hint="cs"/>
          <w:b/>
          <w:bCs/>
          <w:sz w:val="32"/>
          <w:szCs w:val="32"/>
          <w:rtl/>
        </w:rPr>
        <w:t xml:space="preserve"> </w:t>
      </w:r>
      <w:r w:rsidRPr="00355A73">
        <w:rPr>
          <w:rFonts w:cs="Arial" w:hint="cs"/>
          <w:b/>
          <w:bCs/>
          <w:sz w:val="32"/>
          <w:szCs w:val="32"/>
          <w:rtl/>
        </w:rPr>
        <w:t>الثاني</w:t>
      </w:r>
      <w:proofErr w:type="gramStart"/>
      <w:r w:rsidRPr="00355A73">
        <w:rPr>
          <w:rFonts w:cs="Arial"/>
          <w:b/>
          <w:bCs/>
          <w:sz w:val="32"/>
          <w:szCs w:val="32"/>
          <w:rtl/>
        </w:rPr>
        <w:t>:</w:t>
      </w:r>
      <w:r w:rsidRPr="00DC314D">
        <w:rPr>
          <w:rFonts w:cs="Arial" w:hint="cs"/>
          <w:sz w:val="32"/>
          <w:szCs w:val="32"/>
          <w:rtl/>
        </w:rPr>
        <w:t>اساسيات</w:t>
      </w:r>
      <w:proofErr w:type="gramEnd"/>
      <w:r w:rsidR="008451C7">
        <w:rPr>
          <w:rFonts w:cs="Arial" w:hint="cs"/>
          <w:sz w:val="32"/>
          <w:szCs w:val="32"/>
          <w:rtl/>
        </w:rPr>
        <w:t xml:space="preserve"> </w:t>
      </w:r>
      <w:r w:rsidRPr="00DC314D">
        <w:rPr>
          <w:rFonts w:cs="Arial" w:hint="cs"/>
          <w:sz w:val="32"/>
          <w:szCs w:val="32"/>
          <w:rtl/>
        </w:rPr>
        <w:t>معدلا</w:t>
      </w:r>
      <w:r>
        <w:rPr>
          <w:rFonts w:cs="Arial" w:hint="cs"/>
          <w:sz w:val="32"/>
          <w:szCs w:val="32"/>
          <w:rtl/>
        </w:rPr>
        <w:t>ت ا</w:t>
      </w:r>
      <w:r w:rsidRPr="00DC314D">
        <w:rPr>
          <w:rFonts w:cs="Arial" w:hint="cs"/>
          <w:sz w:val="32"/>
          <w:szCs w:val="32"/>
          <w:rtl/>
        </w:rPr>
        <w:t>لفائدة</w:t>
      </w:r>
    </w:p>
    <w:p w:rsidR="009A6806" w:rsidRPr="005A13C4" w:rsidRDefault="009A6806" w:rsidP="009A6806">
      <w:pPr>
        <w:rPr>
          <w:sz w:val="32"/>
          <w:szCs w:val="32"/>
          <w:rtl/>
        </w:rPr>
      </w:pPr>
      <w:r w:rsidRPr="005A13C4">
        <w:rPr>
          <w:b/>
          <w:bCs/>
          <w:sz w:val="32"/>
          <w:szCs w:val="32"/>
        </w:rPr>
        <w:t>14</w:t>
      </w:r>
      <w:r w:rsidRPr="005A13C4">
        <w:rPr>
          <w:rFonts w:hint="cs"/>
          <w:b/>
          <w:bCs/>
          <w:sz w:val="32"/>
          <w:szCs w:val="32"/>
          <w:rtl/>
        </w:rPr>
        <w:t>-الفصل</w:t>
      </w:r>
      <w:r w:rsidR="008451C7" w:rsidRPr="005A13C4">
        <w:rPr>
          <w:rFonts w:hint="cs"/>
          <w:b/>
          <w:bCs/>
          <w:sz w:val="32"/>
          <w:szCs w:val="32"/>
          <w:rtl/>
        </w:rPr>
        <w:t xml:space="preserve"> </w:t>
      </w:r>
      <w:r w:rsidRPr="005A13C4">
        <w:rPr>
          <w:rFonts w:cs="Arial" w:hint="cs"/>
          <w:b/>
          <w:bCs/>
          <w:sz w:val="32"/>
          <w:szCs w:val="32"/>
          <w:rtl/>
        </w:rPr>
        <w:t>الثالث:</w:t>
      </w:r>
      <w:r w:rsidRPr="005A13C4">
        <w:rPr>
          <w:rFonts w:cs="Arial" w:hint="cs"/>
          <w:sz w:val="32"/>
          <w:szCs w:val="32"/>
          <w:rtl/>
        </w:rPr>
        <w:t xml:space="preserve"> طرق حساب معدلات الفائدة</w:t>
      </w:r>
    </w:p>
    <w:p w:rsidR="009A6806" w:rsidRPr="005A13C4" w:rsidRDefault="009A6806" w:rsidP="009A6806">
      <w:pPr>
        <w:rPr>
          <w:sz w:val="32"/>
          <w:szCs w:val="32"/>
          <w:rtl/>
        </w:rPr>
      </w:pPr>
      <w:r w:rsidRPr="005A13C4">
        <w:rPr>
          <w:b/>
          <w:bCs/>
          <w:sz w:val="32"/>
          <w:szCs w:val="32"/>
        </w:rPr>
        <w:t>15</w:t>
      </w:r>
      <w:r w:rsidRPr="005A13C4">
        <w:rPr>
          <w:rFonts w:hint="cs"/>
          <w:b/>
          <w:bCs/>
          <w:sz w:val="32"/>
          <w:szCs w:val="32"/>
          <w:rtl/>
        </w:rPr>
        <w:t>-الفصل</w:t>
      </w:r>
      <w:r w:rsidR="008451C7" w:rsidRPr="005A13C4">
        <w:rPr>
          <w:rFonts w:hint="cs"/>
          <w:b/>
          <w:bCs/>
          <w:sz w:val="32"/>
          <w:szCs w:val="32"/>
          <w:rtl/>
        </w:rPr>
        <w:t xml:space="preserve"> </w:t>
      </w:r>
      <w:r w:rsidRPr="005A13C4">
        <w:rPr>
          <w:rFonts w:cs="Arial" w:hint="cs"/>
          <w:b/>
          <w:bCs/>
          <w:sz w:val="32"/>
          <w:szCs w:val="32"/>
          <w:rtl/>
        </w:rPr>
        <w:t>الرابع</w:t>
      </w:r>
      <w:r w:rsidRPr="005A13C4">
        <w:rPr>
          <w:rFonts w:cs="Arial" w:hint="cs"/>
          <w:sz w:val="32"/>
          <w:szCs w:val="32"/>
          <w:rtl/>
        </w:rPr>
        <w:t>: أسباب اختلاف معدلات الفائدة</w:t>
      </w:r>
    </w:p>
    <w:p w:rsidR="009A6806" w:rsidRPr="0026141D" w:rsidRDefault="009A6806" w:rsidP="009A6806">
      <w:pPr>
        <w:rPr>
          <w:sz w:val="32"/>
          <w:szCs w:val="32"/>
          <w:rtl/>
        </w:rPr>
      </w:pPr>
      <w:r>
        <w:rPr>
          <w:b/>
          <w:bCs/>
          <w:sz w:val="32"/>
          <w:szCs w:val="32"/>
        </w:rPr>
        <w:t>16</w:t>
      </w:r>
      <w:r w:rsidRPr="00355A73">
        <w:rPr>
          <w:rFonts w:hint="cs"/>
          <w:b/>
          <w:bCs/>
          <w:sz w:val="32"/>
          <w:szCs w:val="32"/>
          <w:rtl/>
        </w:rPr>
        <w:t>-الفصل السابع عشر</w:t>
      </w:r>
      <w:r w:rsidRPr="0026141D">
        <w:rPr>
          <w:rFonts w:hint="cs"/>
          <w:sz w:val="32"/>
          <w:szCs w:val="32"/>
          <w:rtl/>
        </w:rPr>
        <w:t xml:space="preserve">: الأسواق المالية </w:t>
      </w:r>
    </w:p>
    <w:p w:rsidR="009A6806" w:rsidRPr="0026141D" w:rsidRDefault="009A6806" w:rsidP="009A6806">
      <w:pPr>
        <w:rPr>
          <w:sz w:val="32"/>
          <w:szCs w:val="32"/>
          <w:rtl/>
        </w:rPr>
      </w:pPr>
      <w:r>
        <w:rPr>
          <w:b/>
          <w:bCs/>
          <w:sz w:val="32"/>
          <w:szCs w:val="32"/>
        </w:rPr>
        <w:t>17</w:t>
      </w:r>
      <w:r w:rsidRPr="00355A73">
        <w:rPr>
          <w:rFonts w:hint="cs"/>
          <w:b/>
          <w:bCs/>
          <w:sz w:val="32"/>
          <w:szCs w:val="32"/>
          <w:rtl/>
        </w:rPr>
        <w:t>-الفصل الثامن عشر</w:t>
      </w:r>
      <w:r w:rsidRPr="0026141D">
        <w:rPr>
          <w:rFonts w:hint="cs"/>
          <w:sz w:val="32"/>
          <w:szCs w:val="32"/>
          <w:rtl/>
        </w:rPr>
        <w:t xml:space="preserve">: الأدوات المالية والمؤسسات المالية الوسيطة </w:t>
      </w:r>
    </w:p>
    <w:p w:rsidR="009A6806" w:rsidRPr="00576324" w:rsidRDefault="009A6806" w:rsidP="009A6806">
      <w:pPr>
        <w:rPr>
          <w:color w:val="2E74B5" w:themeColor="accent1" w:themeShade="BF"/>
          <w:sz w:val="32"/>
          <w:szCs w:val="32"/>
          <w:rtl/>
        </w:rPr>
      </w:pPr>
      <w:r>
        <w:rPr>
          <w:b/>
          <w:bCs/>
          <w:sz w:val="32"/>
          <w:szCs w:val="32"/>
        </w:rPr>
        <w:t>18</w:t>
      </w:r>
      <w:r w:rsidRPr="00355A73">
        <w:rPr>
          <w:rFonts w:hint="cs"/>
          <w:b/>
          <w:bCs/>
          <w:sz w:val="32"/>
          <w:szCs w:val="32"/>
          <w:rtl/>
        </w:rPr>
        <w:t>-</w:t>
      </w:r>
      <w:r w:rsidRPr="00576324">
        <w:rPr>
          <w:rFonts w:hint="cs"/>
          <w:b/>
          <w:bCs/>
          <w:color w:val="2E74B5" w:themeColor="accent1" w:themeShade="BF"/>
          <w:sz w:val="32"/>
          <w:szCs w:val="32"/>
          <w:rtl/>
        </w:rPr>
        <w:t>الفصل التاسع عشر</w:t>
      </w:r>
      <w:r w:rsidRPr="00576324">
        <w:rPr>
          <w:rFonts w:hint="cs"/>
          <w:color w:val="2E74B5" w:themeColor="accent1" w:themeShade="BF"/>
          <w:sz w:val="32"/>
          <w:szCs w:val="32"/>
          <w:rtl/>
        </w:rPr>
        <w:t>: سوق الأسهم السعودي وتطوره.*</w:t>
      </w:r>
    </w:p>
    <w:p w:rsidR="009A6806" w:rsidRPr="00576324" w:rsidRDefault="009A6806" w:rsidP="009A6806">
      <w:pPr>
        <w:rPr>
          <w:b/>
          <w:bCs/>
          <w:color w:val="2E74B5" w:themeColor="accent1" w:themeShade="BF"/>
          <w:sz w:val="32"/>
          <w:szCs w:val="32"/>
          <w:u w:val="single"/>
          <w:rtl/>
        </w:rPr>
      </w:pPr>
      <w:r w:rsidRPr="00576324">
        <w:rPr>
          <w:b/>
          <w:bCs/>
          <w:color w:val="2E74B5" w:themeColor="accent1" w:themeShade="BF"/>
          <w:sz w:val="32"/>
          <w:szCs w:val="32"/>
        </w:rPr>
        <w:t>19</w:t>
      </w:r>
      <w:r w:rsidRPr="00576324">
        <w:rPr>
          <w:rFonts w:hint="cs"/>
          <w:b/>
          <w:bCs/>
          <w:color w:val="2E74B5" w:themeColor="accent1" w:themeShade="BF"/>
          <w:sz w:val="32"/>
          <w:szCs w:val="32"/>
          <w:rtl/>
        </w:rPr>
        <w:t>-الفصل الحادي والعشرون</w:t>
      </w:r>
      <w:r w:rsidRPr="00576324">
        <w:rPr>
          <w:rFonts w:hint="cs"/>
          <w:color w:val="2E74B5" w:themeColor="accent1" w:themeShade="BF"/>
          <w:sz w:val="32"/>
          <w:szCs w:val="32"/>
          <w:rtl/>
        </w:rPr>
        <w:t>: النظام النقدي العالمي.*</w:t>
      </w:r>
    </w:p>
    <w:p w:rsidR="009A6806" w:rsidRDefault="009A6806" w:rsidP="009A6806">
      <w:pPr>
        <w:rPr>
          <w:b/>
          <w:bCs/>
          <w:sz w:val="32"/>
          <w:szCs w:val="32"/>
          <w:u w:val="single"/>
          <w:rtl/>
        </w:rPr>
      </w:pPr>
    </w:p>
    <w:p w:rsidR="009A6806" w:rsidRDefault="009A6806" w:rsidP="009A6806">
      <w:pPr>
        <w:rPr>
          <w:b/>
          <w:bCs/>
          <w:sz w:val="32"/>
          <w:szCs w:val="32"/>
          <w:u w:val="single"/>
          <w:rtl/>
        </w:rPr>
      </w:pPr>
    </w:p>
    <w:p w:rsidR="009A6806" w:rsidRPr="0026141D" w:rsidRDefault="009A6806" w:rsidP="009A6806">
      <w:pPr>
        <w:rPr>
          <w:b/>
          <w:bCs/>
          <w:sz w:val="32"/>
          <w:szCs w:val="32"/>
          <w:u w:val="single"/>
          <w:rtl/>
        </w:rPr>
      </w:pPr>
    </w:p>
    <w:p w:rsidR="009A6806" w:rsidRPr="0026141D" w:rsidRDefault="009A6806" w:rsidP="009A6806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أ</w:t>
      </w:r>
      <w:r w:rsidRPr="0026141D">
        <w:rPr>
          <w:rFonts w:hint="cs"/>
          <w:b/>
          <w:bCs/>
          <w:sz w:val="32"/>
          <w:szCs w:val="32"/>
          <w:u w:val="single"/>
          <w:rtl/>
        </w:rPr>
        <w:t>هداف المقرر</w:t>
      </w:r>
    </w:p>
    <w:p w:rsidR="009A6806" w:rsidRPr="0026141D" w:rsidRDefault="009A6806" w:rsidP="009A6806">
      <w:pPr>
        <w:rPr>
          <w:sz w:val="32"/>
          <w:szCs w:val="32"/>
          <w:rtl/>
        </w:rPr>
      </w:pPr>
      <w:r w:rsidRPr="0026141D">
        <w:rPr>
          <w:rFonts w:hint="cs"/>
          <w:sz w:val="32"/>
          <w:szCs w:val="32"/>
          <w:rtl/>
        </w:rPr>
        <w:t>يهدف المقرر الى تعريف الطالب بأهمية وأنواع وخصائص كل من النقود والبنوك والأسواق المالية واستخدام</w:t>
      </w:r>
      <w:r w:rsidR="00845CFD">
        <w:rPr>
          <w:rFonts w:hint="cs"/>
          <w:sz w:val="32"/>
          <w:szCs w:val="32"/>
          <w:rtl/>
        </w:rPr>
        <w:t xml:space="preserve"> </w:t>
      </w:r>
      <w:r w:rsidRPr="0026141D">
        <w:rPr>
          <w:rFonts w:hint="cs"/>
          <w:sz w:val="32"/>
          <w:szCs w:val="32"/>
          <w:rtl/>
        </w:rPr>
        <w:t>السياسات النقدية المؤثرة على النشاط الاقتصادي ككل ويصل الطالب الى مرحلة تحليل النشاط</w:t>
      </w:r>
      <w:r w:rsidR="008A7B55">
        <w:rPr>
          <w:rFonts w:hint="cs"/>
          <w:sz w:val="32"/>
          <w:szCs w:val="32"/>
          <w:rtl/>
        </w:rPr>
        <w:t xml:space="preserve"> </w:t>
      </w:r>
      <w:r w:rsidRPr="0026141D">
        <w:rPr>
          <w:rFonts w:hint="cs"/>
          <w:sz w:val="32"/>
          <w:szCs w:val="32"/>
          <w:rtl/>
        </w:rPr>
        <w:t>الاقتصادي والمقدرة على استخدام السياسات مع الاخذ في الاعتبار الأسواق الاقتصادية للنقود والأوراق المالية</w:t>
      </w:r>
    </w:p>
    <w:p w:rsidR="009A6806" w:rsidRPr="0026141D" w:rsidRDefault="009A6806" w:rsidP="009A6806">
      <w:pPr>
        <w:rPr>
          <w:b/>
          <w:bCs/>
          <w:sz w:val="32"/>
          <w:szCs w:val="32"/>
          <w:u w:val="single"/>
          <w:rtl/>
        </w:rPr>
      </w:pPr>
      <w:r w:rsidRPr="0026141D">
        <w:rPr>
          <w:rFonts w:hint="cs"/>
          <w:b/>
          <w:bCs/>
          <w:sz w:val="32"/>
          <w:szCs w:val="32"/>
          <w:u w:val="single"/>
          <w:rtl/>
        </w:rPr>
        <w:t>مراجع المقرر</w:t>
      </w:r>
    </w:p>
    <w:p w:rsidR="009A6806" w:rsidRPr="0026141D" w:rsidRDefault="009A6806" w:rsidP="009A6806">
      <w:pPr>
        <w:rPr>
          <w:sz w:val="32"/>
          <w:szCs w:val="32"/>
          <w:rtl/>
        </w:rPr>
      </w:pPr>
      <w:r w:rsidRPr="0026141D">
        <w:rPr>
          <w:rFonts w:hint="cs"/>
          <w:sz w:val="32"/>
          <w:szCs w:val="32"/>
          <w:rtl/>
        </w:rPr>
        <w:t>كتاب النقود والبنوك والأسواق المالية</w:t>
      </w:r>
    </w:p>
    <w:p w:rsidR="009A6806" w:rsidRDefault="009A6806" w:rsidP="009A6806">
      <w:pPr>
        <w:rPr>
          <w:sz w:val="32"/>
          <w:szCs w:val="32"/>
        </w:rPr>
      </w:pPr>
      <w:r w:rsidRPr="0026141D">
        <w:rPr>
          <w:rFonts w:hint="cs"/>
          <w:sz w:val="32"/>
          <w:szCs w:val="32"/>
          <w:rtl/>
        </w:rPr>
        <w:t>د. عبد الرحمن الحميدي     و     د. عبد الرحمن الخلف</w:t>
      </w:r>
    </w:p>
    <w:p w:rsidR="009A6806" w:rsidRDefault="009A6806" w:rsidP="009A6806">
      <w:pPr>
        <w:rPr>
          <w:sz w:val="32"/>
          <w:szCs w:val="32"/>
        </w:rPr>
      </w:pPr>
    </w:p>
    <w:p w:rsidR="009A6806" w:rsidRPr="0026141D" w:rsidRDefault="009A6806" w:rsidP="009A6806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توزيع الدرجات :</w:t>
      </w:r>
    </w:p>
    <w:p w:rsidR="009A6806" w:rsidRPr="00B11187" w:rsidRDefault="009A6806" w:rsidP="00C4557A">
      <w:pPr>
        <w:rPr>
          <w:b/>
          <w:bCs/>
          <w:sz w:val="32"/>
          <w:szCs w:val="32"/>
          <w:rtl/>
        </w:rPr>
      </w:pPr>
      <w:r w:rsidRPr="004E14D2">
        <w:rPr>
          <w:rFonts w:hint="cs"/>
          <w:b/>
          <w:bCs/>
          <w:sz w:val="32"/>
          <w:szCs w:val="32"/>
          <w:rtl/>
        </w:rPr>
        <w:t xml:space="preserve">الاختبار الأول </w:t>
      </w:r>
      <w:r w:rsidR="00BA2F75">
        <w:rPr>
          <w:rFonts w:hint="cs"/>
          <w:b/>
          <w:bCs/>
          <w:sz w:val="32"/>
          <w:szCs w:val="32"/>
          <w:rtl/>
        </w:rPr>
        <w:t>25</w:t>
      </w:r>
      <w:r w:rsidRPr="004E14D2">
        <w:rPr>
          <w:rFonts w:hint="cs"/>
          <w:b/>
          <w:bCs/>
          <w:sz w:val="32"/>
          <w:szCs w:val="32"/>
          <w:rtl/>
        </w:rPr>
        <w:t>درجة</w:t>
      </w:r>
      <w:r>
        <w:rPr>
          <w:rFonts w:hint="cs"/>
          <w:sz w:val="32"/>
          <w:szCs w:val="32"/>
          <w:rtl/>
        </w:rPr>
        <w:t xml:space="preserve">      </w:t>
      </w:r>
      <w:r w:rsidR="008A7B55" w:rsidRPr="00B11187">
        <w:rPr>
          <w:rFonts w:hint="cs"/>
          <w:b/>
          <w:bCs/>
          <w:sz w:val="32"/>
          <w:szCs w:val="32"/>
          <w:rtl/>
        </w:rPr>
        <w:t xml:space="preserve">الخميس </w:t>
      </w:r>
      <w:r w:rsidR="00C4557A">
        <w:rPr>
          <w:rFonts w:hint="cs"/>
          <w:b/>
          <w:bCs/>
          <w:sz w:val="32"/>
          <w:szCs w:val="32"/>
          <w:rtl/>
        </w:rPr>
        <w:t>30-7</w:t>
      </w:r>
      <w:r w:rsidR="00A13F34" w:rsidRPr="00B11187">
        <w:rPr>
          <w:rFonts w:hint="cs"/>
          <w:b/>
          <w:bCs/>
          <w:sz w:val="32"/>
          <w:szCs w:val="32"/>
          <w:rtl/>
        </w:rPr>
        <w:t xml:space="preserve">-1443 </w:t>
      </w:r>
      <w:r w:rsidR="008A7B55" w:rsidRPr="00B11187">
        <w:rPr>
          <w:rFonts w:hint="cs"/>
          <w:b/>
          <w:bCs/>
          <w:sz w:val="32"/>
          <w:szCs w:val="32"/>
          <w:rtl/>
        </w:rPr>
        <w:t>الموافق</w:t>
      </w:r>
      <w:r w:rsidR="00C4557A">
        <w:rPr>
          <w:rFonts w:hint="cs"/>
          <w:b/>
          <w:bCs/>
          <w:sz w:val="32"/>
          <w:szCs w:val="32"/>
          <w:rtl/>
        </w:rPr>
        <w:t xml:space="preserve"> 3-3-2022</w:t>
      </w:r>
      <w:r w:rsidRPr="00B11187">
        <w:rPr>
          <w:rFonts w:hint="cs"/>
          <w:b/>
          <w:bCs/>
          <w:sz w:val="32"/>
          <w:szCs w:val="32"/>
          <w:rtl/>
        </w:rPr>
        <w:t>.</w:t>
      </w:r>
    </w:p>
    <w:p w:rsidR="00C251E0" w:rsidRDefault="009A6806" w:rsidP="00C4557A">
      <w:pPr>
        <w:rPr>
          <w:b/>
          <w:bCs/>
          <w:sz w:val="32"/>
          <w:szCs w:val="32"/>
          <w:rtl/>
        </w:rPr>
      </w:pPr>
      <w:r w:rsidRPr="004E14D2">
        <w:rPr>
          <w:rFonts w:hint="cs"/>
          <w:b/>
          <w:bCs/>
          <w:sz w:val="32"/>
          <w:szCs w:val="32"/>
          <w:rtl/>
        </w:rPr>
        <w:t xml:space="preserve">الاختبار الثاني </w:t>
      </w:r>
      <w:r w:rsidR="00BA2F75">
        <w:rPr>
          <w:rFonts w:hint="cs"/>
          <w:b/>
          <w:bCs/>
          <w:sz w:val="32"/>
          <w:szCs w:val="32"/>
          <w:rtl/>
        </w:rPr>
        <w:t>25</w:t>
      </w:r>
      <w:r w:rsidRPr="004E14D2">
        <w:rPr>
          <w:rFonts w:hint="cs"/>
          <w:b/>
          <w:bCs/>
          <w:sz w:val="32"/>
          <w:szCs w:val="32"/>
          <w:rtl/>
        </w:rPr>
        <w:t xml:space="preserve"> درجة</w:t>
      </w:r>
      <w:r w:rsidR="008451C7">
        <w:rPr>
          <w:rFonts w:hint="cs"/>
          <w:b/>
          <w:bCs/>
          <w:sz w:val="32"/>
          <w:szCs w:val="32"/>
          <w:rtl/>
        </w:rPr>
        <w:t xml:space="preserve">     </w:t>
      </w:r>
      <w:r w:rsidR="00C4557A">
        <w:rPr>
          <w:rFonts w:hint="cs"/>
          <w:b/>
          <w:bCs/>
          <w:sz w:val="32"/>
          <w:szCs w:val="32"/>
          <w:rtl/>
        </w:rPr>
        <w:t>الخميس20-9-</w:t>
      </w:r>
      <w:r w:rsidR="00A13F34">
        <w:rPr>
          <w:rFonts w:hint="cs"/>
          <w:b/>
          <w:bCs/>
          <w:sz w:val="32"/>
          <w:szCs w:val="32"/>
          <w:rtl/>
        </w:rPr>
        <w:t xml:space="preserve">1443 </w:t>
      </w:r>
      <w:r w:rsidR="008A7B55">
        <w:rPr>
          <w:rFonts w:hint="cs"/>
          <w:sz w:val="32"/>
          <w:szCs w:val="32"/>
          <w:rtl/>
        </w:rPr>
        <w:t>الموافق</w:t>
      </w:r>
      <w:r w:rsidR="00C251E0">
        <w:rPr>
          <w:rFonts w:hint="cs"/>
          <w:b/>
          <w:bCs/>
          <w:sz w:val="32"/>
          <w:szCs w:val="32"/>
          <w:rtl/>
        </w:rPr>
        <w:t xml:space="preserve"> </w:t>
      </w:r>
      <w:r w:rsidR="00C4557A">
        <w:rPr>
          <w:rFonts w:hint="cs"/>
          <w:b/>
          <w:bCs/>
          <w:sz w:val="32"/>
          <w:szCs w:val="32"/>
          <w:rtl/>
        </w:rPr>
        <w:t>21-4-2022</w:t>
      </w:r>
    </w:p>
    <w:p w:rsidR="009A6806" w:rsidRDefault="009A6806" w:rsidP="00C251E0">
      <w:pPr>
        <w:rPr>
          <w:b/>
          <w:bCs/>
          <w:sz w:val="32"/>
          <w:szCs w:val="32"/>
          <w:rtl/>
        </w:rPr>
      </w:pPr>
      <w:r w:rsidRPr="004E14D2">
        <w:rPr>
          <w:rFonts w:hint="cs"/>
          <w:b/>
          <w:bCs/>
          <w:sz w:val="32"/>
          <w:szCs w:val="32"/>
          <w:rtl/>
        </w:rPr>
        <w:t xml:space="preserve">المشروع 10 درجات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576324" w:rsidRDefault="00576324" w:rsidP="009A6806">
      <w:pPr>
        <w:rPr>
          <w:b/>
          <w:bCs/>
          <w:sz w:val="32"/>
          <w:szCs w:val="32"/>
          <w:rtl/>
        </w:rPr>
      </w:pPr>
    </w:p>
    <w:p w:rsidR="00576324" w:rsidRPr="004E14D2" w:rsidRDefault="00576324" w:rsidP="009A6806">
      <w:pPr>
        <w:rPr>
          <w:b/>
          <w:bCs/>
          <w:sz w:val="32"/>
          <w:szCs w:val="32"/>
          <w:rtl/>
        </w:rPr>
      </w:pPr>
      <w:r w:rsidRPr="00576324">
        <w:rPr>
          <w:rFonts w:cs="Arial" w:hint="cs"/>
          <w:b/>
          <w:bCs/>
          <w:sz w:val="32"/>
          <w:szCs w:val="32"/>
          <w:rtl/>
        </w:rPr>
        <w:t>الاختبار</w:t>
      </w:r>
      <w:r w:rsidRPr="00576324">
        <w:rPr>
          <w:rFonts w:cs="Arial"/>
          <w:b/>
          <w:bCs/>
          <w:sz w:val="32"/>
          <w:szCs w:val="32"/>
          <w:rtl/>
        </w:rPr>
        <w:t xml:space="preserve"> </w:t>
      </w:r>
      <w:r w:rsidRPr="00576324">
        <w:rPr>
          <w:rFonts w:cs="Arial" w:hint="cs"/>
          <w:b/>
          <w:bCs/>
          <w:sz w:val="32"/>
          <w:szCs w:val="32"/>
          <w:rtl/>
        </w:rPr>
        <w:t>النهائي</w:t>
      </w:r>
      <w:r w:rsidRPr="00576324">
        <w:rPr>
          <w:rFonts w:cs="Arial"/>
          <w:b/>
          <w:bCs/>
          <w:sz w:val="32"/>
          <w:szCs w:val="32"/>
          <w:rtl/>
        </w:rPr>
        <w:t xml:space="preserve"> 40 </w:t>
      </w:r>
      <w:r w:rsidRPr="00576324">
        <w:rPr>
          <w:rFonts w:cs="Arial" w:hint="cs"/>
          <w:b/>
          <w:bCs/>
          <w:sz w:val="32"/>
          <w:szCs w:val="32"/>
          <w:rtl/>
        </w:rPr>
        <w:t>درجة</w:t>
      </w:r>
      <w:r w:rsidRPr="00576324">
        <w:rPr>
          <w:rFonts w:cs="Arial"/>
          <w:b/>
          <w:bCs/>
          <w:sz w:val="32"/>
          <w:szCs w:val="32"/>
          <w:rtl/>
        </w:rPr>
        <w:t xml:space="preserve"> .</w:t>
      </w:r>
    </w:p>
    <w:p w:rsidR="009A6806" w:rsidRDefault="009A6806" w:rsidP="009A6806">
      <w:pPr>
        <w:rPr>
          <w:sz w:val="32"/>
          <w:szCs w:val="32"/>
          <w:rtl/>
        </w:rPr>
      </w:pPr>
    </w:p>
    <w:p w:rsidR="009A6806" w:rsidRDefault="009A6806" w:rsidP="009A6806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ملاحظات هامة:</w:t>
      </w:r>
    </w:p>
    <w:p w:rsidR="009A6806" w:rsidRPr="00B860D7" w:rsidRDefault="009A6806" w:rsidP="00EF7AA2">
      <w:pPr>
        <w:rPr>
          <w:b/>
          <w:bCs/>
          <w:sz w:val="32"/>
          <w:szCs w:val="32"/>
          <w:rtl/>
        </w:rPr>
      </w:pPr>
      <w:r w:rsidRPr="00B860D7">
        <w:rPr>
          <w:rFonts w:hint="cs"/>
          <w:b/>
          <w:bCs/>
          <w:sz w:val="32"/>
          <w:szCs w:val="32"/>
          <w:rtl/>
        </w:rPr>
        <w:t xml:space="preserve">أوقات الاختبارات الفصلية موحدة </w:t>
      </w:r>
      <w:r w:rsidR="00EF7AA2" w:rsidRPr="00EF7AA2">
        <w:rPr>
          <w:rFonts w:hint="cs"/>
          <w:b/>
          <w:bCs/>
          <w:sz w:val="32"/>
          <w:szCs w:val="32"/>
          <w:rtl/>
        </w:rPr>
        <w:t xml:space="preserve">غير قابلة للتغيير </w:t>
      </w:r>
      <w:r w:rsidR="00EF7AA2">
        <w:rPr>
          <w:rFonts w:hint="cs"/>
          <w:b/>
          <w:bCs/>
          <w:sz w:val="32"/>
          <w:szCs w:val="32"/>
          <w:rtl/>
        </w:rPr>
        <w:t xml:space="preserve">من </w:t>
      </w:r>
      <w:r w:rsidRPr="00B860D7">
        <w:rPr>
          <w:rFonts w:hint="cs"/>
          <w:b/>
          <w:bCs/>
          <w:sz w:val="32"/>
          <w:szCs w:val="32"/>
          <w:rtl/>
        </w:rPr>
        <w:t>الساعة 12</w:t>
      </w:r>
      <w:r w:rsidR="008451C7">
        <w:rPr>
          <w:rFonts w:hint="cs"/>
          <w:b/>
          <w:bCs/>
          <w:sz w:val="32"/>
          <w:szCs w:val="32"/>
          <w:rtl/>
        </w:rPr>
        <w:t>:00</w:t>
      </w:r>
      <w:r w:rsidRPr="00B860D7">
        <w:rPr>
          <w:rFonts w:hint="cs"/>
          <w:b/>
          <w:bCs/>
          <w:sz w:val="32"/>
          <w:szCs w:val="32"/>
          <w:rtl/>
        </w:rPr>
        <w:t>-1</w:t>
      </w:r>
      <w:r w:rsidR="008451C7">
        <w:rPr>
          <w:rFonts w:hint="cs"/>
          <w:b/>
          <w:bCs/>
          <w:sz w:val="32"/>
          <w:szCs w:val="32"/>
          <w:rtl/>
        </w:rPr>
        <w:t>:00</w:t>
      </w:r>
    </w:p>
    <w:p w:rsidR="009A6806" w:rsidRDefault="009A6806" w:rsidP="009A6806">
      <w:pPr>
        <w:rPr>
          <w:b/>
          <w:bCs/>
          <w:sz w:val="32"/>
          <w:szCs w:val="32"/>
          <w:rtl/>
        </w:rPr>
      </w:pPr>
      <w:r w:rsidRPr="00B860D7">
        <w:rPr>
          <w:rFonts w:hint="cs"/>
          <w:b/>
          <w:bCs/>
          <w:sz w:val="32"/>
          <w:szCs w:val="32"/>
          <w:rtl/>
        </w:rPr>
        <w:t>عند التغيب عن الاختبارات لا يتم عقد اختبار بديل إلا بوجود عذر طبي من مستشفى حكومي.</w:t>
      </w:r>
    </w:p>
    <w:p w:rsidR="00EF7AA2" w:rsidRDefault="00EF7AA2" w:rsidP="00EF7AA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الاختبار البديل في كامل المقرر.</w:t>
      </w:r>
    </w:p>
    <w:p w:rsidR="007B48E1" w:rsidRDefault="007B48E1" w:rsidP="007B48E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الفصول الملونة بالأزرق تتعلق بالمشروع </w:t>
      </w:r>
    </w:p>
    <w:p w:rsidR="009A6806" w:rsidRDefault="009A6806" w:rsidP="009A6806">
      <w:pPr>
        <w:rPr>
          <w:b/>
          <w:bCs/>
          <w:sz w:val="32"/>
          <w:szCs w:val="32"/>
          <w:rtl/>
        </w:rPr>
      </w:pPr>
    </w:p>
    <w:p w:rsidR="009A6806" w:rsidRDefault="009A6806" w:rsidP="009A6806">
      <w:pPr>
        <w:rPr>
          <w:b/>
          <w:bCs/>
          <w:sz w:val="32"/>
          <w:szCs w:val="32"/>
          <w:rtl/>
        </w:rPr>
      </w:pPr>
    </w:p>
    <w:p w:rsidR="009A6806" w:rsidRDefault="009A6806" w:rsidP="009A6806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معلومات عن </w:t>
      </w:r>
      <w:r w:rsidRPr="009A6806">
        <w:rPr>
          <w:rFonts w:hint="cs"/>
          <w:b/>
          <w:bCs/>
          <w:sz w:val="32"/>
          <w:szCs w:val="32"/>
          <w:u w:val="single"/>
          <w:rtl/>
        </w:rPr>
        <w:t>مدرس المقرر</w:t>
      </w:r>
    </w:p>
    <w:p w:rsidR="0067421F" w:rsidRDefault="00C4557A" w:rsidP="009A6806">
      <w:pPr>
        <w:rPr>
          <w:rtl/>
        </w:rPr>
      </w:pPr>
      <w:r>
        <w:rPr>
          <w:rFonts w:hint="cs"/>
          <w:sz w:val="32"/>
          <w:szCs w:val="32"/>
          <w:rtl/>
        </w:rPr>
        <w:t>عايشة بنت عثمان العجروش</w:t>
      </w:r>
    </w:p>
    <w:p w:rsidR="009A6806" w:rsidRPr="009A6806" w:rsidRDefault="009A6806" w:rsidP="00C4557A">
      <w:pPr>
        <w:rPr>
          <w:b/>
          <w:bCs/>
          <w:sz w:val="28"/>
          <w:szCs w:val="28"/>
          <w:rtl/>
        </w:rPr>
      </w:pPr>
      <w:r w:rsidRPr="009A6806">
        <w:rPr>
          <w:rFonts w:hint="cs"/>
          <w:b/>
          <w:bCs/>
          <w:sz w:val="28"/>
          <w:szCs w:val="28"/>
          <w:rtl/>
        </w:rPr>
        <w:t>مبنى 3 الدور ال</w:t>
      </w:r>
      <w:r w:rsidR="00C4557A">
        <w:rPr>
          <w:rFonts w:hint="cs"/>
          <w:b/>
          <w:bCs/>
          <w:sz w:val="28"/>
          <w:szCs w:val="28"/>
          <w:rtl/>
        </w:rPr>
        <w:t>ثاني</w:t>
      </w:r>
      <w:r w:rsidRPr="009A6806">
        <w:rPr>
          <w:rFonts w:hint="cs"/>
          <w:b/>
          <w:bCs/>
          <w:sz w:val="28"/>
          <w:szCs w:val="28"/>
          <w:rtl/>
        </w:rPr>
        <w:t xml:space="preserve"> مكتب رقم </w:t>
      </w:r>
      <w:r w:rsidR="00C4557A">
        <w:rPr>
          <w:rFonts w:hint="cs"/>
          <w:b/>
          <w:bCs/>
          <w:sz w:val="28"/>
          <w:szCs w:val="28"/>
          <w:rtl/>
        </w:rPr>
        <w:t>135</w:t>
      </w:r>
      <w:r w:rsidRPr="009A6806">
        <w:rPr>
          <w:rFonts w:hint="cs"/>
          <w:b/>
          <w:bCs/>
          <w:sz w:val="28"/>
          <w:szCs w:val="28"/>
          <w:rtl/>
        </w:rPr>
        <w:t xml:space="preserve"> </w:t>
      </w:r>
    </w:p>
    <w:p w:rsidR="009A6806" w:rsidRPr="00997E5E" w:rsidRDefault="009A6806" w:rsidP="009A6806">
      <w:pPr>
        <w:rPr>
          <w:b/>
          <w:bCs/>
          <w:sz w:val="32"/>
          <w:szCs w:val="32"/>
          <w:u w:val="single"/>
          <w:rtl/>
        </w:rPr>
      </w:pPr>
      <w:r w:rsidRPr="00997E5E">
        <w:rPr>
          <w:rFonts w:hint="cs"/>
          <w:b/>
          <w:bCs/>
          <w:sz w:val="32"/>
          <w:szCs w:val="32"/>
          <w:u w:val="single"/>
          <w:rtl/>
        </w:rPr>
        <w:t>طرق التواصل:</w:t>
      </w:r>
    </w:p>
    <w:p w:rsidR="009A6806" w:rsidRDefault="009A6806" w:rsidP="00C4557A">
      <w:pPr>
        <w:rPr>
          <w:b/>
          <w:bCs/>
          <w:sz w:val="32"/>
          <w:szCs w:val="32"/>
          <w:u w:val="single"/>
        </w:rPr>
      </w:pPr>
      <w:r w:rsidRPr="0026141D">
        <w:rPr>
          <w:rFonts w:hint="cs"/>
          <w:sz w:val="32"/>
          <w:szCs w:val="32"/>
          <w:rtl/>
        </w:rPr>
        <w:t xml:space="preserve">البريد الالكتروني </w:t>
      </w:r>
      <w:r w:rsidR="00C4557A">
        <w:rPr>
          <w:b/>
          <w:bCs/>
          <w:sz w:val="32"/>
          <w:szCs w:val="32"/>
          <w:u w:val="single"/>
        </w:rPr>
        <w:t>aagroush</w:t>
      </w:r>
      <w:r>
        <w:rPr>
          <w:b/>
          <w:bCs/>
          <w:sz w:val="32"/>
          <w:szCs w:val="32"/>
          <w:u w:val="single"/>
        </w:rPr>
        <w:t>@ksu.edu.sa</w:t>
      </w:r>
    </w:p>
    <w:p w:rsidR="009A6806" w:rsidRPr="009A6806" w:rsidRDefault="009A6806" w:rsidP="00C4557A">
      <w:pPr>
        <w:rPr>
          <w:b/>
          <w:bCs/>
          <w:sz w:val="28"/>
          <w:szCs w:val="28"/>
          <w:rtl/>
        </w:rPr>
      </w:pPr>
      <w:r w:rsidRPr="009A6806">
        <w:rPr>
          <w:rFonts w:hint="cs"/>
          <w:b/>
          <w:bCs/>
          <w:sz w:val="28"/>
          <w:szCs w:val="28"/>
          <w:rtl/>
        </w:rPr>
        <w:t xml:space="preserve">الساعات المكتبة  : من </w:t>
      </w:r>
      <w:r w:rsidR="00C4557A">
        <w:rPr>
          <w:rFonts w:hint="cs"/>
          <w:b/>
          <w:bCs/>
          <w:sz w:val="28"/>
          <w:szCs w:val="28"/>
          <w:rtl/>
        </w:rPr>
        <w:t>10 - 11</w:t>
      </w:r>
      <w:bookmarkStart w:id="0" w:name="_GoBack"/>
      <w:bookmarkEnd w:id="0"/>
    </w:p>
    <w:p w:rsidR="009A6806" w:rsidRPr="009A6806" w:rsidRDefault="009A6806" w:rsidP="009A6806">
      <w:pPr>
        <w:rPr>
          <w:sz w:val="28"/>
          <w:szCs w:val="28"/>
        </w:rPr>
      </w:pPr>
      <w:r w:rsidRPr="009A6806">
        <w:rPr>
          <w:rFonts w:hint="cs"/>
          <w:b/>
          <w:bCs/>
          <w:sz w:val="28"/>
          <w:szCs w:val="28"/>
          <w:rtl/>
        </w:rPr>
        <w:t>الأيام : الاحد- الثلاثاء -الخميس</w:t>
      </w:r>
    </w:p>
    <w:sectPr w:rsidR="009A6806" w:rsidRPr="009A6806" w:rsidSect="004646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06"/>
    <w:rsid w:val="000F1020"/>
    <w:rsid w:val="002F7062"/>
    <w:rsid w:val="00330B4E"/>
    <w:rsid w:val="004646E6"/>
    <w:rsid w:val="00576324"/>
    <w:rsid w:val="005A13C4"/>
    <w:rsid w:val="007B48E1"/>
    <w:rsid w:val="008451C7"/>
    <w:rsid w:val="00845CFD"/>
    <w:rsid w:val="008A7B55"/>
    <w:rsid w:val="00930839"/>
    <w:rsid w:val="009A6806"/>
    <w:rsid w:val="009B1948"/>
    <w:rsid w:val="00A13F34"/>
    <w:rsid w:val="00A52216"/>
    <w:rsid w:val="00B11187"/>
    <w:rsid w:val="00BA2F75"/>
    <w:rsid w:val="00C251E0"/>
    <w:rsid w:val="00C4557A"/>
    <w:rsid w:val="00CB2D96"/>
    <w:rsid w:val="00EF7AA2"/>
    <w:rsid w:val="00F0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8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Aisha Othman Ali Al-Agroush</cp:lastModifiedBy>
  <cp:revision>3</cp:revision>
  <dcterms:created xsi:type="dcterms:W3CDTF">2021-10-12T06:53:00Z</dcterms:created>
  <dcterms:modified xsi:type="dcterms:W3CDTF">2022-01-16T05:39:00Z</dcterms:modified>
</cp:coreProperties>
</file>