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546" w:rsidRPr="00484AF0" w:rsidRDefault="00A23546" w:rsidP="00A23546">
      <w:pPr>
        <w:spacing w:line="440" w:lineRule="exact"/>
        <w:jc w:val="center"/>
        <w:rPr>
          <w:rFonts w:cs="Traditional Arabic"/>
          <w:sz w:val="32"/>
          <w:szCs w:val="32"/>
          <w:rtl/>
        </w:rPr>
      </w:pPr>
      <w:r>
        <w:rPr>
          <w:rFonts w:cs="Traditional Arabic"/>
          <w:noProof/>
          <w:sz w:val="32"/>
          <w:szCs w:val="32"/>
        </w:rPr>
        <w:drawing>
          <wp:inline distT="0" distB="0" distL="0" distR="0">
            <wp:extent cx="952500" cy="304800"/>
            <wp:effectExtent l="19050" t="0" r="0" b="0"/>
            <wp:docPr id="1" name="Picture 1" descr="bis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sm1"/>
                    <pic:cNvPicPr>
                      <a:picLocks noChangeAspect="1" noChangeArrowheads="1"/>
                    </pic:cNvPicPr>
                  </pic:nvPicPr>
                  <pic:blipFill>
                    <a:blip r:embed="rId7" cstate="print"/>
                    <a:srcRect/>
                    <a:stretch>
                      <a:fillRect/>
                    </a:stretch>
                  </pic:blipFill>
                  <pic:spPr bwMode="auto">
                    <a:xfrm>
                      <a:off x="0" y="0"/>
                      <a:ext cx="952500" cy="304800"/>
                    </a:xfrm>
                    <a:prstGeom prst="rect">
                      <a:avLst/>
                    </a:prstGeom>
                    <a:noFill/>
                    <a:ln w="9525">
                      <a:noFill/>
                      <a:miter lim="800000"/>
                      <a:headEnd/>
                      <a:tailEnd/>
                    </a:ln>
                  </pic:spPr>
                </pic:pic>
              </a:graphicData>
            </a:graphic>
          </wp:inline>
        </w:drawing>
      </w:r>
    </w:p>
    <w:p w:rsidR="00A23546" w:rsidRDefault="00A23546" w:rsidP="00A23546">
      <w:pPr>
        <w:jc w:val="center"/>
        <w:rPr>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14"/>
      </w:tblGrid>
      <w:tr w:rsidR="00A23546" w:rsidRPr="00AB02B5" w:rsidTr="00BA4D08">
        <w:tc>
          <w:tcPr>
            <w:tcW w:w="3014" w:type="dxa"/>
            <w:tcBorders>
              <w:top w:val="nil"/>
              <w:left w:val="nil"/>
              <w:bottom w:val="nil"/>
              <w:right w:val="nil"/>
            </w:tcBorders>
          </w:tcPr>
          <w:p w:rsidR="00A23546" w:rsidRPr="00B204FB" w:rsidRDefault="00A23546" w:rsidP="00BA4D08">
            <w:pPr>
              <w:jc w:val="center"/>
              <w:rPr>
                <w:rFonts w:ascii="ae_AlBattar" w:hAnsi="ae_AlBattar" w:cs="ae_AlBattar"/>
                <w:b/>
                <w:bCs/>
                <w:rtl/>
              </w:rPr>
            </w:pPr>
            <w:r>
              <w:rPr>
                <w:rFonts w:ascii="ae_AlBattar" w:hAnsi="ae_AlBattar" w:cs="ae_AlBattar" w:hint="cs"/>
                <w:b/>
                <w:bCs/>
                <w:noProof/>
                <w:sz w:val="22"/>
                <w:szCs w:val="22"/>
              </w:rPr>
              <w:drawing>
                <wp:inline distT="0" distB="0" distL="0" distR="0">
                  <wp:extent cx="1682750" cy="6667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682750" cy="666750"/>
                          </a:xfrm>
                          <a:prstGeom prst="rect">
                            <a:avLst/>
                          </a:prstGeom>
                          <a:noFill/>
                          <a:ln w="9525">
                            <a:noFill/>
                            <a:miter lim="800000"/>
                            <a:headEnd/>
                            <a:tailEnd/>
                          </a:ln>
                        </pic:spPr>
                      </pic:pic>
                    </a:graphicData>
                  </a:graphic>
                </wp:inline>
              </w:drawing>
            </w:r>
          </w:p>
          <w:p w:rsidR="00A23546" w:rsidRPr="00AB02B5" w:rsidRDefault="00A23546" w:rsidP="00BA4D08">
            <w:pPr>
              <w:jc w:val="center"/>
              <w:rPr>
                <w:rtl/>
              </w:rPr>
            </w:pPr>
          </w:p>
        </w:tc>
      </w:tr>
    </w:tbl>
    <w:p w:rsidR="00A23546" w:rsidRPr="00A23546" w:rsidRDefault="00A23546" w:rsidP="00A23546">
      <w:pPr>
        <w:pBdr>
          <w:top w:val="single" w:sz="12" w:space="1" w:color="auto"/>
          <w:left w:val="single" w:sz="12" w:space="4" w:color="auto"/>
          <w:bottom w:val="single" w:sz="12" w:space="1" w:color="auto"/>
          <w:right w:val="single" w:sz="12" w:space="4" w:color="auto"/>
        </w:pBdr>
        <w:spacing w:before="120" w:after="120"/>
        <w:jc w:val="center"/>
        <w:rPr>
          <w:rFonts w:cs="Simplified Arabic"/>
          <w:b/>
          <w:bCs/>
          <w:color w:val="FF0000"/>
          <w:sz w:val="36"/>
          <w:szCs w:val="36"/>
        </w:rPr>
      </w:pPr>
      <w:r w:rsidRPr="00E614BF">
        <w:rPr>
          <w:rFonts w:cs="Simplified Arabic" w:hint="cs"/>
          <w:b/>
          <w:bCs/>
          <w:color w:val="FF0000"/>
          <w:sz w:val="36"/>
          <w:szCs w:val="36"/>
          <w:rtl/>
        </w:rPr>
        <w:t>501 تسق – التسـويـق (3 ساعات)</w:t>
      </w:r>
    </w:p>
    <w:p w:rsidR="00A23546" w:rsidRDefault="00A23546" w:rsidP="00A23546">
      <w:pPr>
        <w:pBdr>
          <w:top w:val="single" w:sz="12" w:space="1" w:color="auto"/>
          <w:left w:val="single" w:sz="12" w:space="4" w:color="auto"/>
          <w:bottom w:val="single" w:sz="12" w:space="1" w:color="auto"/>
          <w:right w:val="single" w:sz="12" w:space="4" w:color="auto"/>
        </w:pBdr>
        <w:spacing w:before="120" w:after="120"/>
        <w:jc w:val="center"/>
        <w:rPr>
          <w:rFonts w:cs="Mudir MT"/>
          <w:b/>
          <w:bCs/>
          <w:rtl/>
        </w:rPr>
      </w:pPr>
      <w:r w:rsidRPr="00484AF0">
        <w:rPr>
          <w:rFonts w:cs="Mudir MT"/>
          <w:b/>
          <w:bCs/>
          <w:rtl/>
        </w:rPr>
        <w:t xml:space="preserve">الفصل </w:t>
      </w:r>
      <w:r>
        <w:rPr>
          <w:rFonts w:cs="Mudir MT" w:hint="cs"/>
          <w:b/>
          <w:bCs/>
          <w:rtl/>
        </w:rPr>
        <w:t>الأول</w:t>
      </w:r>
      <w:r w:rsidR="00376C6C">
        <w:rPr>
          <w:rFonts w:cs="Mudir MT"/>
          <w:b/>
          <w:bCs/>
        </w:rPr>
        <w:t xml:space="preserve"> </w:t>
      </w:r>
      <w:r w:rsidRPr="00484AF0">
        <w:rPr>
          <w:rFonts w:cs="Mudir MT"/>
          <w:b/>
          <w:bCs/>
          <w:rtl/>
        </w:rPr>
        <w:t>لعام</w:t>
      </w:r>
      <w:r>
        <w:rPr>
          <w:rFonts w:cs="Mudir MT" w:hint="cs"/>
          <w:b/>
          <w:bCs/>
          <w:rtl/>
        </w:rPr>
        <w:tab/>
        <w:t>1434</w:t>
      </w:r>
      <w:r w:rsidRPr="00484AF0">
        <w:rPr>
          <w:rFonts w:cs="Mudir MT" w:hint="cs"/>
          <w:b/>
          <w:bCs/>
          <w:rtl/>
        </w:rPr>
        <w:t>/</w:t>
      </w:r>
      <w:r>
        <w:rPr>
          <w:rFonts w:cs="Mudir MT" w:hint="cs"/>
          <w:b/>
          <w:bCs/>
          <w:rtl/>
        </w:rPr>
        <w:t>1435 هـ</w:t>
      </w:r>
    </w:p>
    <w:p w:rsidR="00A23546" w:rsidRDefault="00A23546" w:rsidP="00A23546">
      <w:pPr>
        <w:pBdr>
          <w:top w:val="single" w:sz="12" w:space="1" w:color="auto"/>
          <w:left w:val="single" w:sz="12" w:space="4" w:color="auto"/>
          <w:bottom w:val="single" w:sz="12" w:space="1" w:color="auto"/>
          <w:right w:val="single" w:sz="12" w:space="4" w:color="auto"/>
        </w:pBdr>
        <w:spacing w:before="120" w:after="120"/>
        <w:jc w:val="center"/>
        <w:rPr>
          <w:rFonts w:cs="Mudir MT"/>
          <w:b/>
          <w:bCs/>
          <w:rtl/>
        </w:rPr>
      </w:pPr>
      <w:r>
        <w:rPr>
          <w:rFonts w:cs="Mudir MT" w:hint="cs"/>
          <w:b/>
          <w:bCs/>
          <w:rtl/>
        </w:rPr>
        <w:t>أستاذ المقرر: د. محمد بن عبدالرحمن المطيري</w:t>
      </w:r>
    </w:p>
    <w:p w:rsidR="00A23546" w:rsidRDefault="00A23546" w:rsidP="00A23546">
      <w:pPr>
        <w:pBdr>
          <w:top w:val="single" w:sz="12" w:space="1" w:color="auto"/>
          <w:left w:val="single" w:sz="12" w:space="4" w:color="auto"/>
          <w:bottom w:val="single" w:sz="12" w:space="1" w:color="auto"/>
          <w:right w:val="single" w:sz="12" w:space="4" w:color="auto"/>
        </w:pBdr>
        <w:spacing w:before="120" w:after="120"/>
        <w:jc w:val="center"/>
        <w:rPr>
          <w:rFonts w:cs="Mudir MT"/>
          <w:b/>
          <w:bCs/>
        </w:rPr>
      </w:pPr>
      <w:r>
        <w:rPr>
          <w:rFonts w:cs="Mudir MT" w:hint="cs"/>
          <w:b/>
          <w:bCs/>
          <w:rtl/>
        </w:rPr>
        <w:t xml:space="preserve">بريد الكتروني : </w:t>
      </w:r>
      <w:hyperlink r:id="rId9" w:history="1">
        <w:r w:rsidRPr="00503DF4">
          <w:rPr>
            <w:rStyle w:val="Hyperlink"/>
            <w:rFonts w:cs="Mudir MT"/>
            <w:b/>
            <w:bCs/>
          </w:rPr>
          <w:t>mohalmotairi@ksu.edu.sa</w:t>
        </w:r>
      </w:hyperlink>
    </w:p>
    <w:p w:rsidR="00A23546" w:rsidRDefault="00A23546" w:rsidP="00A23546">
      <w:pPr>
        <w:pBdr>
          <w:top w:val="single" w:sz="12" w:space="1" w:color="auto"/>
          <w:left w:val="single" w:sz="12" w:space="4" w:color="auto"/>
          <w:bottom w:val="single" w:sz="12" w:space="1" w:color="auto"/>
          <w:right w:val="single" w:sz="12" w:space="4" w:color="auto"/>
        </w:pBdr>
        <w:spacing w:before="120" w:after="120"/>
        <w:jc w:val="center"/>
        <w:rPr>
          <w:rtl/>
        </w:rPr>
      </w:pPr>
      <w:r>
        <w:rPr>
          <w:rFonts w:cs="Mudir MT" w:hint="cs"/>
          <w:b/>
          <w:bCs/>
          <w:rtl/>
        </w:rPr>
        <w:t xml:space="preserve">الموقع: </w:t>
      </w:r>
      <w:hyperlink r:id="rId10" w:history="1">
        <w:r>
          <w:rPr>
            <w:rStyle w:val="Hyperlink"/>
          </w:rPr>
          <w:t>http://fac.ksu.edu.sa/mohalmotairi/home</w:t>
        </w:r>
      </w:hyperlink>
    </w:p>
    <w:p w:rsidR="00A23546" w:rsidRPr="00010A02" w:rsidRDefault="00A23546" w:rsidP="00A23546">
      <w:pPr>
        <w:pBdr>
          <w:top w:val="single" w:sz="12" w:space="1" w:color="auto"/>
          <w:left w:val="single" w:sz="12" w:space="4" w:color="auto"/>
          <w:bottom w:val="single" w:sz="12" w:space="1" w:color="auto"/>
          <w:right w:val="single" w:sz="12" w:space="4" w:color="auto"/>
        </w:pBdr>
        <w:spacing w:before="120" w:after="120"/>
        <w:jc w:val="center"/>
        <w:rPr>
          <w:rFonts w:cs="Mudir MT"/>
          <w:b/>
          <w:bCs/>
        </w:rPr>
      </w:pPr>
      <w:r>
        <w:rPr>
          <w:rFonts w:hint="cs"/>
          <w:rtl/>
        </w:rPr>
        <w:t>هاتف: 4674023</w:t>
      </w:r>
    </w:p>
    <w:tbl>
      <w:tblPr>
        <w:bidiVisual/>
        <w:tblW w:w="0" w:type="auto"/>
        <w:jc w:val="center"/>
        <w:tblLook w:val="01E0"/>
      </w:tblPr>
      <w:tblGrid>
        <w:gridCol w:w="3024"/>
      </w:tblGrid>
      <w:tr w:rsidR="00A23546" w:rsidRPr="00B204FB" w:rsidTr="00BA4D08">
        <w:trPr>
          <w:jc w:val="center"/>
        </w:trPr>
        <w:tc>
          <w:tcPr>
            <w:tcW w:w="3024" w:type="dxa"/>
          </w:tcPr>
          <w:p w:rsidR="00A23546" w:rsidRPr="00B204FB" w:rsidRDefault="00A23546" w:rsidP="00BA4D08">
            <w:pPr>
              <w:jc w:val="center"/>
              <w:rPr>
                <w:b/>
                <w:bCs/>
                <w:sz w:val="26"/>
                <w:szCs w:val="26"/>
                <w:rtl/>
              </w:rPr>
            </w:pPr>
          </w:p>
        </w:tc>
      </w:tr>
    </w:tbl>
    <w:p w:rsidR="00A23546" w:rsidRPr="006B6C4D" w:rsidRDefault="00A23546" w:rsidP="00A23546">
      <w:pPr>
        <w:jc w:val="center"/>
        <w:rPr>
          <w:rFonts w:cs="AL-Mateen"/>
          <w:sz w:val="16"/>
          <w:szCs w:val="16"/>
          <w:rtl/>
        </w:rPr>
      </w:pPr>
      <w:r>
        <w:rPr>
          <w:rFonts w:cs="AL-Mateen" w:hint="cs"/>
          <w:noProof/>
          <w:sz w:val="16"/>
          <w:szCs w:val="16"/>
        </w:rPr>
        <w:drawing>
          <wp:inline distT="0" distB="0" distL="0" distR="0">
            <wp:extent cx="5715000" cy="95250"/>
            <wp:effectExtent l="19050" t="0" r="0" b="0"/>
            <wp:docPr id="3" name="Picture 3" descr="BD1515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5155_"/>
                    <pic:cNvPicPr>
                      <a:picLocks noChangeAspect="1" noChangeArrowheads="1"/>
                    </pic:cNvPicPr>
                  </pic:nvPicPr>
                  <pic:blipFill>
                    <a:blip r:embed="rId11" cstate="print"/>
                    <a:srcRect/>
                    <a:stretch>
                      <a:fillRect/>
                    </a:stretch>
                  </pic:blipFill>
                  <pic:spPr bwMode="auto">
                    <a:xfrm>
                      <a:off x="0" y="0"/>
                      <a:ext cx="5715000" cy="95250"/>
                    </a:xfrm>
                    <a:prstGeom prst="rect">
                      <a:avLst/>
                    </a:prstGeom>
                    <a:noFill/>
                    <a:ln w="9525">
                      <a:noFill/>
                      <a:miter lim="800000"/>
                      <a:headEnd/>
                      <a:tailEnd/>
                    </a:ln>
                  </pic:spPr>
                </pic:pic>
              </a:graphicData>
            </a:graphic>
          </wp:inline>
        </w:drawing>
      </w:r>
    </w:p>
    <w:p w:rsidR="00A23546" w:rsidRPr="00484AF0" w:rsidRDefault="00A23546" w:rsidP="00A23546">
      <w:pPr>
        <w:spacing w:before="240" w:after="120"/>
        <w:jc w:val="lowKashida"/>
        <w:rPr>
          <w:rFonts w:cs="Simplified Arabic"/>
          <w:b/>
          <w:bCs/>
          <w:sz w:val="28"/>
          <w:szCs w:val="28"/>
          <w:rtl/>
        </w:rPr>
      </w:pPr>
      <w:r w:rsidRPr="00484AF0">
        <w:rPr>
          <w:rFonts w:cs="Simplified Arabic" w:hint="cs"/>
          <w:b/>
          <w:bCs/>
          <w:sz w:val="28"/>
          <w:szCs w:val="28"/>
          <w:rtl/>
        </w:rPr>
        <w:t>وصف المقرر</w:t>
      </w:r>
      <w:r>
        <w:rPr>
          <w:rFonts w:cs="Simplified Arabic" w:hint="cs"/>
          <w:b/>
          <w:bCs/>
          <w:sz w:val="28"/>
          <w:szCs w:val="28"/>
          <w:rtl/>
        </w:rPr>
        <w:t>:</w:t>
      </w:r>
    </w:p>
    <w:p w:rsidR="00A23546" w:rsidRPr="00484AF0" w:rsidRDefault="00A23546" w:rsidP="00A23546">
      <w:pPr>
        <w:spacing w:after="120"/>
        <w:jc w:val="lowKashida"/>
        <w:rPr>
          <w:rFonts w:cs="Simplified Arabic"/>
          <w:color w:val="000000"/>
          <w:rtl/>
        </w:rPr>
      </w:pPr>
      <w:r w:rsidRPr="00484AF0">
        <w:rPr>
          <w:rFonts w:cs="Simplified Arabic"/>
          <w:color w:val="000000"/>
          <w:rtl/>
        </w:rPr>
        <w:t xml:space="preserve">يركز هذا المقرر على الجوانب الإدارية من وظيفة التسويق في المنظمات، حيث يهتم بالمعايير الكيفية والكمية المستخدمة في تقييم البدائل التسويقية والاختيار من بينها واتخاذ القرارات الإدارية المناسبة في ظل بيئة عالمية تتصف بالتغير المستمر وعدم الاستقرار وتتأثر بالظروف الاجتماعية والاقتصادية والتنافسية التي تزداد </w:t>
      </w:r>
      <w:r w:rsidRPr="00484AF0">
        <w:rPr>
          <w:rFonts w:cs="Simplified Arabic" w:hint="cs"/>
          <w:color w:val="000000"/>
          <w:rtl/>
        </w:rPr>
        <w:t>حده</w:t>
      </w:r>
      <w:r w:rsidRPr="00484AF0">
        <w:rPr>
          <w:rFonts w:cs="Simplified Arabic"/>
          <w:color w:val="000000"/>
          <w:rtl/>
        </w:rPr>
        <w:t xml:space="preserve"> مع مرور الزمن. يشتمل المقرر على موضوعات ترتبط بعملية اتخاذ القرار التسويقي مثل بحوث التسويق ونظم المعلومات التسويقية، وتحليل التكاليف والطلب والمنافسة، وسلوك المستهلك النهائي والمشتري التنظيمي، وإدارة وتطوير المنتجات، </w:t>
      </w:r>
      <w:r>
        <w:rPr>
          <w:rFonts w:cs="Simplified Arabic" w:hint="cs"/>
          <w:color w:val="000000"/>
          <w:rtl/>
        </w:rPr>
        <w:t>والاتصالات التسويقية</w:t>
      </w:r>
      <w:r w:rsidRPr="00484AF0">
        <w:rPr>
          <w:rFonts w:cs="Simplified Arabic"/>
          <w:color w:val="000000"/>
          <w:rtl/>
        </w:rPr>
        <w:t>، والتسعير، وقنوات التوزيع</w:t>
      </w:r>
      <w:r>
        <w:rPr>
          <w:rFonts w:cs="Simplified Arabic" w:hint="cs"/>
          <w:color w:val="000000"/>
          <w:rtl/>
        </w:rPr>
        <w:t xml:space="preserve"> من خلال</w:t>
      </w:r>
      <w:r w:rsidRPr="00484AF0">
        <w:rPr>
          <w:rFonts w:cs="Simplified Arabic"/>
          <w:color w:val="000000"/>
          <w:rtl/>
        </w:rPr>
        <w:t xml:space="preserve"> تطبيقات على حالات عملية وقراءات متنوعة.</w:t>
      </w:r>
    </w:p>
    <w:p w:rsidR="00A23546" w:rsidRPr="00484AF0" w:rsidRDefault="00A23546" w:rsidP="00A23546">
      <w:pPr>
        <w:spacing w:before="240" w:after="120"/>
        <w:jc w:val="lowKashida"/>
        <w:rPr>
          <w:rFonts w:cs="Simplified Arabic"/>
          <w:b/>
          <w:bCs/>
          <w:sz w:val="28"/>
          <w:szCs w:val="28"/>
          <w:rtl/>
        </w:rPr>
      </w:pPr>
      <w:r w:rsidRPr="00484AF0">
        <w:rPr>
          <w:rFonts w:cs="Simplified Arabic" w:hint="cs"/>
          <w:b/>
          <w:bCs/>
          <w:sz w:val="28"/>
          <w:szCs w:val="28"/>
          <w:rtl/>
        </w:rPr>
        <w:t>أهداف المقرر</w:t>
      </w:r>
      <w:r>
        <w:rPr>
          <w:rFonts w:cs="Simplified Arabic" w:hint="cs"/>
          <w:b/>
          <w:bCs/>
          <w:sz w:val="28"/>
          <w:szCs w:val="28"/>
          <w:rtl/>
        </w:rPr>
        <w:t>:</w:t>
      </w:r>
    </w:p>
    <w:p w:rsidR="00A23546" w:rsidRPr="00484AF0" w:rsidRDefault="00A23546" w:rsidP="00A23546">
      <w:pPr>
        <w:spacing w:after="120"/>
        <w:jc w:val="lowKashida"/>
        <w:rPr>
          <w:rFonts w:cs="Simplified Arabic"/>
          <w:color w:val="000000"/>
          <w:rtl/>
        </w:rPr>
      </w:pPr>
      <w:r w:rsidRPr="00484AF0">
        <w:rPr>
          <w:rFonts w:cs="Simplified Arabic" w:hint="cs"/>
          <w:color w:val="000000"/>
          <w:rtl/>
        </w:rPr>
        <w:t>يهدف المقرر إلى تزويد الطالب بالمهارات والمعارف التسويقية اللازمة لتطوير قدراته وتمكينه من تحديد وتقييم المواقف التي تتطلب اتخاذ القرارات التسويقية الهامة. لذا يسعى المقرر إلى تحقيق الأهداف الآتية:</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t>تفهم الطالب للدور الهام الذي يلعبه النشاط التسويقي في التنظيمات المعاصرة وأهميته للمجتمع ككل.</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t>التعرف على عملية التخطيط الاستراتيجي للأنشطة التسويقية وإدارة التسويق.</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t>كيفية استخدام الأدوات والطرق التسويقية في تحليل الفرص السوقية، ويشمل ذلك ما يلي:</w:t>
      </w:r>
    </w:p>
    <w:p w:rsidR="00A23546" w:rsidRPr="00484AF0" w:rsidRDefault="00A23546" w:rsidP="00A23546">
      <w:pPr>
        <w:numPr>
          <w:ilvl w:val="1"/>
          <w:numId w:val="7"/>
        </w:numPr>
        <w:ind w:left="1286"/>
        <w:jc w:val="lowKashida"/>
        <w:rPr>
          <w:rFonts w:cs="Simplified Arabic"/>
          <w:color w:val="000000"/>
        </w:rPr>
      </w:pPr>
      <w:r w:rsidRPr="00484AF0">
        <w:rPr>
          <w:rFonts w:cs="Simplified Arabic" w:hint="cs"/>
          <w:color w:val="000000"/>
          <w:rtl/>
        </w:rPr>
        <w:t>استخدام نظم المعلومات التسويقية وبحوث التسويق بطريقة فعالة وبصورة تساعد في اتخاذ القرارات التسويقية المناسبة.</w:t>
      </w:r>
    </w:p>
    <w:p w:rsidR="00A23546" w:rsidRPr="00484AF0" w:rsidRDefault="00A23546" w:rsidP="00A23546">
      <w:pPr>
        <w:numPr>
          <w:ilvl w:val="1"/>
          <w:numId w:val="7"/>
        </w:numPr>
        <w:ind w:left="1286"/>
        <w:jc w:val="lowKashida"/>
        <w:rPr>
          <w:rFonts w:cs="Simplified Arabic"/>
          <w:color w:val="000000"/>
        </w:rPr>
      </w:pPr>
      <w:r w:rsidRPr="00484AF0">
        <w:rPr>
          <w:rFonts w:cs="Simplified Arabic" w:hint="cs"/>
          <w:color w:val="000000"/>
          <w:rtl/>
        </w:rPr>
        <w:t>تحديد وتحليل القوى والعوامل البيئية داخل المنشأة وخارجها بصورة منتظمة.</w:t>
      </w:r>
    </w:p>
    <w:p w:rsidR="00A23546" w:rsidRPr="00484AF0" w:rsidRDefault="00A23546" w:rsidP="00A23546">
      <w:pPr>
        <w:numPr>
          <w:ilvl w:val="1"/>
          <w:numId w:val="7"/>
        </w:numPr>
        <w:ind w:left="1286"/>
        <w:jc w:val="lowKashida"/>
        <w:rPr>
          <w:rFonts w:cs="Simplified Arabic"/>
          <w:color w:val="000000"/>
        </w:rPr>
      </w:pPr>
      <w:r w:rsidRPr="00484AF0">
        <w:rPr>
          <w:rFonts w:cs="Simplified Arabic" w:hint="cs"/>
          <w:color w:val="000000"/>
          <w:rtl/>
        </w:rPr>
        <w:t>تحليل أسواق المستهلكين والأسواق التنظيمية وسلوك المشترين في كل منهما.</w:t>
      </w:r>
    </w:p>
    <w:p w:rsidR="00A23546" w:rsidRPr="00484AF0" w:rsidRDefault="00A23546" w:rsidP="00A23546">
      <w:pPr>
        <w:numPr>
          <w:ilvl w:val="1"/>
          <w:numId w:val="7"/>
        </w:numPr>
        <w:ind w:left="1286"/>
        <w:jc w:val="lowKashida"/>
        <w:rPr>
          <w:rFonts w:cs="Simplified Arabic"/>
          <w:color w:val="000000"/>
        </w:rPr>
      </w:pPr>
      <w:r w:rsidRPr="00484AF0">
        <w:rPr>
          <w:rFonts w:cs="Simplified Arabic" w:hint="cs"/>
          <w:color w:val="000000"/>
          <w:rtl/>
        </w:rPr>
        <w:t>تحليل المنافسة.</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lastRenderedPageBreak/>
        <w:t xml:space="preserve">التعرف على طرق البحث المستخدمة في تجزئة السوق واستهداف بعض قطاعاتها. </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t>كيفية تصميم استراتيجيات وبرامج وسياسات التسويق</w:t>
      </w:r>
      <w:r>
        <w:rPr>
          <w:rFonts w:cs="Simplified Arabic" w:hint="cs"/>
          <w:color w:val="000000"/>
          <w:rtl/>
        </w:rPr>
        <w:t>.</w:t>
      </w:r>
      <w:r w:rsidRPr="00484AF0">
        <w:rPr>
          <w:rFonts w:cs="Simplified Arabic" w:hint="cs"/>
          <w:color w:val="000000"/>
          <w:rtl/>
        </w:rPr>
        <w:t>.</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t>تنظيم وتنفيذ والرقابة على الأنشطة التسو</w:t>
      </w:r>
      <w:r>
        <w:rPr>
          <w:rFonts w:cs="Simplified Arabic" w:hint="cs"/>
          <w:color w:val="000000"/>
          <w:rtl/>
        </w:rPr>
        <w:t>ي</w:t>
      </w:r>
      <w:r w:rsidRPr="00484AF0">
        <w:rPr>
          <w:rFonts w:cs="Simplified Arabic" w:hint="cs"/>
          <w:color w:val="000000"/>
          <w:rtl/>
        </w:rPr>
        <w:t>قية.</w:t>
      </w:r>
    </w:p>
    <w:p w:rsidR="00A23546" w:rsidRPr="00484AF0" w:rsidRDefault="00A23546" w:rsidP="00A23546">
      <w:pPr>
        <w:numPr>
          <w:ilvl w:val="0"/>
          <w:numId w:val="7"/>
        </w:numPr>
        <w:jc w:val="lowKashida"/>
        <w:rPr>
          <w:rFonts w:cs="Simplified Arabic"/>
          <w:color w:val="000000"/>
        </w:rPr>
      </w:pPr>
      <w:r w:rsidRPr="00484AF0">
        <w:rPr>
          <w:rFonts w:cs="Simplified Arabic" w:hint="cs"/>
          <w:color w:val="000000"/>
          <w:rtl/>
        </w:rPr>
        <w:t>تطوير قدرات التحليل واتخاذ القرارات لدى الطالب.</w:t>
      </w:r>
    </w:p>
    <w:p w:rsidR="00A23546" w:rsidRPr="00484AF0" w:rsidRDefault="00A23546" w:rsidP="00A23546">
      <w:pPr>
        <w:numPr>
          <w:ilvl w:val="0"/>
          <w:numId w:val="7"/>
        </w:numPr>
        <w:jc w:val="lowKashida"/>
        <w:rPr>
          <w:rFonts w:cs="Simplified Arabic"/>
          <w:color w:val="000000"/>
          <w:rtl/>
        </w:rPr>
      </w:pPr>
      <w:r w:rsidRPr="00484AF0">
        <w:rPr>
          <w:rFonts w:cs="Simplified Arabic" w:hint="cs"/>
          <w:color w:val="000000"/>
          <w:rtl/>
        </w:rPr>
        <w:t>تنمية مهارات العمل ضمن فريق لدى الطالب.</w:t>
      </w:r>
    </w:p>
    <w:p w:rsidR="00A23546" w:rsidRPr="00484AF0" w:rsidRDefault="00A23546" w:rsidP="00A23546">
      <w:pPr>
        <w:spacing w:before="240"/>
        <w:jc w:val="lowKashida"/>
        <w:rPr>
          <w:rFonts w:cs="Simplified Arabic"/>
          <w:b/>
          <w:bCs/>
          <w:sz w:val="26"/>
          <w:szCs w:val="26"/>
          <w:rtl/>
        </w:rPr>
      </w:pPr>
      <w:r w:rsidRPr="00484AF0">
        <w:rPr>
          <w:rFonts w:cs="Simplified Arabic" w:hint="cs"/>
          <w:b/>
          <w:bCs/>
          <w:sz w:val="26"/>
          <w:szCs w:val="26"/>
          <w:rtl/>
        </w:rPr>
        <w:t>الهيكل العام للمقرر</w:t>
      </w:r>
    </w:p>
    <w:p w:rsidR="00A23546" w:rsidRPr="00484AF0" w:rsidRDefault="00A23546" w:rsidP="00A23546">
      <w:pPr>
        <w:jc w:val="lowKashida"/>
        <w:rPr>
          <w:rFonts w:cs="Simplified Arabic"/>
          <w:color w:val="000000"/>
          <w:rtl/>
        </w:rPr>
      </w:pPr>
      <w:r w:rsidRPr="00484AF0">
        <w:rPr>
          <w:rFonts w:cs="Simplified Arabic" w:hint="cs"/>
          <w:color w:val="000000"/>
          <w:rtl/>
        </w:rPr>
        <w:t>يحتوي هذا المقرر على أنشطة متعددة، ولتحقيق أهداف هذا المقرر سوف تكون وسائل التعلم كالتالي:</w:t>
      </w:r>
    </w:p>
    <w:p w:rsidR="00A23546" w:rsidRPr="00484AF0" w:rsidRDefault="00A23546" w:rsidP="00A23546">
      <w:pPr>
        <w:numPr>
          <w:ilvl w:val="0"/>
          <w:numId w:val="1"/>
        </w:numPr>
        <w:tabs>
          <w:tab w:val="clear" w:pos="720"/>
        </w:tabs>
        <w:ind w:left="360"/>
        <w:jc w:val="lowKashida"/>
        <w:rPr>
          <w:rFonts w:cs="Simplified Arabic"/>
          <w:color w:val="000000"/>
          <w:rtl/>
        </w:rPr>
      </w:pPr>
      <w:r w:rsidRPr="00484AF0">
        <w:rPr>
          <w:rFonts w:cs="Simplified Arabic" w:hint="cs"/>
          <w:color w:val="000000"/>
          <w:rtl/>
        </w:rPr>
        <w:t>فصول من الكتب المقررة.</w:t>
      </w:r>
    </w:p>
    <w:p w:rsidR="00A23546" w:rsidRPr="00484AF0" w:rsidRDefault="00A23546" w:rsidP="00A23546">
      <w:pPr>
        <w:numPr>
          <w:ilvl w:val="0"/>
          <w:numId w:val="1"/>
        </w:numPr>
        <w:tabs>
          <w:tab w:val="clear" w:pos="720"/>
        </w:tabs>
        <w:ind w:left="360"/>
        <w:jc w:val="lowKashida"/>
        <w:rPr>
          <w:rFonts w:cs="Simplified Arabic"/>
          <w:color w:val="000000"/>
          <w:rtl/>
        </w:rPr>
      </w:pPr>
      <w:r w:rsidRPr="00484AF0">
        <w:rPr>
          <w:rFonts w:cs="Simplified Arabic" w:hint="cs"/>
          <w:color w:val="000000"/>
          <w:rtl/>
        </w:rPr>
        <w:t>أنشطة وتدريبات.</w:t>
      </w:r>
    </w:p>
    <w:p w:rsidR="00A23546" w:rsidRPr="00484AF0" w:rsidRDefault="00A23546" w:rsidP="00A23546">
      <w:pPr>
        <w:numPr>
          <w:ilvl w:val="0"/>
          <w:numId w:val="1"/>
        </w:numPr>
        <w:tabs>
          <w:tab w:val="clear" w:pos="720"/>
        </w:tabs>
        <w:ind w:left="360"/>
        <w:jc w:val="lowKashida"/>
        <w:rPr>
          <w:rFonts w:cs="Simplified Arabic"/>
          <w:color w:val="000000"/>
          <w:rtl/>
        </w:rPr>
      </w:pPr>
      <w:r w:rsidRPr="00484AF0">
        <w:rPr>
          <w:rFonts w:cs="Simplified Arabic" w:hint="cs"/>
          <w:color w:val="000000"/>
          <w:rtl/>
        </w:rPr>
        <w:t>تطبيق النظريات والمبادئ في الواقع العملي.</w:t>
      </w:r>
    </w:p>
    <w:p w:rsidR="00A23546" w:rsidRPr="00484AF0" w:rsidRDefault="00A23546" w:rsidP="00A23546">
      <w:pPr>
        <w:numPr>
          <w:ilvl w:val="0"/>
          <w:numId w:val="1"/>
        </w:numPr>
        <w:tabs>
          <w:tab w:val="clear" w:pos="720"/>
        </w:tabs>
        <w:ind w:left="360"/>
        <w:jc w:val="lowKashida"/>
        <w:rPr>
          <w:rFonts w:cs="Simplified Arabic"/>
          <w:color w:val="000000"/>
          <w:rtl/>
        </w:rPr>
      </w:pPr>
      <w:r w:rsidRPr="00484AF0">
        <w:rPr>
          <w:rFonts w:cs="Simplified Arabic" w:hint="cs"/>
          <w:color w:val="000000"/>
          <w:rtl/>
        </w:rPr>
        <w:t>حالات دراسية.</w:t>
      </w:r>
    </w:p>
    <w:p w:rsidR="00A23546" w:rsidRPr="00484AF0" w:rsidRDefault="00A23546" w:rsidP="00A23546">
      <w:pPr>
        <w:numPr>
          <w:ilvl w:val="0"/>
          <w:numId w:val="1"/>
        </w:numPr>
        <w:tabs>
          <w:tab w:val="clear" w:pos="720"/>
        </w:tabs>
        <w:ind w:left="360"/>
        <w:jc w:val="lowKashida"/>
        <w:rPr>
          <w:rFonts w:cs="Simplified Arabic"/>
          <w:color w:val="000000"/>
          <w:rtl/>
        </w:rPr>
      </w:pPr>
      <w:r w:rsidRPr="00484AF0">
        <w:rPr>
          <w:rFonts w:cs="Simplified Arabic" w:hint="cs"/>
          <w:color w:val="000000"/>
          <w:rtl/>
        </w:rPr>
        <w:t>مقالات مختارة من دوريات علمية مشهورة.</w:t>
      </w:r>
    </w:p>
    <w:p w:rsidR="00A23546" w:rsidRPr="00484AF0" w:rsidRDefault="00A23546" w:rsidP="00A23546">
      <w:pPr>
        <w:numPr>
          <w:ilvl w:val="0"/>
          <w:numId w:val="1"/>
        </w:numPr>
        <w:tabs>
          <w:tab w:val="clear" w:pos="720"/>
        </w:tabs>
        <w:ind w:left="360"/>
        <w:jc w:val="lowKashida"/>
        <w:rPr>
          <w:rFonts w:cs="Simplified Arabic"/>
          <w:color w:val="000000"/>
          <w:rtl/>
        </w:rPr>
      </w:pPr>
      <w:r w:rsidRPr="00484AF0">
        <w:rPr>
          <w:rFonts w:cs="Simplified Arabic" w:hint="cs"/>
          <w:color w:val="000000"/>
          <w:rtl/>
        </w:rPr>
        <w:t>المناقشة والحضور الفعال في المحاضرة.</w:t>
      </w:r>
    </w:p>
    <w:p w:rsidR="00A23546" w:rsidRPr="006B6C4D" w:rsidRDefault="00A23546" w:rsidP="00A23546">
      <w:pPr>
        <w:spacing w:before="240"/>
        <w:ind w:left="302" w:hanging="302"/>
        <w:jc w:val="lowKashida"/>
        <w:rPr>
          <w:rFonts w:cs="Simplified Arabic"/>
          <w:b/>
          <w:bCs/>
          <w:sz w:val="28"/>
          <w:szCs w:val="28"/>
          <w:rtl/>
        </w:rPr>
      </w:pPr>
      <w:r w:rsidRPr="006B6C4D">
        <w:rPr>
          <w:rFonts w:cs="Simplified Arabic" w:hint="cs"/>
          <w:b/>
          <w:bCs/>
          <w:sz w:val="28"/>
          <w:szCs w:val="28"/>
          <w:rtl/>
        </w:rPr>
        <w:t>الواجبـ</w:t>
      </w:r>
      <w:r>
        <w:rPr>
          <w:rFonts w:cs="Simplified Arabic" w:hint="cs"/>
          <w:b/>
          <w:bCs/>
          <w:sz w:val="28"/>
          <w:szCs w:val="28"/>
          <w:rtl/>
        </w:rPr>
        <w:t>ات</w:t>
      </w:r>
    </w:p>
    <w:p w:rsidR="00A23546" w:rsidRPr="00484AF0" w:rsidRDefault="00A23546" w:rsidP="00A23546">
      <w:pPr>
        <w:numPr>
          <w:ilvl w:val="0"/>
          <w:numId w:val="4"/>
        </w:numPr>
        <w:spacing w:before="240"/>
        <w:ind w:left="302" w:hanging="302"/>
        <w:jc w:val="lowKashida"/>
        <w:rPr>
          <w:rFonts w:cs="Simplified Arabic"/>
          <w:b/>
          <w:bCs/>
          <w:rtl/>
        </w:rPr>
      </w:pPr>
      <w:r w:rsidRPr="00484AF0">
        <w:rPr>
          <w:rFonts w:cs="Simplified Arabic" w:hint="cs"/>
          <w:b/>
          <w:bCs/>
          <w:sz w:val="28"/>
          <w:szCs w:val="28"/>
          <w:rtl/>
        </w:rPr>
        <w:t>الحالات الدراسية:</w:t>
      </w:r>
    </w:p>
    <w:p w:rsidR="00A23546" w:rsidRPr="00484AF0" w:rsidRDefault="00A23546" w:rsidP="00A23546">
      <w:pPr>
        <w:pStyle w:val="ListParagraph"/>
        <w:numPr>
          <w:ilvl w:val="0"/>
          <w:numId w:val="5"/>
        </w:numPr>
        <w:jc w:val="both"/>
        <w:rPr>
          <w:sz w:val="24"/>
          <w:szCs w:val="24"/>
        </w:rPr>
      </w:pPr>
      <w:r w:rsidRPr="00484AF0">
        <w:rPr>
          <w:rFonts w:hint="cs"/>
          <w:sz w:val="24"/>
          <w:szCs w:val="24"/>
          <w:rtl/>
        </w:rPr>
        <w:t>الواجبات الخاصة بالحالات هي واجبات جماعية يتم إعدادها من خلال فر</w:t>
      </w:r>
      <w:r>
        <w:rPr>
          <w:rFonts w:hint="cs"/>
          <w:sz w:val="24"/>
          <w:szCs w:val="24"/>
          <w:rtl/>
        </w:rPr>
        <w:t>ق أو مجموعات يتكون كل منها من 3</w:t>
      </w:r>
      <w:r w:rsidRPr="00484AF0">
        <w:rPr>
          <w:rFonts w:hint="cs"/>
          <w:sz w:val="24"/>
          <w:szCs w:val="24"/>
          <w:rtl/>
        </w:rPr>
        <w:t xml:space="preserve"> طلاب</w:t>
      </w:r>
      <w:r>
        <w:rPr>
          <w:rFonts w:hint="cs"/>
          <w:sz w:val="24"/>
          <w:szCs w:val="24"/>
          <w:rtl/>
        </w:rPr>
        <w:t xml:space="preserve"> بعد موافقة أستاذ المادة على المجموعة</w:t>
      </w:r>
      <w:r w:rsidRPr="00484AF0">
        <w:rPr>
          <w:rFonts w:hint="cs"/>
          <w:sz w:val="24"/>
          <w:szCs w:val="24"/>
          <w:rtl/>
        </w:rPr>
        <w:t>.</w:t>
      </w:r>
    </w:p>
    <w:p w:rsidR="00A23546" w:rsidRPr="00484AF0" w:rsidRDefault="00A23546" w:rsidP="00A23546">
      <w:pPr>
        <w:pStyle w:val="PlainText"/>
        <w:numPr>
          <w:ilvl w:val="0"/>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 xml:space="preserve">يجب تسليم تقارير الحالات لأستاذ المقرر </w:t>
      </w:r>
      <w:r>
        <w:rPr>
          <w:rFonts w:ascii="Bodoni MT" w:eastAsia="MS Mincho" w:hAnsi="Bodoni MT" w:cs="Simplified Arabic" w:hint="cs"/>
          <w:sz w:val="24"/>
          <w:szCs w:val="24"/>
          <w:rtl/>
        </w:rPr>
        <w:t xml:space="preserve">عبر البريد الالكترونيقبل </w:t>
      </w:r>
      <w:r w:rsidRPr="00484AF0">
        <w:rPr>
          <w:rFonts w:ascii="Bodoni MT" w:eastAsia="MS Mincho" w:hAnsi="Bodoni MT" w:cs="Simplified Arabic" w:hint="cs"/>
          <w:sz w:val="24"/>
          <w:szCs w:val="24"/>
          <w:rtl/>
        </w:rPr>
        <w:t xml:space="preserve">بداية المحاضرة </w:t>
      </w:r>
      <w:r>
        <w:rPr>
          <w:rFonts w:ascii="Bodoni MT" w:eastAsia="MS Mincho" w:hAnsi="Bodoni MT" w:cs="Simplified Arabic" w:hint="cs"/>
          <w:sz w:val="24"/>
          <w:szCs w:val="24"/>
          <w:rtl/>
        </w:rPr>
        <w:t>التالية</w:t>
      </w:r>
      <w:r w:rsidRPr="00484AF0">
        <w:rPr>
          <w:rFonts w:ascii="Bodoni MT" w:eastAsia="MS Mincho" w:hAnsi="Bodoni MT" w:cs="Simplified Arabic" w:hint="cs"/>
          <w:sz w:val="24"/>
          <w:szCs w:val="24"/>
          <w:rtl/>
        </w:rPr>
        <w:t>.</w:t>
      </w:r>
    </w:p>
    <w:p w:rsidR="00A23546" w:rsidRPr="00484AF0" w:rsidRDefault="00A23546" w:rsidP="00A23546">
      <w:pPr>
        <w:pStyle w:val="PlainText"/>
        <w:numPr>
          <w:ilvl w:val="0"/>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يجب أن يكون لدى كل عضو من أعضاء كل فريق صورة من التقرير الذي يسلم لأستاذ المادة.</w:t>
      </w:r>
    </w:p>
    <w:p w:rsidR="00A23546" w:rsidRPr="00484AF0" w:rsidRDefault="00A23546" w:rsidP="00A23546">
      <w:pPr>
        <w:pStyle w:val="PlainText"/>
        <w:numPr>
          <w:ilvl w:val="0"/>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يجب أن تشتمل الصفحة الأولى للتقرير (</w:t>
      </w:r>
      <w:r w:rsidRPr="00484AF0">
        <w:rPr>
          <w:rFonts w:ascii="Bodoni MT" w:eastAsia="MS Mincho" w:hAnsi="Bodoni MT" w:cs="Simplified Arabic"/>
          <w:sz w:val="24"/>
          <w:szCs w:val="24"/>
        </w:rPr>
        <w:t>cover page</w:t>
      </w:r>
      <w:r w:rsidRPr="00484AF0">
        <w:rPr>
          <w:rFonts w:ascii="Bodoni MT" w:eastAsia="MS Mincho" w:hAnsi="Bodoni MT" w:cs="Simplified Arabic" w:hint="cs"/>
          <w:sz w:val="24"/>
          <w:szCs w:val="24"/>
          <w:rtl/>
        </w:rPr>
        <w:t>) على البيانات الآتية:</w:t>
      </w:r>
    </w:p>
    <w:p w:rsidR="00A23546" w:rsidRPr="00484AF0" w:rsidRDefault="00A23546" w:rsidP="00A23546">
      <w:pPr>
        <w:pStyle w:val="PlainText"/>
        <w:numPr>
          <w:ilvl w:val="1"/>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اسم برنامج الماجستير.</w:t>
      </w:r>
    </w:p>
    <w:p w:rsidR="00A23546" w:rsidRPr="00484AF0" w:rsidRDefault="00A23546" w:rsidP="00A23546">
      <w:pPr>
        <w:pStyle w:val="PlainText"/>
        <w:numPr>
          <w:ilvl w:val="1"/>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اسم المقرر ورمزه ورقمه.</w:t>
      </w:r>
    </w:p>
    <w:p w:rsidR="00A23546" w:rsidRPr="00484AF0" w:rsidRDefault="00A23546" w:rsidP="00A23546">
      <w:pPr>
        <w:pStyle w:val="PlainText"/>
        <w:numPr>
          <w:ilvl w:val="1"/>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أسماء أعضاء الفريق وأرقامهم الجامعية.</w:t>
      </w:r>
    </w:p>
    <w:p w:rsidR="00A23546" w:rsidRPr="00484AF0" w:rsidRDefault="00A23546" w:rsidP="00A23546">
      <w:pPr>
        <w:pStyle w:val="PlainText"/>
        <w:numPr>
          <w:ilvl w:val="1"/>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عنوان الحالة.</w:t>
      </w:r>
    </w:p>
    <w:p w:rsidR="00A23546" w:rsidRDefault="00A23546" w:rsidP="00A23546">
      <w:pPr>
        <w:pStyle w:val="PlainText"/>
        <w:numPr>
          <w:ilvl w:val="1"/>
          <w:numId w:val="5"/>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تاريخ التسليم.</w:t>
      </w:r>
    </w:p>
    <w:p w:rsidR="00A23546" w:rsidRPr="00484AF0" w:rsidRDefault="00A23546" w:rsidP="00A23546">
      <w:pPr>
        <w:spacing w:before="240"/>
        <w:ind w:left="302" w:hanging="302"/>
        <w:jc w:val="lowKashida"/>
        <w:rPr>
          <w:rFonts w:cs="Simplified Arabic"/>
          <w:b/>
          <w:bCs/>
          <w:rtl/>
        </w:rPr>
      </w:pPr>
      <w:r w:rsidRPr="00484AF0">
        <w:rPr>
          <w:rFonts w:cs="Simplified Arabic" w:hint="cs"/>
          <w:b/>
          <w:bCs/>
          <w:sz w:val="28"/>
          <w:szCs w:val="28"/>
          <w:rtl/>
        </w:rPr>
        <w:t>ب.</w:t>
      </w:r>
      <w:r w:rsidRPr="00484AF0">
        <w:rPr>
          <w:rFonts w:cs="Simplified Arabic" w:hint="cs"/>
          <w:b/>
          <w:bCs/>
          <w:sz w:val="28"/>
          <w:szCs w:val="28"/>
          <w:rtl/>
        </w:rPr>
        <w:tab/>
        <w:t>المقالات العلمية</w:t>
      </w:r>
      <w:r w:rsidRPr="00484AF0">
        <w:rPr>
          <w:rFonts w:cs="Simplified Arabic" w:hint="cs"/>
          <w:b/>
          <w:bCs/>
          <w:rtl/>
        </w:rPr>
        <w:t xml:space="preserve">: </w:t>
      </w:r>
    </w:p>
    <w:p w:rsidR="00A23546" w:rsidRPr="00CC5E8D" w:rsidRDefault="00A23546" w:rsidP="00A23546">
      <w:pPr>
        <w:pStyle w:val="PlainText"/>
        <w:numPr>
          <w:ilvl w:val="0"/>
          <w:numId w:val="3"/>
        </w:numPr>
        <w:jc w:val="both"/>
        <w:rPr>
          <w:rFonts w:ascii="Sakkal Majalla" w:eastAsia="MS Mincho" w:hAnsi="Sakkal Majalla" w:cs="Sakkal Majalla"/>
          <w:sz w:val="24"/>
          <w:szCs w:val="24"/>
        </w:rPr>
      </w:pPr>
      <w:r w:rsidRPr="00CC5E8D">
        <w:rPr>
          <w:rFonts w:ascii="Simplified Arabic" w:eastAsia="MS Mincho" w:hAnsi="Simplified Arabic" w:cs="Simplified Arabic"/>
          <w:sz w:val="24"/>
          <w:szCs w:val="24"/>
          <w:rtl/>
        </w:rPr>
        <w:t xml:space="preserve">الواجبات الخاصة بتحليل المقالات العلمية </w:t>
      </w:r>
      <w:r w:rsidRPr="00CC5E8D">
        <w:rPr>
          <w:rFonts w:ascii="Simplified Arabic" w:hAnsi="Simplified Arabic" w:cs="Simplified Arabic"/>
          <w:sz w:val="24"/>
          <w:szCs w:val="24"/>
          <w:rtl/>
        </w:rPr>
        <w:t>هي واجبات جماعية يتم إعدادها من خلال فرق أو مجموعات يتكون كل منها من 3 طلاب بعد موافقة أستاذ المادة على المجموعة</w:t>
      </w:r>
      <w:r w:rsidRPr="00CC5E8D">
        <w:rPr>
          <w:rFonts w:ascii="Sakkal Majalla" w:eastAsia="MS Mincho" w:hAnsi="Sakkal Majalla" w:cs="Sakkal Majalla"/>
          <w:sz w:val="24"/>
          <w:szCs w:val="24"/>
          <w:rtl/>
        </w:rPr>
        <w:t xml:space="preserve">. </w:t>
      </w:r>
    </w:p>
    <w:p w:rsidR="00A23546" w:rsidRPr="00484AF0" w:rsidRDefault="00A23546" w:rsidP="00A23546">
      <w:pPr>
        <w:pStyle w:val="PlainText"/>
        <w:numPr>
          <w:ilvl w:val="0"/>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 xml:space="preserve">يجب </w:t>
      </w:r>
      <w:r>
        <w:rPr>
          <w:rFonts w:ascii="Bodoni MT" w:eastAsia="MS Mincho" w:hAnsi="Bodoni MT" w:cs="Simplified Arabic" w:hint="cs"/>
          <w:sz w:val="24"/>
          <w:szCs w:val="24"/>
          <w:rtl/>
        </w:rPr>
        <w:t>إرسال</w:t>
      </w:r>
      <w:r w:rsidRPr="00484AF0">
        <w:rPr>
          <w:rFonts w:ascii="Bodoni MT" w:eastAsia="MS Mincho" w:hAnsi="Bodoni MT" w:cs="Simplified Arabic" w:hint="cs"/>
          <w:sz w:val="24"/>
          <w:szCs w:val="24"/>
          <w:rtl/>
        </w:rPr>
        <w:t xml:space="preserve"> تقارير المقالات العلمية لأستاذ المقرر </w:t>
      </w:r>
      <w:r>
        <w:rPr>
          <w:rFonts w:ascii="Bodoni MT" w:eastAsia="MS Mincho" w:hAnsi="Bodoni MT" w:cs="Simplified Arabic" w:hint="cs"/>
          <w:sz w:val="24"/>
          <w:szCs w:val="24"/>
          <w:rtl/>
        </w:rPr>
        <w:t xml:space="preserve">عبر البريد الالكترونيقبل </w:t>
      </w:r>
      <w:r w:rsidRPr="00484AF0">
        <w:rPr>
          <w:rFonts w:ascii="Bodoni MT" w:eastAsia="MS Mincho" w:hAnsi="Bodoni MT" w:cs="Simplified Arabic" w:hint="cs"/>
          <w:sz w:val="24"/>
          <w:szCs w:val="24"/>
          <w:rtl/>
        </w:rPr>
        <w:t xml:space="preserve">بداية المحاضرة </w:t>
      </w:r>
      <w:r>
        <w:rPr>
          <w:rFonts w:ascii="Bodoni MT" w:eastAsia="MS Mincho" w:hAnsi="Bodoni MT" w:cs="Simplified Arabic" w:hint="cs"/>
          <w:sz w:val="24"/>
          <w:szCs w:val="24"/>
          <w:rtl/>
        </w:rPr>
        <w:t>التالية</w:t>
      </w:r>
      <w:r w:rsidRPr="00484AF0">
        <w:rPr>
          <w:rFonts w:ascii="Bodoni MT" w:eastAsia="MS Mincho" w:hAnsi="Bodoni MT" w:cs="Simplified Arabic" w:hint="cs"/>
          <w:sz w:val="24"/>
          <w:szCs w:val="24"/>
          <w:rtl/>
        </w:rPr>
        <w:t>.</w:t>
      </w:r>
    </w:p>
    <w:p w:rsidR="00A23546" w:rsidRPr="00484AF0" w:rsidRDefault="00A23546" w:rsidP="00A23546">
      <w:pPr>
        <w:pStyle w:val="PlainText"/>
        <w:numPr>
          <w:ilvl w:val="0"/>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يجب أن تشتمل الصفحة الأولى للتقرير (</w:t>
      </w:r>
      <w:r w:rsidRPr="00484AF0">
        <w:rPr>
          <w:rFonts w:ascii="Bodoni MT" w:eastAsia="MS Mincho" w:hAnsi="Bodoni MT" w:cs="Simplified Arabic"/>
          <w:sz w:val="24"/>
          <w:szCs w:val="24"/>
        </w:rPr>
        <w:t>cover page</w:t>
      </w:r>
      <w:r w:rsidRPr="00484AF0">
        <w:rPr>
          <w:rFonts w:ascii="Bodoni MT" w:eastAsia="MS Mincho" w:hAnsi="Bodoni MT" w:cs="Simplified Arabic" w:hint="cs"/>
          <w:sz w:val="24"/>
          <w:szCs w:val="24"/>
          <w:rtl/>
        </w:rPr>
        <w:t>) على البيانات الآتية:</w:t>
      </w:r>
    </w:p>
    <w:p w:rsidR="00A23546" w:rsidRPr="00484AF0" w:rsidRDefault="00A23546" w:rsidP="00A23546">
      <w:pPr>
        <w:pStyle w:val="PlainText"/>
        <w:numPr>
          <w:ilvl w:val="1"/>
          <w:numId w:val="6"/>
        </w:numPr>
        <w:ind w:left="1196" w:hanging="450"/>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اسم برنامج الماجستير.</w:t>
      </w:r>
    </w:p>
    <w:p w:rsidR="00A23546" w:rsidRPr="00484AF0" w:rsidRDefault="00A23546" w:rsidP="00A23546">
      <w:pPr>
        <w:pStyle w:val="PlainText"/>
        <w:numPr>
          <w:ilvl w:val="1"/>
          <w:numId w:val="6"/>
        </w:numPr>
        <w:ind w:left="1196" w:hanging="450"/>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lastRenderedPageBreak/>
        <w:t>اسم المقرر ورمزه ورقمه.</w:t>
      </w:r>
    </w:p>
    <w:p w:rsidR="00A23546" w:rsidRPr="00484AF0" w:rsidRDefault="00A23546" w:rsidP="00A23546">
      <w:pPr>
        <w:pStyle w:val="PlainText"/>
        <w:numPr>
          <w:ilvl w:val="1"/>
          <w:numId w:val="6"/>
        </w:numPr>
        <w:ind w:left="1196" w:hanging="450"/>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اسم الطالب ورقمه الجامعي.</w:t>
      </w:r>
    </w:p>
    <w:p w:rsidR="00A23546" w:rsidRPr="00484AF0" w:rsidRDefault="00A23546" w:rsidP="00A23546">
      <w:pPr>
        <w:pStyle w:val="PlainText"/>
        <w:numPr>
          <w:ilvl w:val="1"/>
          <w:numId w:val="6"/>
        </w:numPr>
        <w:ind w:left="1196" w:hanging="450"/>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عنوان المقالة العلمية.</w:t>
      </w:r>
    </w:p>
    <w:p w:rsidR="00A23546" w:rsidRPr="00484AF0" w:rsidRDefault="00A23546" w:rsidP="00A23546">
      <w:pPr>
        <w:pStyle w:val="PlainText"/>
        <w:numPr>
          <w:ilvl w:val="1"/>
          <w:numId w:val="6"/>
        </w:numPr>
        <w:ind w:left="1196" w:hanging="450"/>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تاريخ التسليم.</w:t>
      </w:r>
    </w:p>
    <w:p w:rsidR="00A23546" w:rsidRPr="00484AF0" w:rsidRDefault="00A23546" w:rsidP="00A23546">
      <w:pPr>
        <w:pStyle w:val="PlainText"/>
        <w:numPr>
          <w:ilvl w:val="0"/>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أقرأ كل مقالة علمية ثم أجب عن الأسئلة الآتية:</w:t>
      </w:r>
    </w:p>
    <w:p w:rsidR="00A23546" w:rsidRPr="00484AF0" w:rsidRDefault="00A23546" w:rsidP="00A23546">
      <w:pPr>
        <w:pStyle w:val="PlainText"/>
        <w:numPr>
          <w:ilvl w:val="1"/>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 xml:space="preserve">ما هي الفكرة الأساسية للمقالة؟ </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اذكر الفكرة الأساسية.</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اذكر الغرض من المقالة.</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اذكر وجهة نظر المؤلف (المؤلفين).</w:t>
      </w:r>
    </w:p>
    <w:p w:rsidR="00A23546" w:rsidRPr="00484AF0" w:rsidRDefault="00A23546" w:rsidP="00A23546">
      <w:pPr>
        <w:pStyle w:val="PlainText"/>
        <w:numPr>
          <w:ilvl w:val="1"/>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ما هي الأسانيد والبراهين التي استخدمت في المقالة لتأييد الفكرة الأساسية فيها؟</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 xml:space="preserve">تحدث عن 3-4 نقاط جاءت في المقالة تؤيدها المراجع أو الحقائق أو الاستشهاد بآراء الخبراء، الخ. </w:t>
      </w:r>
    </w:p>
    <w:p w:rsidR="00A23546" w:rsidRPr="00484AF0" w:rsidRDefault="00A23546" w:rsidP="00A23546">
      <w:pPr>
        <w:pStyle w:val="PlainText"/>
        <w:numPr>
          <w:ilvl w:val="1"/>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ما هو رأيك في طريقة العرض التي استخدمها المؤلف (المؤلفون)؟</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التناسق المنطقي للمقالة.</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محددات المقالة أو الافتراضات.</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مدى اكتمال المقالة. هل ينقصها شيء؟</w:t>
      </w:r>
    </w:p>
    <w:p w:rsidR="00A23546" w:rsidRPr="00484AF0" w:rsidRDefault="00A23546" w:rsidP="00A23546">
      <w:pPr>
        <w:pStyle w:val="PlainText"/>
        <w:numPr>
          <w:ilvl w:val="1"/>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ما هي الدروس التي يمكن الاستفادة منها من خلال هذه المقالة لتحسين الاستراتيجية</w:t>
      </w:r>
      <w:bookmarkStart w:id="0" w:name="_GoBack"/>
      <w:bookmarkEnd w:id="0"/>
      <w:r w:rsidRPr="00484AF0">
        <w:rPr>
          <w:rFonts w:ascii="Bodoni MT" w:eastAsia="MS Mincho" w:hAnsi="Bodoni MT" w:cs="Simplified Arabic" w:hint="cs"/>
          <w:sz w:val="24"/>
          <w:szCs w:val="24"/>
          <w:rtl/>
        </w:rPr>
        <w:t xml:space="preserve"> التسويقية؟</w:t>
      </w:r>
    </w:p>
    <w:p w:rsidR="00A23546" w:rsidRPr="00484AF0" w:rsidRDefault="00A23546" w:rsidP="00A23546">
      <w:pPr>
        <w:pStyle w:val="PlainText"/>
        <w:numPr>
          <w:ilvl w:val="2"/>
          <w:numId w:val="3"/>
        </w:numPr>
        <w:jc w:val="both"/>
        <w:rPr>
          <w:rFonts w:ascii="Bodoni MT" w:eastAsia="MS Mincho" w:hAnsi="Bodoni MT" w:cs="Simplified Arabic"/>
          <w:sz w:val="24"/>
          <w:szCs w:val="24"/>
        </w:rPr>
      </w:pPr>
      <w:r w:rsidRPr="00484AF0">
        <w:rPr>
          <w:rFonts w:ascii="Bodoni MT" w:eastAsia="MS Mincho" w:hAnsi="Bodoni MT" w:cs="Simplified Arabic" w:hint="cs"/>
          <w:sz w:val="24"/>
          <w:szCs w:val="24"/>
          <w:rtl/>
        </w:rPr>
        <w:t>الفائدة الإدارية للأفكار التي تضمنتها المقالة.</w:t>
      </w:r>
    </w:p>
    <w:p w:rsidR="00A23546" w:rsidRPr="00484AF0" w:rsidRDefault="00A23546" w:rsidP="00A23546">
      <w:pPr>
        <w:pStyle w:val="PlainText"/>
        <w:numPr>
          <w:ilvl w:val="2"/>
          <w:numId w:val="3"/>
        </w:numPr>
        <w:jc w:val="both"/>
        <w:rPr>
          <w:rFonts w:ascii="Bodoni MT" w:eastAsia="MS Mincho" w:hAnsi="Bodoni MT" w:cs="Simplified Arabic"/>
          <w:sz w:val="24"/>
          <w:szCs w:val="24"/>
          <w:rtl/>
        </w:rPr>
      </w:pPr>
      <w:r w:rsidRPr="00484AF0">
        <w:rPr>
          <w:rFonts w:ascii="Bodoni MT" w:eastAsia="MS Mincho" w:hAnsi="Bodoni MT" w:cs="Simplified Arabic" w:hint="cs"/>
          <w:sz w:val="24"/>
          <w:szCs w:val="24"/>
          <w:rtl/>
        </w:rPr>
        <w:t>مدى مساهمة المقالة في فهمك للمفهوم/النظرية/الفكرة التي دارت حولها المقالة.</w:t>
      </w: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Default="00A23546" w:rsidP="00A23546">
      <w:pPr>
        <w:tabs>
          <w:tab w:val="num" w:pos="-46"/>
        </w:tabs>
        <w:spacing w:before="240"/>
        <w:jc w:val="lowKashida"/>
        <w:rPr>
          <w:b/>
          <w:bCs/>
          <w:sz w:val="28"/>
          <w:szCs w:val="28"/>
        </w:rPr>
      </w:pPr>
    </w:p>
    <w:p w:rsidR="00A23546" w:rsidRPr="007534B9" w:rsidRDefault="00A23546" w:rsidP="00A23546">
      <w:pPr>
        <w:tabs>
          <w:tab w:val="num" w:pos="-46"/>
        </w:tabs>
        <w:spacing w:before="240"/>
        <w:jc w:val="lowKashida"/>
        <w:rPr>
          <w:b/>
          <w:bCs/>
          <w:sz w:val="28"/>
          <w:szCs w:val="28"/>
          <w:rtl/>
        </w:rPr>
      </w:pPr>
    </w:p>
    <w:tbl>
      <w:tblPr>
        <w:bidiVisual/>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04"/>
      </w:tblGrid>
      <w:tr w:rsidR="00A23546" w:rsidRPr="00B204FB" w:rsidTr="00BA4D08">
        <w:trPr>
          <w:jc w:val="center"/>
        </w:trPr>
        <w:tc>
          <w:tcPr>
            <w:tcW w:w="9504" w:type="dxa"/>
          </w:tcPr>
          <w:p w:rsidR="00A23546" w:rsidRPr="00B204FB" w:rsidRDefault="00A23546" w:rsidP="00BA4D08">
            <w:pPr>
              <w:spacing w:after="120"/>
              <w:ind w:left="386" w:hanging="386"/>
              <w:jc w:val="lowKashida"/>
              <w:rPr>
                <w:rFonts w:cs="Simplified Arabic"/>
                <w:b/>
                <w:bCs/>
                <w:color w:val="000000"/>
                <w:sz w:val="28"/>
                <w:szCs w:val="28"/>
                <w:u w:val="single"/>
                <w:rtl/>
              </w:rPr>
            </w:pPr>
            <w:r w:rsidRPr="00B204FB">
              <w:rPr>
                <w:rFonts w:cs="Simplified Arabic" w:hint="cs"/>
                <w:b/>
                <w:bCs/>
                <w:color w:val="000000"/>
                <w:sz w:val="28"/>
                <w:szCs w:val="28"/>
                <w:u w:val="single"/>
                <w:rtl/>
              </w:rPr>
              <w:lastRenderedPageBreak/>
              <w:t>الكتب المقررة:</w:t>
            </w:r>
          </w:p>
          <w:p w:rsidR="00A23546" w:rsidRPr="00461A95" w:rsidRDefault="00A23546" w:rsidP="00A23546">
            <w:pPr>
              <w:pStyle w:val="ListParagraph"/>
              <w:numPr>
                <w:ilvl w:val="0"/>
                <w:numId w:val="8"/>
              </w:numPr>
              <w:jc w:val="lowKashida"/>
              <w:rPr>
                <w:rFonts w:cs="Arabic Transparent"/>
                <w:rtl/>
              </w:rPr>
            </w:pPr>
            <w:r w:rsidRPr="00542A6E">
              <w:rPr>
                <w:rFonts w:cs="Arabic Transparent" w:hint="cs"/>
                <w:rtl/>
              </w:rPr>
              <w:t xml:space="preserve">التسويق </w:t>
            </w:r>
            <w:r>
              <w:rPr>
                <w:rFonts w:cs="Arabic Transparent" w:hint="cs"/>
                <w:rtl/>
              </w:rPr>
              <w:t>الفعال</w:t>
            </w:r>
            <w:r w:rsidRPr="00542A6E">
              <w:rPr>
                <w:rFonts w:cs="Arabic Transparent" w:hint="cs"/>
                <w:rtl/>
              </w:rPr>
              <w:t xml:space="preserve"> :</w:t>
            </w:r>
            <w:r>
              <w:rPr>
                <w:rFonts w:cs="Arabic Transparent" w:hint="cs"/>
                <w:rtl/>
              </w:rPr>
              <w:t>كيف تواجه القرن 21</w:t>
            </w:r>
            <w:r w:rsidRPr="00542A6E">
              <w:rPr>
                <w:rFonts w:cs="Arabic Transparent" w:hint="cs"/>
                <w:rtl/>
              </w:rPr>
              <w:t xml:space="preserve">, د.طلعت اسعد عبد الحميد, </w:t>
            </w:r>
            <w:r>
              <w:rPr>
                <w:rFonts w:cs="Arabic Transparent" w:hint="cs"/>
                <w:rtl/>
              </w:rPr>
              <w:t>مكتبة الشقري</w:t>
            </w:r>
            <w:r w:rsidRPr="00461A95">
              <w:rPr>
                <w:rFonts w:cs="Arabic Transparent" w:hint="cs"/>
                <w:rtl/>
              </w:rPr>
              <w:t>, 20</w:t>
            </w:r>
            <w:r>
              <w:rPr>
                <w:rFonts w:cs="Arabic Transparent" w:hint="cs"/>
                <w:rtl/>
              </w:rPr>
              <w:t>10</w:t>
            </w:r>
            <w:r w:rsidRPr="00461A95">
              <w:rPr>
                <w:rFonts w:cs="Arabic Transparent" w:hint="cs"/>
                <w:rtl/>
              </w:rPr>
              <w:t>.</w:t>
            </w:r>
          </w:p>
          <w:p w:rsidR="00A23546" w:rsidRDefault="00A23546" w:rsidP="00BA4D08">
            <w:pPr>
              <w:spacing w:after="120"/>
              <w:ind w:left="386" w:hanging="386"/>
              <w:jc w:val="lowKashida"/>
              <w:rPr>
                <w:rFonts w:cs="Simplified Arabic"/>
                <w:b/>
                <w:bCs/>
                <w:color w:val="000000"/>
                <w:sz w:val="28"/>
                <w:szCs w:val="28"/>
                <w:u w:val="single"/>
                <w:rtl/>
              </w:rPr>
            </w:pPr>
            <w:r w:rsidRPr="00B204FB">
              <w:rPr>
                <w:rFonts w:cs="Simplified Arabic"/>
                <w:b/>
                <w:bCs/>
                <w:color w:val="000000"/>
                <w:sz w:val="28"/>
                <w:szCs w:val="28"/>
                <w:u w:val="single"/>
                <w:rtl/>
              </w:rPr>
              <w:t>الكتب المساعدة:</w:t>
            </w:r>
          </w:p>
          <w:p w:rsidR="00A23546" w:rsidRPr="00542A6E" w:rsidRDefault="00A23546" w:rsidP="00A23546">
            <w:pPr>
              <w:pStyle w:val="ListParagraph"/>
              <w:numPr>
                <w:ilvl w:val="0"/>
                <w:numId w:val="8"/>
              </w:numPr>
              <w:jc w:val="lowKashida"/>
              <w:rPr>
                <w:rFonts w:cs="Arabic Transparent"/>
              </w:rPr>
            </w:pPr>
            <w:r w:rsidRPr="00B204FB">
              <w:rPr>
                <w:rFonts w:hint="cs"/>
                <w:color w:val="000000"/>
                <w:rtl/>
              </w:rPr>
              <w:t>التسويق. مايكل إيتزل، بروس ووكر، ويليام ستانتون. مكتبة لبنان ناشرون، بيروت.</w:t>
            </w:r>
            <w:r>
              <w:rPr>
                <w:rFonts w:hint="cs"/>
                <w:color w:val="000000"/>
                <w:rtl/>
              </w:rPr>
              <w:t>(مترجم)</w:t>
            </w:r>
          </w:p>
          <w:p w:rsidR="00A23546" w:rsidRPr="00542A6E" w:rsidRDefault="00A23546" w:rsidP="00BA4D08">
            <w:pPr>
              <w:pStyle w:val="ListParagraph"/>
              <w:jc w:val="lowKashida"/>
              <w:rPr>
                <w:rFonts w:cs="Arabic Transparent"/>
              </w:rPr>
            </w:pPr>
          </w:p>
          <w:p w:rsidR="00A23546" w:rsidRPr="00AB7653" w:rsidRDefault="00A23546" w:rsidP="00A23546">
            <w:pPr>
              <w:pStyle w:val="ListParagraph"/>
              <w:numPr>
                <w:ilvl w:val="0"/>
                <w:numId w:val="8"/>
              </w:numPr>
              <w:jc w:val="right"/>
              <w:rPr>
                <w:rFonts w:cs="Arabic Transparent"/>
                <w:b/>
                <w:bCs/>
              </w:rPr>
            </w:pPr>
            <w:r w:rsidRPr="00B204FB">
              <w:rPr>
                <w:rFonts w:ascii="Bodoni MT" w:eastAsia="MS Mincho" w:hAnsi="Bodoni MT"/>
                <w:sz w:val="24"/>
                <w:szCs w:val="24"/>
              </w:rPr>
              <w:t xml:space="preserve">Philip Kotler and Kevin Lane Keller, </w:t>
            </w:r>
            <w:r w:rsidRPr="00B204FB">
              <w:rPr>
                <w:rFonts w:ascii="Bodoni MT" w:eastAsia="MS Mincho" w:hAnsi="Bodoni MT"/>
                <w:sz w:val="24"/>
                <w:szCs w:val="24"/>
                <w:u w:val="single"/>
              </w:rPr>
              <w:t>Marketing Management</w:t>
            </w:r>
            <w:r w:rsidRPr="00B204FB">
              <w:rPr>
                <w:rFonts w:ascii="Bodoni MT" w:eastAsia="MS Mincho" w:hAnsi="Bodoni MT"/>
                <w:sz w:val="24"/>
                <w:szCs w:val="24"/>
              </w:rPr>
              <w:t>, 13</w:t>
            </w:r>
            <w:r w:rsidRPr="00B204FB">
              <w:rPr>
                <w:rFonts w:ascii="Bodoni MT" w:eastAsia="MS Mincho" w:hAnsi="Bodoni MT"/>
                <w:sz w:val="24"/>
                <w:szCs w:val="24"/>
                <w:vertAlign w:val="superscript"/>
              </w:rPr>
              <w:t xml:space="preserve">th </w:t>
            </w:r>
            <w:r w:rsidRPr="00B204FB">
              <w:rPr>
                <w:rFonts w:ascii="Bodoni MT" w:eastAsia="MS Mincho" w:hAnsi="Bodoni MT"/>
                <w:sz w:val="24"/>
                <w:szCs w:val="24"/>
              </w:rPr>
              <w:t>ed. Englewood Cliffs, N.J.: Prentice-Hall, Inc</w:t>
            </w:r>
            <w:r>
              <w:rPr>
                <w:rFonts w:ascii="Bodoni MT" w:eastAsia="MS Mincho" w:hAnsi="Bodoni MT"/>
                <w:sz w:val="24"/>
                <w:szCs w:val="24"/>
              </w:rPr>
              <w:t>, 2009</w:t>
            </w:r>
            <w:r w:rsidRPr="00B204FB">
              <w:rPr>
                <w:rFonts w:ascii="Bodoni MT" w:eastAsia="MS Mincho" w:hAnsi="Bodoni MT"/>
                <w:sz w:val="24"/>
                <w:szCs w:val="24"/>
              </w:rPr>
              <w:t>.</w:t>
            </w:r>
          </w:p>
        </w:tc>
      </w:tr>
    </w:tbl>
    <w:p w:rsidR="00A23546" w:rsidRDefault="00A23546" w:rsidP="00A23546">
      <w:pPr>
        <w:jc w:val="lowKashida"/>
        <w:rPr>
          <w:rFonts w:cs="Simplified Arabic"/>
          <w:sz w:val="16"/>
          <w:szCs w:val="16"/>
          <w:rtl/>
        </w:rPr>
      </w:pPr>
    </w:p>
    <w:p w:rsidR="00A23546" w:rsidRDefault="00A23546" w:rsidP="00A23546">
      <w:pPr>
        <w:jc w:val="lowKashida"/>
        <w:rPr>
          <w:rFonts w:cs="Simplified Arabic"/>
          <w:sz w:val="16"/>
          <w:szCs w:val="16"/>
          <w:rtl/>
        </w:rPr>
      </w:pPr>
    </w:p>
    <w:p w:rsidR="00A23546" w:rsidRDefault="00A23546" w:rsidP="00A23546">
      <w:pPr>
        <w:jc w:val="lowKashida"/>
        <w:rPr>
          <w:rFonts w:cs="Simplified Arabic"/>
          <w:sz w:val="16"/>
          <w:szCs w:val="16"/>
          <w:rtl/>
        </w:rPr>
      </w:pPr>
    </w:p>
    <w:p w:rsidR="00A23546" w:rsidRDefault="00A23546" w:rsidP="00A23546">
      <w:pPr>
        <w:jc w:val="lowKashida"/>
        <w:rPr>
          <w:rFonts w:cs="Simplified Arabic"/>
          <w:sz w:val="16"/>
          <w:szCs w:val="16"/>
          <w:rtl/>
        </w:rPr>
      </w:pPr>
    </w:p>
    <w:p w:rsidR="00A23546" w:rsidRPr="006B6C4D" w:rsidRDefault="00A23546" w:rsidP="00A23546">
      <w:pPr>
        <w:spacing w:before="240" w:after="120"/>
        <w:jc w:val="lowKashida"/>
        <w:rPr>
          <w:rFonts w:cs="Simplified Arabic"/>
          <w:b/>
          <w:bCs/>
          <w:sz w:val="28"/>
          <w:szCs w:val="28"/>
          <w:rtl/>
        </w:rPr>
      </w:pPr>
      <w:r w:rsidRPr="006B6C4D">
        <w:rPr>
          <w:rFonts w:cs="Simplified Arabic" w:hint="cs"/>
          <w:b/>
          <w:bCs/>
          <w:sz w:val="28"/>
          <w:szCs w:val="28"/>
          <w:rtl/>
        </w:rPr>
        <w:t>التقييم:</w:t>
      </w:r>
    </w:p>
    <w:p w:rsidR="00A23546" w:rsidRPr="006B6C4D" w:rsidRDefault="00A23546" w:rsidP="00A23546">
      <w:pPr>
        <w:numPr>
          <w:ilvl w:val="0"/>
          <w:numId w:val="2"/>
        </w:numPr>
        <w:tabs>
          <w:tab w:val="clear" w:pos="1440"/>
          <w:tab w:val="left" w:pos="864"/>
        </w:tabs>
        <w:ind w:left="864" w:hanging="432"/>
        <w:rPr>
          <w:rFonts w:cs="Simplified Arabic"/>
          <w:rtl/>
        </w:rPr>
      </w:pPr>
      <w:r w:rsidRPr="006B6C4D">
        <w:rPr>
          <w:rFonts w:cs="Simplified Arabic" w:hint="cs"/>
          <w:rtl/>
        </w:rPr>
        <w:t>الحالات الدراسية</w:t>
      </w:r>
      <w:r w:rsidRPr="006B6C4D">
        <w:rPr>
          <w:rFonts w:cs="Simplified Arabic" w:hint="cs"/>
          <w:rtl/>
        </w:rPr>
        <w:tab/>
      </w:r>
      <w:r>
        <w:rPr>
          <w:rFonts w:cs="Simplified Arabic" w:hint="cs"/>
          <w:rtl/>
        </w:rPr>
        <w:tab/>
      </w:r>
      <w:r>
        <w:rPr>
          <w:rFonts w:cs="Simplified Arabic" w:hint="cs"/>
          <w:rtl/>
        </w:rPr>
        <w:tab/>
      </w:r>
      <w:r>
        <w:rPr>
          <w:rFonts w:cs="Simplified Arabic" w:hint="cs"/>
          <w:rtl/>
        </w:rPr>
        <w:tab/>
      </w:r>
      <w:r>
        <w:rPr>
          <w:rFonts w:cs="Simplified Arabic" w:hint="cs"/>
          <w:rtl/>
        </w:rPr>
        <w:tab/>
      </w:r>
      <w:r>
        <w:rPr>
          <w:rFonts w:cs="Simplified Arabic" w:hint="cs"/>
          <w:rtl/>
        </w:rPr>
        <w:tab/>
      </w:r>
      <w:r>
        <w:rPr>
          <w:rFonts w:cs="Simplified Arabic" w:hint="cs"/>
          <w:rtl/>
        </w:rPr>
        <w:tab/>
      </w:r>
      <w:r w:rsidRPr="006B6C4D">
        <w:rPr>
          <w:rFonts w:cs="Simplified Arabic" w:hint="cs"/>
          <w:rtl/>
        </w:rPr>
        <w:tab/>
      </w:r>
      <w:r>
        <w:rPr>
          <w:rFonts w:cs="Simplified Arabic"/>
        </w:rPr>
        <w:t>15</w:t>
      </w:r>
      <w:r w:rsidRPr="006B6C4D">
        <w:rPr>
          <w:rFonts w:cs="Simplified Arabic" w:hint="cs"/>
          <w:rtl/>
        </w:rPr>
        <w:t>%</w:t>
      </w:r>
    </w:p>
    <w:p w:rsidR="00A23546" w:rsidRDefault="00A23546" w:rsidP="00A23546">
      <w:pPr>
        <w:numPr>
          <w:ilvl w:val="0"/>
          <w:numId w:val="2"/>
        </w:numPr>
        <w:tabs>
          <w:tab w:val="clear" w:pos="1440"/>
          <w:tab w:val="left" w:pos="864"/>
        </w:tabs>
        <w:ind w:left="864" w:hanging="432"/>
        <w:rPr>
          <w:rFonts w:cs="Simplified Arabic"/>
        </w:rPr>
      </w:pPr>
      <w:r w:rsidRPr="006B6C4D">
        <w:rPr>
          <w:rFonts w:cs="Simplified Arabic" w:hint="cs"/>
          <w:rtl/>
        </w:rPr>
        <w:t xml:space="preserve">المقالات العلمية </w:t>
      </w:r>
      <w:r>
        <w:rPr>
          <w:rFonts w:cs="Simplified Arabic" w:hint="cs"/>
          <w:rtl/>
        </w:rPr>
        <w:tab/>
      </w:r>
      <w:r>
        <w:rPr>
          <w:rFonts w:cs="Simplified Arabic" w:hint="cs"/>
          <w:rtl/>
        </w:rPr>
        <w:tab/>
      </w:r>
      <w:r>
        <w:rPr>
          <w:rFonts w:cs="Simplified Arabic" w:hint="cs"/>
          <w:rtl/>
        </w:rPr>
        <w:tab/>
      </w:r>
      <w:r>
        <w:rPr>
          <w:rFonts w:cs="Simplified Arabic" w:hint="cs"/>
          <w:rtl/>
        </w:rPr>
        <w:tab/>
      </w:r>
      <w:r>
        <w:rPr>
          <w:rFonts w:cs="Simplified Arabic" w:hint="cs"/>
          <w:rtl/>
        </w:rPr>
        <w:tab/>
      </w:r>
      <w:r>
        <w:rPr>
          <w:rFonts w:cs="Simplified Arabic" w:hint="cs"/>
          <w:rtl/>
        </w:rPr>
        <w:tab/>
      </w:r>
      <w:r w:rsidRPr="006B6C4D">
        <w:rPr>
          <w:rFonts w:cs="Simplified Arabic" w:hint="cs"/>
          <w:rtl/>
        </w:rPr>
        <w:tab/>
      </w:r>
      <w:r w:rsidRPr="006B6C4D">
        <w:rPr>
          <w:rFonts w:cs="Simplified Arabic" w:hint="cs"/>
          <w:rtl/>
        </w:rPr>
        <w:tab/>
      </w:r>
      <w:r>
        <w:rPr>
          <w:rFonts w:cs="Simplified Arabic"/>
        </w:rPr>
        <w:t>15</w:t>
      </w:r>
      <w:r w:rsidRPr="006B6C4D">
        <w:rPr>
          <w:rFonts w:cs="Simplified Arabic" w:hint="cs"/>
          <w:rtl/>
        </w:rPr>
        <w:t>%</w:t>
      </w:r>
    </w:p>
    <w:p w:rsidR="00A23546" w:rsidRPr="006B6C4D" w:rsidRDefault="00A23546" w:rsidP="00A23546">
      <w:pPr>
        <w:numPr>
          <w:ilvl w:val="0"/>
          <w:numId w:val="2"/>
        </w:numPr>
        <w:tabs>
          <w:tab w:val="clear" w:pos="1440"/>
          <w:tab w:val="left" w:pos="864"/>
        </w:tabs>
        <w:ind w:left="864" w:hanging="432"/>
        <w:rPr>
          <w:rFonts w:cs="Simplified Arabic"/>
          <w:rtl/>
        </w:rPr>
      </w:pPr>
      <w:r w:rsidRPr="00AB7653">
        <w:rPr>
          <w:rFonts w:cs="Simplified Arabic" w:hint="cs"/>
          <w:rtl/>
        </w:rPr>
        <w:t>المشاركة</w:t>
      </w:r>
      <w:r>
        <w:rPr>
          <w:rFonts w:cs="Simplified Arabic" w:hint="cs"/>
          <w:rtl/>
        </w:rPr>
        <w:t xml:space="preserve"> و الحضور</w:t>
      </w:r>
      <w:r>
        <w:rPr>
          <w:rFonts w:cs="Simplified Arabic" w:hint="cs"/>
          <w:rtl/>
        </w:rPr>
        <w:tab/>
      </w:r>
      <w:r w:rsidRPr="00AB7653">
        <w:rPr>
          <w:rFonts w:cs="Simplified Arabic" w:hint="cs"/>
          <w:rtl/>
        </w:rPr>
        <w:tab/>
      </w:r>
      <w:r w:rsidRPr="00AB7653">
        <w:rPr>
          <w:rFonts w:cs="Simplified Arabic" w:hint="cs"/>
          <w:rtl/>
        </w:rPr>
        <w:tab/>
      </w:r>
      <w:r>
        <w:rPr>
          <w:rFonts w:cs="Simplified Arabic" w:hint="cs"/>
          <w:rtl/>
        </w:rPr>
        <w:tab/>
      </w:r>
      <w:r>
        <w:rPr>
          <w:rFonts w:cs="Simplified Arabic" w:hint="cs"/>
          <w:rtl/>
        </w:rPr>
        <w:tab/>
      </w:r>
      <w:r>
        <w:rPr>
          <w:rFonts w:cs="Simplified Arabic" w:hint="cs"/>
          <w:rtl/>
        </w:rPr>
        <w:tab/>
      </w:r>
      <w:r>
        <w:rPr>
          <w:rFonts w:cs="Simplified Arabic" w:hint="cs"/>
          <w:rtl/>
        </w:rPr>
        <w:tab/>
        <w:t>10</w:t>
      </w:r>
      <w:r w:rsidRPr="00AB7653">
        <w:rPr>
          <w:rFonts w:cs="Simplified Arabic" w:hint="cs"/>
          <w:rtl/>
        </w:rPr>
        <w:t>%</w:t>
      </w:r>
    </w:p>
    <w:p w:rsidR="00A23546" w:rsidRPr="006B6C4D" w:rsidRDefault="00A23546" w:rsidP="00A23546">
      <w:pPr>
        <w:numPr>
          <w:ilvl w:val="0"/>
          <w:numId w:val="2"/>
        </w:numPr>
        <w:tabs>
          <w:tab w:val="clear" w:pos="1440"/>
          <w:tab w:val="left" w:pos="864"/>
        </w:tabs>
        <w:ind w:left="864" w:hanging="432"/>
        <w:rPr>
          <w:rFonts w:cs="Simplified Arabic"/>
          <w:rtl/>
        </w:rPr>
      </w:pPr>
      <w:r w:rsidRPr="006B6C4D">
        <w:rPr>
          <w:rFonts w:cs="Simplified Arabic" w:hint="cs"/>
          <w:rtl/>
        </w:rPr>
        <w:t>الاختبار الفصلي</w:t>
      </w:r>
      <w:r w:rsidRPr="006B6C4D">
        <w:rPr>
          <w:rFonts w:cs="Simplified Arabic" w:hint="cs"/>
          <w:rtl/>
        </w:rPr>
        <w:tab/>
      </w:r>
      <w:r w:rsidRPr="006B6C4D">
        <w:rPr>
          <w:rFonts w:cs="Simplified Arabic" w:hint="cs"/>
          <w:rtl/>
        </w:rPr>
        <w:tab/>
      </w:r>
      <w:r>
        <w:rPr>
          <w:rFonts w:cs="Simplified Arabic" w:hint="cs"/>
          <w:rtl/>
        </w:rPr>
        <w:tab/>
      </w:r>
      <w:r>
        <w:rPr>
          <w:rFonts w:cs="Simplified Arabic" w:hint="cs"/>
          <w:rtl/>
        </w:rPr>
        <w:tab/>
      </w:r>
      <w:r>
        <w:rPr>
          <w:rFonts w:cs="Simplified Arabic"/>
        </w:rPr>
        <w:tab/>
      </w:r>
      <w:r>
        <w:rPr>
          <w:rFonts w:cs="Simplified Arabic"/>
        </w:rPr>
        <w:tab/>
      </w:r>
      <w:r>
        <w:rPr>
          <w:rFonts w:cs="Simplified Arabic" w:hint="cs"/>
          <w:rtl/>
        </w:rPr>
        <w:tab/>
      </w:r>
      <w:r>
        <w:rPr>
          <w:rFonts w:cs="Simplified Arabic" w:hint="cs"/>
          <w:rtl/>
        </w:rPr>
        <w:tab/>
        <w:t>20</w:t>
      </w:r>
      <w:r w:rsidRPr="006B6C4D">
        <w:rPr>
          <w:rFonts w:cs="Simplified Arabic" w:hint="cs"/>
          <w:rtl/>
        </w:rPr>
        <w:t>%</w:t>
      </w:r>
    </w:p>
    <w:p w:rsidR="00A23546" w:rsidRPr="006B6C4D" w:rsidRDefault="00A23546" w:rsidP="00A23546">
      <w:pPr>
        <w:numPr>
          <w:ilvl w:val="0"/>
          <w:numId w:val="2"/>
        </w:numPr>
        <w:tabs>
          <w:tab w:val="clear" w:pos="1440"/>
          <w:tab w:val="left" w:pos="864"/>
        </w:tabs>
        <w:ind w:left="864" w:hanging="432"/>
        <w:rPr>
          <w:rFonts w:cs="Simplified Arabic"/>
          <w:rtl/>
        </w:rPr>
      </w:pPr>
      <w:r w:rsidRPr="006B6C4D">
        <w:rPr>
          <w:rFonts w:cs="Simplified Arabic" w:hint="cs"/>
          <w:rtl/>
        </w:rPr>
        <w:t>الاختبار النهائي</w:t>
      </w:r>
      <w:r w:rsidRPr="006B6C4D">
        <w:rPr>
          <w:rFonts w:cs="Simplified Arabic" w:hint="cs"/>
          <w:rtl/>
        </w:rPr>
        <w:tab/>
      </w:r>
      <w:r>
        <w:rPr>
          <w:rFonts w:cs="Simplified Arabic" w:hint="cs"/>
          <w:rtl/>
        </w:rPr>
        <w:tab/>
      </w:r>
      <w:r>
        <w:rPr>
          <w:rFonts w:cs="Simplified Arabic" w:hint="cs"/>
          <w:rtl/>
        </w:rPr>
        <w:tab/>
      </w:r>
      <w:r>
        <w:rPr>
          <w:rFonts w:cs="Simplified Arabic"/>
        </w:rPr>
        <w:tab/>
      </w:r>
      <w:r>
        <w:rPr>
          <w:rFonts w:cs="Simplified Arabic"/>
        </w:rPr>
        <w:tab/>
      </w:r>
      <w:r>
        <w:rPr>
          <w:rFonts w:cs="Simplified Arabic"/>
        </w:rPr>
        <w:tab/>
      </w:r>
      <w:r>
        <w:rPr>
          <w:rFonts w:cs="Simplified Arabic" w:hint="cs"/>
          <w:rtl/>
        </w:rPr>
        <w:tab/>
      </w:r>
      <w:r>
        <w:rPr>
          <w:rFonts w:cs="Simplified Arabic" w:hint="cs"/>
          <w:rtl/>
        </w:rPr>
        <w:tab/>
      </w:r>
      <w:r w:rsidRPr="006C3EF3">
        <w:rPr>
          <w:rFonts w:cs="Simplified Arabic" w:hint="cs"/>
          <w:rtl/>
        </w:rPr>
        <w:t xml:space="preserve">40%  </w:t>
      </w:r>
    </w:p>
    <w:p w:rsidR="007F3AD2" w:rsidRDefault="000D6CF0"/>
    <w:sectPr w:rsidR="007F3AD2" w:rsidSect="00882F93">
      <w:footerReference w:type="default" r:id="rId12"/>
      <w:pgSz w:w="11906" w:h="16838" w:code="9"/>
      <w:pgMar w:top="1440" w:right="1440" w:bottom="1440" w:left="1440" w:header="576" w:footer="57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6CF0" w:rsidRDefault="000D6CF0" w:rsidP="00A23546">
      <w:r>
        <w:separator/>
      </w:r>
    </w:p>
  </w:endnote>
  <w:endnote w:type="continuationSeparator" w:id="1">
    <w:p w:rsidR="000D6CF0" w:rsidRDefault="000D6CF0" w:rsidP="00A235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ae_AlBattar">
    <w:altName w:val="Times New Roman"/>
    <w:charset w:val="00"/>
    <w:family w:val="auto"/>
    <w:pitch w:val="variable"/>
    <w:sig w:usb0="00000000" w:usb1="00000000" w:usb2="00000008" w:usb3="00000000" w:csb0="00000041" w:csb1="00000000"/>
  </w:font>
  <w:font w:name="Mudir MT">
    <w:altName w:val="Times New Roman"/>
    <w:charset w:val="B2"/>
    <w:family w:val="auto"/>
    <w:pitch w:val="variable"/>
    <w:sig w:usb0="00002001" w:usb1="00000000" w:usb2="00000000" w:usb3="00000000" w:csb0="00000040" w:csb1="00000000"/>
  </w:font>
  <w:font w:name="AL-Mateen">
    <w:altName w:val="Times New Roman"/>
    <w:charset w:val="B2"/>
    <w:family w:val="auto"/>
    <w:pitch w:val="variable"/>
    <w:sig w:usb0="00002000" w:usb1="00000000" w:usb2="00000000" w:usb3="00000000" w:csb0="00000040" w:csb1="00000000"/>
  </w:font>
  <w:font w:name="Bodoni MT">
    <w:altName w:val="Nyala"/>
    <w:panose1 w:val="020706030806060202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akkal Majalla">
    <w:panose1 w:val="02000000000000000000"/>
    <w:charset w:val="00"/>
    <w:family w:val="auto"/>
    <w:pitch w:val="variable"/>
    <w:sig w:usb0="A000207F" w:usb1="C000204B" w:usb2="00000008" w:usb3="00000000" w:csb0="000000D3"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474224"/>
      <w:docPartObj>
        <w:docPartGallery w:val="Page Numbers (Bottom of Page)"/>
        <w:docPartUnique/>
      </w:docPartObj>
    </w:sdtPr>
    <w:sdtContent>
      <w:p w:rsidR="000A1168" w:rsidRDefault="008107E8">
        <w:pPr>
          <w:pStyle w:val="Footer"/>
          <w:jc w:val="center"/>
        </w:pPr>
        <w:r>
          <w:fldChar w:fldCharType="begin"/>
        </w:r>
        <w:r w:rsidR="000E1FF9">
          <w:instrText xml:space="preserve"> PAGE   \* MERGEFORMAT </w:instrText>
        </w:r>
        <w:r>
          <w:fldChar w:fldCharType="separate"/>
        </w:r>
        <w:r w:rsidR="00376C6C">
          <w:rPr>
            <w:noProof/>
            <w:rtl/>
          </w:rPr>
          <w:t>1</w:t>
        </w:r>
        <w:r>
          <w:fldChar w:fldCharType="end"/>
        </w:r>
      </w:p>
    </w:sdtContent>
  </w:sdt>
  <w:p w:rsidR="000A1168" w:rsidRPr="009A3C0B" w:rsidRDefault="000E1FF9" w:rsidP="00A23546">
    <w:pPr>
      <w:pStyle w:val="Footer"/>
      <w:jc w:val="center"/>
      <w:rPr>
        <w:rFonts w:asciiTheme="minorHAnsi" w:hAnsiTheme="minorHAnsi" w:cs="Arial"/>
        <w:rtl/>
      </w:rPr>
    </w:pPr>
    <w:r w:rsidRPr="009A3C0B">
      <w:rPr>
        <w:rFonts w:asciiTheme="minorHAnsi" w:hAnsiTheme="minorHAnsi" w:cs="Traditional Arabic"/>
        <w:rtl/>
      </w:rPr>
      <w:t>التسويق</w:t>
    </w:r>
    <w:r w:rsidRPr="009A3C0B">
      <w:rPr>
        <w:rFonts w:asciiTheme="minorHAnsi" w:hAnsiTheme="minorHAnsi" w:cstheme="minorHAnsi"/>
        <w:rtl/>
      </w:rPr>
      <w:t xml:space="preserve"> ( 501 </w:t>
    </w:r>
    <w:r w:rsidRPr="009A3C0B">
      <w:rPr>
        <w:rFonts w:asciiTheme="minorHAnsi" w:hAnsiTheme="minorHAnsi" w:cs="Traditional Arabic"/>
        <w:rtl/>
      </w:rPr>
      <w:t>تسق</w:t>
    </w:r>
    <w:r w:rsidRPr="009A3C0B">
      <w:rPr>
        <w:rFonts w:asciiTheme="minorHAnsi" w:hAnsiTheme="minorHAnsi" w:cstheme="minorHAnsi"/>
        <w:rtl/>
      </w:rPr>
      <w:t xml:space="preserve"> )  </w:t>
    </w:r>
    <w:r w:rsidRPr="009A3C0B">
      <w:rPr>
        <w:rFonts w:asciiTheme="minorHAnsi" w:hAnsiTheme="minorHAnsi" w:cs="Traditional Arabic"/>
        <w:rtl/>
      </w:rPr>
      <w:t>الفصلالدراسي</w:t>
    </w:r>
    <w:r w:rsidR="00A23546">
      <w:rPr>
        <w:rFonts w:asciiTheme="minorHAnsi" w:hAnsiTheme="minorHAnsi" w:cs="Traditional Arabic" w:hint="cs"/>
        <w:rtl/>
      </w:rPr>
      <w:t xml:space="preserve"> </w:t>
    </w:r>
    <w:r>
      <w:rPr>
        <w:rFonts w:asciiTheme="minorHAnsi" w:hAnsiTheme="minorHAnsi" w:cs="Traditional Arabic" w:hint="cs"/>
        <w:rtl/>
      </w:rPr>
      <w:t>ا</w:t>
    </w:r>
    <w:r w:rsidR="00A23546">
      <w:rPr>
        <w:rFonts w:asciiTheme="minorHAnsi" w:hAnsiTheme="minorHAnsi" w:cs="Traditional Arabic" w:hint="cs"/>
        <w:rtl/>
      </w:rPr>
      <w:t>ل</w:t>
    </w:r>
    <w:r>
      <w:rPr>
        <w:rFonts w:asciiTheme="minorHAnsi" w:hAnsiTheme="minorHAnsi" w:cs="Traditional Arabic" w:hint="cs"/>
        <w:rtl/>
      </w:rPr>
      <w:t>أول</w:t>
    </w:r>
    <w:r>
      <w:rPr>
        <w:rFonts w:asciiTheme="minorHAnsi" w:hAnsiTheme="minorHAnsi" w:cstheme="minorHAnsi" w:hint="cs"/>
        <w:rtl/>
      </w:rPr>
      <w:t>1433</w:t>
    </w:r>
    <w:r w:rsidR="00A23546">
      <w:rPr>
        <w:rFonts w:asciiTheme="minorHAnsi" w:hAnsiTheme="minorHAnsi" w:cstheme="minorHAnsi" w:hint="cs"/>
        <w:rtl/>
      </w:rPr>
      <w:t xml:space="preserve"> </w:t>
    </w:r>
    <w:r w:rsidRPr="009A3C0B">
      <w:rPr>
        <w:rFonts w:asciiTheme="minorHAnsi" w:hAnsiTheme="minorHAnsi" w:cstheme="minorHAnsi"/>
        <w:rtl/>
      </w:rPr>
      <w:t>/</w:t>
    </w:r>
    <w:r>
      <w:rPr>
        <w:rFonts w:asciiTheme="minorHAnsi" w:hAnsiTheme="minorHAnsi" w:cstheme="minorHAnsi" w:hint="cs"/>
        <w:rtl/>
      </w:rPr>
      <w:t>1434</w:t>
    </w:r>
    <w:r w:rsidRPr="009A3C0B">
      <w:rPr>
        <w:rFonts w:asciiTheme="minorHAnsi" w:hAnsiTheme="minorHAnsi" w:cs="Traditional Arabic"/>
        <w:rtl/>
      </w:rPr>
      <w:t>د</w:t>
    </w:r>
    <w:r w:rsidRPr="009A3C0B">
      <w:rPr>
        <w:rFonts w:asciiTheme="minorHAnsi" w:hAnsiTheme="minorHAnsi" w:cstheme="minorHAnsi"/>
        <w:rtl/>
      </w:rPr>
      <w:t xml:space="preserve">. </w:t>
    </w:r>
    <w:r w:rsidR="00A23546">
      <w:rPr>
        <w:rFonts w:asciiTheme="minorHAnsi" w:hAnsiTheme="minorHAnsi" w:cs="Arial" w:hint="cs"/>
        <w:rtl/>
      </w:rPr>
      <w:t>محمد بن عبدالرحمن المطيري</w:t>
    </w:r>
  </w:p>
  <w:p w:rsidR="000A1168" w:rsidRPr="00601C26" w:rsidRDefault="000D6CF0" w:rsidP="00796BF4">
    <w:pPr>
      <w:pStyle w:val="Footer"/>
      <w:jc w:val="center"/>
      <w:rPr>
        <w:rFonts w:cs="Traditional Arabic"/>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6CF0" w:rsidRDefault="000D6CF0" w:rsidP="00A23546">
      <w:r>
        <w:separator/>
      </w:r>
    </w:p>
  </w:footnote>
  <w:footnote w:type="continuationSeparator" w:id="1">
    <w:p w:rsidR="000D6CF0" w:rsidRDefault="000D6CF0" w:rsidP="00A23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668D9"/>
    <w:multiLevelType w:val="hybridMultilevel"/>
    <w:tmpl w:val="565691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ind w:left="1440" w:hanging="360"/>
      </w:pPr>
      <w:rPr>
        <w:rFonts w:hint="default"/>
        <w:sz w:val="28"/>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186892"/>
    <w:multiLevelType w:val="hybridMultilevel"/>
    <w:tmpl w:val="EAE2A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F57CBD"/>
    <w:multiLevelType w:val="hybridMultilevel"/>
    <w:tmpl w:val="9B488274"/>
    <w:lvl w:ilvl="0" w:tplc="271E27DC">
      <w:start w:val="1"/>
      <w:numFmt w:val="arabicAlpha"/>
      <w:lvlText w:val="%1."/>
      <w:lvlJc w:val="left"/>
      <w:pPr>
        <w:ind w:left="795" w:hanging="435"/>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F9F4A90"/>
    <w:multiLevelType w:val="hybridMultilevel"/>
    <w:tmpl w:val="711226EA"/>
    <w:lvl w:ilvl="0" w:tplc="12E67CCE">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7752F0C"/>
    <w:multiLevelType w:val="hybridMultilevel"/>
    <w:tmpl w:val="36D62CB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7A671C4"/>
    <w:multiLevelType w:val="hybridMultilevel"/>
    <w:tmpl w:val="54D60E7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A876ECA"/>
    <w:multiLevelType w:val="hybridMultilevel"/>
    <w:tmpl w:val="1234A956"/>
    <w:lvl w:ilvl="0" w:tplc="04090001">
      <w:start w:val="1"/>
      <w:numFmt w:val="bullet"/>
      <w:lvlText w:val=""/>
      <w:lvlJc w:val="left"/>
      <w:pPr>
        <w:tabs>
          <w:tab w:val="num" w:pos="720"/>
        </w:tabs>
        <w:ind w:left="720" w:hanging="360"/>
      </w:pPr>
      <w:rPr>
        <w:rFonts w:ascii="Symbol" w:hAnsi="Symbol" w:hint="default"/>
      </w:rPr>
    </w:lvl>
    <w:lvl w:ilvl="1" w:tplc="F2B0DF18">
      <w:start w:val="1"/>
      <w:numFmt w:val="decimal"/>
      <w:lvlText w:val="%2-"/>
      <w:lvlJc w:val="left"/>
      <w:pPr>
        <w:ind w:left="1440" w:hanging="360"/>
      </w:pPr>
      <w:rPr>
        <w:rFonts w:hint="cs"/>
        <w:sz w:val="28"/>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3D7E9A"/>
    <w:multiLevelType w:val="hybridMultilevel"/>
    <w:tmpl w:val="1CF688A4"/>
    <w:lvl w:ilvl="0" w:tplc="4762E9B4">
      <w:start w:val="1"/>
      <w:numFmt w:val="decimal"/>
      <w:lvlText w:val="%1-"/>
      <w:lvlJc w:val="left"/>
      <w:pPr>
        <w:ind w:left="720" w:hanging="360"/>
      </w:pPr>
      <w:rPr>
        <w:rFonts w:hint="default"/>
      </w:rPr>
    </w:lvl>
    <w:lvl w:ilvl="1" w:tplc="FDBA66C2">
      <w:start w:val="1"/>
      <w:numFmt w:val="arabicAbjad"/>
      <w:lvlText w:val="%2-"/>
      <w:lvlJc w:val="left"/>
      <w:pPr>
        <w:ind w:left="1440" w:hanging="360"/>
      </w:pPr>
      <w:rPr>
        <w:rFonts w:hint="default"/>
        <w:color w:val="auto"/>
        <w:szCs w:val="2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23546"/>
    <w:rsid w:val="000155F6"/>
    <w:rsid w:val="000D6CF0"/>
    <w:rsid w:val="000E1FF9"/>
    <w:rsid w:val="001B70D8"/>
    <w:rsid w:val="00376C6C"/>
    <w:rsid w:val="006F0CC5"/>
    <w:rsid w:val="008107E8"/>
    <w:rsid w:val="009D7C3A"/>
    <w:rsid w:val="00A23546"/>
    <w:rsid w:val="00D7558A"/>
    <w:rsid w:val="00FE476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546"/>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3546"/>
    <w:pPr>
      <w:tabs>
        <w:tab w:val="center" w:pos="4153"/>
        <w:tab w:val="right" w:pos="8306"/>
      </w:tabs>
    </w:pPr>
  </w:style>
  <w:style w:type="character" w:customStyle="1" w:styleId="FooterChar">
    <w:name w:val="Footer Char"/>
    <w:basedOn w:val="DefaultParagraphFont"/>
    <w:link w:val="Footer"/>
    <w:uiPriority w:val="99"/>
    <w:rsid w:val="00A23546"/>
    <w:rPr>
      <w:rFonts w:ascii="Times New Roman" w:eastAsia="Times New Roman" w:hAnsi="Times New Roman" w:cs="Times New Roman"/>
      <w:sz w:val="24"/>
      <w:szCs w:val="24"/>
    </w:rPr>
  </w:style>
  <w:style w:type="paragraph" w:styleId="PlainText">
    <w:name w:val="Plain Text"/>
    <w:basedOn w:val="Normal"/>
    <w:link w:val="PlainTextChar"/>
    <w:rsid w:val="00A23546"/>
    <w:rPr>
      <w:rFonts w:ascii="Courier New" w:hAnsi="Courier New" w:cs="Courier New"/>
      <w:sz w:val="20"/>
      <w:szCs w:val="20"/>
    </w:rPr>
  </w:style>
  <w:style w:type="character" w:customStyle="1" w:styleId="PlainTextChar">
    <w:name w:val="Plain Text Char"/>
    <w:basedOn w:val="DefaultParagraphFont"/>
    <w:link w:val="PlainText"/>
    <w:rsid w:val="00A23546"/>
    <w:rPr>
      <w:rFonts w:ascii="Courier New" w:eastAsia="Times New Roman" w:hAnsi="Courier New" w:cs="Courier New"/>
      <w:sz w:val="20"/>
      <w:szCs w:val="20"/>
    </w:rPr>
  </w:style>
  <w:style w:type="paragraph" w:styleId="ListParagraph">
    <w:name w:val="List Paragraph"/>
    <w:basedOn w:val="Normal"/>
    <w:uiPriority w:val="34"/>
    <w:qFormat/>
    <w:rsid w:val="00A23546"/>
    <w:pPr>
      <w:ind w:left="720"/>
      <w:contextualSpacing/>
    </w:pPr>
    <w:rPr>
      <w:rFonts w:cs="Simplified Arabic"/>
      <w:sz w:val="26"/>
      <w:szCs w:val="26"/>
    </w:rPr>
  </w:style>
  <w:style w:type="paragraph" w:styleId="BalloonText">
    <w:name w:val="Balloon Text"/>
    <w:basedOn w:val="Normal"/>
    <w:link w:val="BalloonTextChar"/>
    <w:uiPriority w:val="99"/>
    <w:semiHidden/>
    <w:unhideWhenUsed/>
    <w:rsid w:val="00A23546"/>
    <w:rPr>
      <w:rFonts w:ascii="Tahoma" w:hAnsi="Tahoma" w:cs="Tahoma"/>
      <w:sz w:val="16"/>
      <w:szCs w:val="16"/>
    </w:rPr>
  </w:style>
  <w:style w:type="character" w:customStyle="1" w:styleId="BalloonTextChar">
    <w:name w:val="Balloon Text Char"/>
    <w:basedOn w:val="DefaultParagraphFont"/>
    <w:link w:val="BalloonText"/>
    <w:uiPriority w:val="99"/>
    <w:semiHidden/>
    <w:rsid w:val="00A23546"/>
    <w:rPr>
      <w:rFonts w:ascii="Tahoma" w:eastAsia="Times New Roman" w:hAnsi="Tahoma" w:cs="Tahoma"/>
      <w:sz w:val="16"/>
      <w:szCs w:val="16"/>
    </w:rPr>
  </w:style>
  <w:style w:type="character" w:styleId="Hyperlink">
    <w:name w:val="Hyperlink"/>
    <w:basedOn w:val="DefaultParagraphFont"/>
    <w:uiPriority w:val="99"/>
    <w:unhideWhenUsed/>
    <w:rsid w:val="00A23546"/>
    <w:rPr>
      <w:color w:val="0000FF" w:themeColor="hyperlink"/>
      <w:u w:val="single"/>
    </w:rPr>
  </w:style>
  <w:style w:type="paragraph" w:styleId="Header">
    <w:name w:val="header"/>
    <w:basedOn w:val="Normal"/>
    <w:link w:val="HeaderChar"/>
    <w:uiPriority w:val="99"/>
    <w:semiHidden/>
    <w:unhideWhenUsed/>
    <w:rsid w:val="00A23546"/>
    <w:pPr>
      <w:tabs>
        <w:tab w:val="center" w:pos="4320"/>
        <w:tab w:val="right" w:pos="8640"/>
      </w:tabs>
    </w:pPr>
  </w:style>
  <w:style w:type="character" w:customStyle="1" w:styleId="HeaderChar">
    <w:name w:val="Header Char"/>
    <w:basedOn w:val="DefaultParagraphFont"/>
    <w:link w:val="Header"/>
    <w:uiPriority w:val="99"/>
    <w:semiHidden/>
    <w:rsid w:val="00A2354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fac.ksu.edu.sa/mohalmotairi/home" TargetMode="External"/><Relationship Id="rId4" Type="http://schemas.openxmlformats.org/officeDocument/2006/relationships/webSettings" Target="webSettings.xml"/><Relationship Id="rId9" Type="http://schemas.openxmlformats.org/officeDocument/2006/relationships/hyperlink" Target="mailto:mohalmotairi@ksu.edu.s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648</Words>
  <Characters>3699</Characters>
  <Application>Microsoft Office Word</Application>
  <DocSecurity>0</DocSecurity>
  <Lines>30</Lines>
  <Paragraphs>8</Paragraphs>
  <ScaleCrop>false</ScaleCrop>
  <Company/>
  <LinksUpToDate>false</LinksUpToDate>
  <CharactersWithSpaces>4339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2013-09-08T21:36:00Z</dcterms:created>
  <dcterms:modified xsi:type="dcterms:W3CDTF">2013-09-08T21:50:00Z</dcterms:modified>
</cp:coreProperties>
</file>