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1A" w:rsidRDefault="002B621A" w:rsidP="002B621A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IE-352</w:t>
      </w:r>
    </w:p>
    <w:p w:rsidR="002B621A" w:rsidRDefault="002B621A" w:rsidP="002B621A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CRN: </w:t>
      </w:r>
      <w:r w:rsidRPr="0079337F">
        <w:rPr>
          <w:rFonts w:ascii="Perpetua" w:hAnsi="Perpetua" w:cs="Times New Roman"/>
          <w:b/>
          <w:bCs/>
          <w:sz w:val="24"/>
          <w:szCs w:val="24"/>
          <w:lang w:val="fr-FR"/>
        </w:rPr>
        <w:t>32997</w:t>
      </w:r>
    </w:p>
    <w:p w:rsidR="002B621A" w:rsidRDefault="002B621A" w:rsidP="002B621A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 w:rsidRPr="0079337F">
        <w:rPr>
          <w:rFonts w:ascii="Perpetua" w:hAnsi="Perpetua" w:cs="Times New Roman"/>
          <w:b/>
          <w:bCs/>
          <w:sz w:val="24"/>
          <w:szCs w:val="24"/>
          <w:lang w:val="fr-FR"/>
        </w:rPr>
        <w:t>5022</w:t>
      </w:r>
    </w:p>
    <w:p w:rsidR="002B621A" w:rsidRPr="00CA3026" w:rsidRDefault="002B621A" w:rsidP="002B621A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Second Semester 1431-32 H (Spring-2011) – 4(4</w:t>
      </w:r>
      <w:proofErr w:type="gramStart"/>
      <w:r>
        <w:rPr>
          <w:rFonts w:ascii="Perpetua" w:hAnsi="Perpetua" w:cs="Times New Roman"/>
          <w:b/>
          <w:bCs/>
          <w:sz w:val="24"/>
          <w:szCs w:val="24"/>
        </w:rPr>
        <w:t>,1,1</w:t>
      </w:r>
      <w:proofErr w:type="gramEnd"/>
      <w:r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>
        <w:rPr>
          <w:rFonts w:ascii="Perpetua" w:hAnsi="Perpetua" w:cs="Times New Roman"/>
          <w:b/>
          <w:bCs/>
          <w:sz w:val="24"/>
          <w:szCs w:val="24"/>
        </w:rPr>
        <w:br/>
      </w:r>
      <w:r w:rsidRPr="0079337F">
        <w:rPr>
          <w:rFonts w:ascii="Perpetua" w:hAnsi="Perpetua" w:cs="Times New Roman"/>
          <w:b/>
          <w:bCs/>
          <w:sz w:val="24"/>
          <w:szCs w:val="24"/>
        </w:rPr>
        <w:t>MANUFACTURING PROCESSES - 2</w:t>
      </w:r>
    </w:p>
    <w:p w:rsidR="002B621A" w:rsidRDefault="002B621A" w:rsidP="002B621A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Sunday, Apr 17, 2011 (13/5/1432H)</w:t>
      </w:r>
    </w:p>
    <w:p w:rsidR="002C7961" w:rsidRDefault="0093655E" w:rsidP="002B621A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Exercise: </w:t>
      </w:r>
      <w:r w:rsidR="002B621A">
        <w:rPr>
          <w:rFonts w:ascii="Perpetua" w:hAnsi="Perpetua" w:cs="Tahoma"/>
          <w:b/>
          <w:bCs/>
          <w:sz w:val="24"/>
          <w:szCs w:val="24"/>
        </w:rPr>
        <w:t>Cutting Forces and Power</w:t>
      </w:r>
      <w:r w:rsidR="00A82ED5">
        <w:rPr>
          <w:rFonts w:ascii="Perpetua" w:hAnsi="Perpetua" w:cs="Tahoma"/>
          <w:b/>
          <w:bCs/>
          <w:sz w:val="24"/>
          <w:szCs w:val="24"/>
        </w:rPr>
        <w:t xml:space="preserve"> </w:t>
      </w:r>
    </w:p>
    <w:p w:rsidR="002C7961" w:rsidRDefault="002C7961" w:rsidP="002C796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623"/>
      </w:tblGrid>
      <w:tr w:rsidR="002C7961" w:rsidRPr="00FF5E39" w:rsidTr="00E0389E">
        <w:tc>
          <w:tcPr>
            <w:tcW w:w="4622" w:type="dxa"/>
          </w:tcPr>
          <w:p w:rsidR="002C7961" w:rsidRPr="00FF5E39" w:rsidRDefault="002C7961" w:rsidP="00E0389E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2C7961" w:rsidRPr="00FF5E39" w:rsidRDefault="002C7961" w:rsidP="00E0389E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</w:tcPr>
          <w:p w:rsidR="002C7961" w:rsidRPr="00FF5E39" w:rsidRDefault="002C7961" w:rsidP="00E0389E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2C7961" w:rsidRPr="00FF5E39" w:rsidRDefault="002C7961" w:rsidP="002C7961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2C7961" w:rsidRDefault="002C7961" w:rsidP="002C796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2B621A" w:rsidRPr="002B621A" w:rsidRDefault="002B621A" w:rsidP="002B621A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B621A">
        <w:rPr>
          <w:rFonts w:ascii="Arial" w:hAnsi="Arial" w:cs="Arial"/>
          <w:b/>
          <w:bCs/>
          <w:sz w:val="28"/>
          <w:szCs w:val="28"/>
        </w:rPr>
        <w:t>Relative Energies in Cutting</w:t>
      </w:r>
    </w:p>
    <w:p w:rsidR="007B518B" w:rsidRDefault="002B621A" w:rsidP="002B621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8"/>
          <w:szCs w:val="28"/>
        </w:rPr>
      </w:pPr>
      <w:r w:rsidRPr="002B621A">
        <w:rPr>
          <w:rFonts w:ascii="Arial" w:hAnsi="Arial" w:cs="Arial"/>
          <w:sz w:val="28"/>
          <w:szCs w:val="28"/>
        </w:rPr>
        <w:t>In an orthogonal cutting operation</w:t>
      </w:r>
      <w:proofErr w:type="gramStart"/>
      <w:r w:rsidRPr="002B621A">
        <w:rPr>
          <w:rFonts w:ascii="Arial" w:hAnsi="Arial" w:cs="Arial"/>
          <w:sz w:val="28"/>
          <w:szCs w:val="28"/>
        </w:rPr>
        <w:t xml:space="preserve">,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o</m:t>
            </m:r>
          </m:sub>
        </m:sSub>
        <m:r>
          <w:rPr>
            <w:rFonts w:ascii="Cambria Math" w:hAnsi="Cambria Math" w:cs="Arial"/>
            <w:sz w:val="28"/>
            <w:szCs w:val="28"/>
          </w:rPr>
          <m:t>=0.13 mm</m:t>
        </m:r>
      </m:oMath>
      <w:r w:rsidRPr="002B621A">
        <w:rPr>
          <w:rFonts w:ascii="Arial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V=</m:t>
        </m:r>
        <m:r>
          <w:rPr>
            <w:rFonts w:ascii="Cambria Math" w:hAnsi="Cambria Math" w:cs="Arial"/>
            <w:sz w:val="28"/>
            <w:szCs w:val="28"/>
          </w:rPr>
          <m:t>120 m/min</m:t>
        </m:r>
      </m:oMath>
      <w:r w:rsidRPr="002B621A">
        <w:rPr>
          <w:rFonts w:ascii="Arial" w:hAnsi="Arial" w:cs="Arial"/>
          <w:sz w:val="28"/>
          <w:szCs w:val="28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α=10°</m:t>
        </m:r>
      </m:oMath>
      <w:r w:rsidRPr="002B621A">
        <w:rPr>
          <w:rFonts w:ascii="Arial" w:hAnsi="Arial" w:cs="Arial"/>
          <w:sz w:val="28"/>
          <w:szCs w:val="28"/>
        </w:rPr>
        <w:t xml:space="preserve"> and the </w:t>
      </w:r>
      <m:oMath>
        <m:r>
          <w:rPr>
            <w:rFonts w:ascii="Cambria Math" w:hAnsi="Cambria Math" w:cs="Arial"/>
            <w:sz w:val="28"/>
            <w:szCs w:val="28"/>
          </w:rPr>
          <m:t>width of cut = 6 mm</m:t>
        </m:r>
      </m:oMath>
      <w:r w:rsidRPr="002B621A">
        <w:rPr>
          <w:rFonts w:ascii="Arial" w:hAnsi="Arial" w:cs="Arial"/>
          <w:sz w:val="28"/>
          <w:szCs w:val="28"/>
        </w:rPr>
        <w:t xml:space="preserve">. It is observed </w:t>
      </w:r>
      <w:proofErr w:type="gramStart"/>
      <w:r w:rsidRPr="002B621A">
        <w:rPr>
          <w:rFonts w:ascii="Arial" w:hAnsi="Arial" w:cs="Arial"/>
          <w:sz w:val="28"/>
          <w:szCs w:val="28"/>
        </w:rPr>
        <w:t xml:space="preserve">that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c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m:t>0.23 mm</m:t>
        </m:r>
      </m:oMath>
      <w:r w:rsidRPr="002B621A">
        <w:rPr>
          <w:rFonts w:ascii="Arial" w:hAnsi="Arial" w:cs="Arial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c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m:t>500 N</m:t>
        </m:r>
      </m:oMath>
      <w:r w:rsidRPr="002B621A">
        <w:rPr>
          <w:rFonts w:ascii="Arial" w:hAnsi="Arial" w:cs="Arial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t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m:t>200 N</m:t>
        </m:r>
      </m:oMath>
      <w:r w:rsidRPr="002B621A">
        <w:rPr>
          <w:rFonts w:ascii="Arial" w:hAnsi="Arial" w:cs="Arial"/>
          <w:sz w:val="28"/>
          <w:szCs w:val="28"/>
        </w:rPr>
        <w:t>. Calculate the percentage of the total energy that goes into overcoming friction at the tool–chip interface.</w:t>
      </w:r>
    </w:p>
    <w:p w:rsidR="002B621A" w:rsidRPr="007B518B" w:rsidRDefault="002B621A" w:rsidP="002B621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8"/>
          <w:szCs w:val="28"/>
        </w:rPr>
      </w:pPr>
    </w:p>
    <w:sectPr w:rsidR="002B621A" w:rsidRPr="007B518B" w:rsidSect="00D75AC4">
      <w:headerReference w:type="default" r:id="rId8"/>
      <w:footerReference w:type="default" r:id="rId9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CA" w:rsidRDefault="00F041CA">
      <w:r>
        <w:separator/>
      </w:r>
    </w:p>
  </w:endnote>
  <w:endnote w:type="continuationSeparator" w:id="0">
    <w:p w:rsidR="00F041CA" w:rsidRDefault="00F0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A3" w:rsidRPr="00CA3026" w:rsidRDefault="0008473C" w:rsidP="002B621A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>El-Sherbeeny</w:t>
    </w:r>
    <w:r w:rsidR="00EE77A1">
      <w:rPr>
        <w:rFonts w:ascii="Perpetua" w:hAnsi="Perpetua" w:cs="Trebuchet MS"/>
        <w:b/>
        <w:bCs/>
      </w:rPr>
      <w:t>, PhD</w:t>
    </w:r>
    <w:r w:rsidR="00161809">
      <w:rPr>
        <w:rFonts w:ascii="Perpetua" w:hAnsi="Perpetua" w:cs="Trebuchet MS"/>
        <w:b/>
        <w:bCs/>
      </w:rPr>
      <w:t xml:space="preserve">         </w:t>
    </w:r>
    <w:r w:rsidR="000921A1">
      <w:rPr>
        <w:rFonts w:ascii="Perpetua" w:hAnsi="Perpetua" w:cs="Trebuchet MS"/>
        <w:b/>
        <w:bCs/>
      </w:rPr>
      <w:tab/>
    </w:r>
    <w:r w:rsidR="00161809">
      <w:rPr>
        <w:rFonts w:ascii="Perpetua" w:hAnsi="Perpetua" w:cs="Trebuchet MS"/>
        <w:b/>
        <w:bCs/>
      </w:rPr>
      <w:t xml:space="preserve"> </w:t>
    </w:r>
    <w:r w:rsidR="002B621A">
      <w:rPr>
        <w:rFonts w:ascii="Perpetua" w:hAnsi="Perpetua" w:cs="Times New Roman"/>
        <w:b/>
        <w:bCs/>
      </w:rPr>
      <w:t>May</w:t>
    </w:r>
    <w:r w:rsidR="00920ADE" w:rsidRPr="00161809">
      <w:rPr>
        <w:rFonts w:ascii="Perpetua" w:hAnsi="Perpetua" w:cs="Times New Roman"/>
        <w:b/>
        <w:bCs/>
      </w:rPr>
      <w:t xml:space="preserve"> </w:t>
    </w:r>
    <w:r w:rsidR="002B621A">
      <w:rPr>
        <w:rFonts w:ascii="Perpetua" w:hAnsi="Perpetua" w:cs="Times New Roman"/>
        <w:b/>
        <w:bCs/>
      </w:rPr>
      <w:t>07</w:t>
    </w:r>
    <w:r w:rsidR="00920ADE" w:rsidRPr="00161809">
      <w:rPr>
        <w:rFonts w:ascii="Perpetua" w:hAnsi="Perpetua" w:cs="Times New Roman"/>
        <w:b/>
        <w:bCs/>
      </w:rPr>
      <w:t>, 201</w:t>
    </w:r>
    <w:r w:rsidR="00A82ED5">
      <w:rPr>
        <w:rFonts w:ascii="Perpetua" w:hAnsi="Perpetua" w:cs="Times New Roman"/>
        <w:b/>
        <w:bCs/>
      </w:rPr>
      <w:t>1</w:t>
    </w:r>
    <w:r w:rsidR="00732445">
      <w:rPr>
        <w:rFonts w:ascii="Perpetua" w:hAnsi="Perpetua" w:cs="Times New Roman"/>
        <w:b/>
        <w:bCs/>
        <w:sz w:val="24"/>
        <w:szCs w:val="24"/>
      </w:rPr>
      <w:t xml:space="preserve"> </w:t>
    </w:r>
    <w:r w:rsidR="00161809">
      <w:rPr>
        <w:rFonts w:ascii="Perpetua" w:hAnsi="Perpetua" w:cs="Times New Roman"/>
        <w:b/>
        <w:bCs/>
        <w:sz w:val="24"/>
        <w:szCs w:val="24"/>
      </w:rPr>
      <w:t xml:space="preserve">   </w:t>
    </w:r>
    <w:r w:rsidR="00A82ED5">
      <w:rPr>
        <w:rFonts w:ascii="Perpetua" w:hAnsi="Perpetua" w:cs="Times New Roman"/>
        <w:b/>
        <w:bCs/>
        <w:sz w:val="24"/>
        <w:szCs w:val="24"/>
      </w:rPr>
      <w:t>IE 3</w:t>
    </w:r>
    <w:r w:rsidR="002B621A">
      <w:rPr>
        <w:rFonts w:ascii="Perpetua" w:hAnsi="Perpetua" w:cs="Times New Roman"/>
        <w:b/>
        <w:bCs/>
        <w:sz w:val="24"/>
        <w:szCs w:val="24"/>
      </w:rPr>
      <w:t>52</w:t>
    </w:r>
    <w:r w:rsidR="00A82ED5">
      <w:rPr>
        <w:rFonts w:ascii="Perpetua" w:hAnsi="Perpetua" w:cs="Times New Roman"/>
        <w:b/>
        <w:bCs/>
        <w:sz w:val="24"/>
        <w:szCs w:val="24"/>
      </w:rPr>
      <w:t xml:space="preserve"> (01</w:t>
    </w:r>
    <w:proofErr w:type="gramStart"/>
    <w:r w:rsidR="00A82ED5">
      <w:rPr>
        <w:rFonts w:ascii="Perpetua" w:hAnsi="Perpetua" w:cs="Times New Roman"/>
        <w:b/>
        <w:bCs/>
        <w:sz w:val="24"/>
        <w:szCs w:val="24"/>
      </w:rPr>
      <w:t>,02</w:t>
    </w:r>
    <w:proofErr w:type="gramEnd"/>
    <w:r w:rsidR="00A82ED5">
      <w:rPr>
        <w:rFonts w:ascii="Perpetua" w:hAnsi="Perpetua" w:cs="Times New Roman"/>
        <w:b/>
        <w:bCs/>
        <w:sz w:val="24"/>
        <w:szCs w:val="24"/>
      </w:rPr>
      <w:t>) - Spring 2011</w:t>
    </w:r>
    <w:r w:rsidR="003737AA">
      <w:rPr>
        <w:rFonts w:ascii="Perpetua" w:hAnsi="Perpetua" w:cs="Times New Roman"/>
        <w:b/>
        <w:bCs/>
        <w:sz w:val="24"/>
        <w:szCs w:val="24"/>
      </w:rPr>
      <w:t xml:space="preserve">    </w:t>
    </w:r>
    <w:r w:rsidR="002B621A">
      <w:rPr>
        <w:rFonts w:ascii="Perpetua" w:hAnsi="Perpetua" w:cs="Times New Roman"/>
        <w:b/>
        <w:bCs/>
        <w:sz w:val="24"/>
        <w:szCs w:val="24"/>
      </w:rPr>
      <w:t xml:space="preserve">Cutting Forces and Power </w:t>
    </w:r>
    <w:r w:rsidR="00161809">
      <w:rPr>
        <w:rFonts w:ascii="Perpetua" w:hAnsi="Perpetua" w:cs="Times New Roman"/>
        <w:b/>
        <w:bCs/>
      </w:rPr>
      <w:tab/>
    </w:r>
    <w:r w:rsidR="00A437A3" w:rsidRPr="00CA3026">
      <w:rPr>
        <w:rFonts w:ascii="Perpetua" w:hAnsi="Perpetua" w:cs="Trebuchet MS"/>
        <w:b/>
        <w:bCs/>
      </w:rPr>
      <w:t xml:space="preserve">  </w:t>
    </w:r>
    <w:r w:rsidR="00CA3026" w:rsidRPr="00CA3026">
      <w:rPr>
        <w:rFonts w:ascii="Perpetua" w:hAnsi="Perpetua" w:cs="Trebuchet MS"/>
        <w:b/>
        <w:bCs/>
      </w:rPr>
      <w:t xml:space="preserve">   </w:t>
    </w:r>
    <w:r w:rsidR="00A437A3" w:rsidRPr="00CA3026">
      <w:rPr>
        <w:rFonts w:ascii="Perpetua" w:hAnsi="Perpetua" w:cs="Trebuchet MS"/>
        <w:b/>
        <w:bCs/>
      </w:rPr>
      <w:t xml:space="preserve"> </w:t>
    </w:r>
    <w:r w:rsidR="00CA3026" w:rsidRPr="00CA3026">
      <w:rPr>
        <w:rFonts w:ascii="Perpetua" w:hAnsi="Perpetua" w:cs="Trebuchet MS"/>
        <w:b/>
        <w:bCs/>
      </w:rPr>
      <w:t xml:space="preserve">Page </w:t>
    </w:r>
    <w:r w:rsidR="00A437A3" w:rsidRPr="00CA3026">
      <w:rPr>
        <w:rFonts w:ascii="Perpetua" w:hAnsi="Perpetua" w:cs="Trebuchet MS"/>
        <w:b/>
        <w:bCs/>
      </w:rPr>
      <w:t xml:space="preserve">- </w:t>
    </w:r>
    <w:r w:rsidR="00A437A3" w:rsidRPr="00CA3026">
      <w:rPr>
        <w:rStyle w:val="PageNumber"/>
        <w:rFonts w:ascii="Perpetua" w:hAnsi="Perpetua"/>
        <w:b/>
        <w:bCs/>
      </w:rPr>
      <w:fldChar w:fldCharType="begin"/>
    </w:r>
    <w:r w:rsidR="00A437A3" w:rsidRPr="00CA3026">
      <w:rPr>
        <w:rStyle w:val="PageNumber"/>
        <w:rFonts w:ascii="Perpetua" w:hAnsi="Perpetua"/>
        <w:b/>
        <w:bCs/>
      </w:rPr>
      <w:instrText xml:space="preserve"> PAGE </w:instrText>
    </w:r>
    <w:r w:rsidR="00A437A3" w:rsidRPr="00CA3026">
      <w:rPr>
        <w:rStyle w:val="PageNumber"/>
        <w:rFonts w:ascii="Perpetua" w:hAnsi="Perpetua"/>
        <w:b/>
        <w:bCs/>
      </w:rPr>
      <w:fldChar w:fldCharType="separate"/>
    </w:r>
    <w:r w:rsidR="002B621A">
      <w:rPr>
        <w:rStyle w:val="PageNumber"/>
        <w:rFonts w:ascii="Perpetua" w:hAnsi="Perpetua"/>
        <w:b/>
        <w:bCs/>
        <w:noProof/>
      </w:rPr>
      <w:t>1</w:t>
    </w:r>
    <w:r w:rsidR="00A437A3"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CA" w:rsidRDefault="00F041CA">
      <w:r>
        <w:separator/>
      </w:r>
    </w:p>
  </w:footnote>
  <w:footnote w:type="continuationSeparator" w:id="0">
    <w:p w:rsidR="00F041CA" w:rsidRDefault="00F0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26" w:rsidRPr="00F23942" w:rsidRDefault="002B621A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5131435</wp:posOffset>
          </wp:positionH>
          <wp:positionV relativeFrom="paragraph">
            <wp:posOffset>-264160</wp:posOffset>
          </wp:positionV>
          <wp:extent cx="544195" cy="654685"/>
          <wp:effectExtent l="19050" t="0" r="8255" b="0"/>
          <wp:wrapNone/>
          <wp:docPr id="3" name="Picture 3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026" w:rsidRPr="00F23942">
      <w:rPr>
        <w:color w:val="333399"/>
      </w:rPr>
      <w:tab/>
    </w:r>
  </w:p>
  <w:p w:rsidR="00CA3026" w:rsidRPr="00F23942" w:rsidRDefault="00AC7E25" w:rsidP="00F23942">
    <w:pPr>
      <w:pStyle w:val="Title"/>
      <w:jc w:val="left"/>
      <w:rPr>
        <w:rFonts w:ascii="Perpetua" w:hAnsi="Perpetua"/>
        <w:color w:val="333399"/>
        <w:sz w:val="24"/>
        <w:szCs w:val="24"/>
      </w:rPr>
    </w:pPr>
    <w:proofErr w:type="gramStart"/>
    <w:r>
      <w:rPr>
        <w:rFonts w:ascii="Perpetua" w:hAnsi="Perpetua"/>
        <w:color w:val="333399"/>
        <w:sz w:val="24"/>
        <w:szCs w:val="24"/>
      </w:rPr>
      <w:t>King Saud</w:t>
    </w:r>
    <w:r w:rsidR="00CA3026" w:rsidRPr="00F23942">
      <w:rPr>
        <w:rFonts w:ascii="Perpetua" w:hAnsi="Perpetua"/>
        <w:color w:val="333399"/>
        <w:sz w:val="24"/>
        <w:szCs w:val="24"/>
      </w:rPr>
      <w:t xml:space="preserve"> University</w:t>
    </w:r>
    <w:r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>
      <w:rPr>
        <w:rFonts w:ascii="Perpetua" w:hAnsi="Perpetua"/>
        <w:color w:val="333399"/>
        <w:sz w:val="24"/>
        <w:szCs w:val="24"/>
      </w:rPr>
      <w:t xml:space="preserve"> </w:t>
    </w:r>
    <w:r w:rsidR="00CA3026" w:rsidRPr="00F23942">
      <w:rPr>
        <w:rFonts w:ascii="Perpetua" w:hAnsi="Perpetua"/>
        <w:color w:val="333399"/>
        <w:sz w:val="24"/>
        <w:szCs w:val="24"/>
      </w:rPr>
      <w:t xml:space="preserve"> </w:t>
    </w:r>
  </w:p>
  <w:p w:rsidR="00F23942" w:rsidRPr="00F23942" w:rsidRDefault="00F23942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CA3026" w:rsidRPr="00CA3026" w:rsidRDefault="00F23942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 w:rsidRPr="00F23942"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j011587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2C8"/>
    <w:multiLevelType w:val="hybridMultilevel"/>
    <w:tmpl w:val="B10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5099E"/>
    <w:multiLevelType w:val="hybridMultilevel"/>
    <w:tmpl w:val="07268DE0"/>
    <w:lvl w:ilvl="0" w:tplc="23B8D096">
      <w:start w:val="1"/>
      <w:numFmt w:val="decimal"/>
      <w:lvlText w:val="%1."/>
      <w:lvlJc w:val="left"/>
      <w:pPr>
        <w:ind w:left="-506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" w:hanging="360"/>
      </w:pPr>
    </w:lvl>
    <w:lvl w:ilvl="2" w:tplc="0409001B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2C5D"/>
    <w:rsid w:val="00005080"/>
    <w:rsid w:val="00006CD8"/>
    <w:rsid w:val="000127E2"/>
    <w:rsid w:val="00012F60"/>
    <w:rsid w:val="00013EF1"/>
    <w:rsid w:val="00015B8C"/>
    <w:rsid w:val="000161C9"/>
    <w:rsid w:val="00027E28"/>
    <w:rsid w:val="000353BD"/>
    <w:rsid w:val="00036C14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5915"/>
    <w:rsid w:val="00091E92"/>
    <w:rsid w:val="000921A1"/>
    <w:rsid w:val="00093251"/>
    <w:rsid w:val="000A0FF0"/>
    <w:rsid w:val="000A2EFD"/>
    <w:rsid w:val="000A300D"/>
    <w:rsid w:val="000A3930"/>
    <w:rsid w:val="000B6B81"/>
    <w:rsid w:val="000C5421"/>
    <w:rsid w:val="000C66AB"/>
    <w:rsid w:val="000D4053"/>
    <w:rsid w:val="000E14A3"/>
    <w:rsid w:val="000F315E"/>
    <w:rsid w:val="00103A3E"/>
    <w:rsid w:val="00113E7E"/>
    <w:rsid w:val="0011508B"/>
    <w:rsid w:val="00131639"/>
    <w:rsid w:val="00134630"/>
    <w:rsid w:val="001431E7"/>
    <w:rsid w:val="00145560"/>
    <w:rsid w:val="00147796"/>
    <w:rsid w:val="00154CB2"/>
    <w:rsid w:val="00161809"/>
    <w:rsid w:val="00172C5D"/>
    <w:rsid w:val="0017512A"/>
    <w:rsid w:val="00175D90"/>
    <w:rsid w:val="001939B3"/>
    <w:rsid w:val="00195732"/>
    <w:rsid w:val="001A291E"/>
    <w:rsid w:val="001A2F27"/>
    <w:rsid w:val="001A5D41"/>
    <w:rsid w:val="001A7498"/>
    <w:rsid w:val="001B327A"/>
    <w:rsid w:val="001B528E"/>
    <w:rsid w:val="001B6FE3"/>
    <w:rsid w:val="001B7237"/>
    <w:rsid w:val="001C0CE8"/>
    <w:rsid w:val="001D236A"/>
    <w:rsid w:val="001D2D92"/>
    <w:rsid w:val="001D7B35"/>
    <w:rsid w:val="001F38BF"/>
    <w:rsid w:val="001F6E64"/>
    <w:rsid w:val="00200005"/>
    <w:rsid w:val="00200393"/>
    <w:rsid w:val="00201FC1"/>
    <w:rsid w:val="00203CFF"/>
    <w:rsid w:val="00211CC4"/>
    <w:rsid w:val="00212001"/>
    <w:rsid w:val="00231171"/>
    <w:rsid w:val="00233808"/>
    <w:rsid w:val="00234492"/>
    <w:rsid w:val="0023780D"/>
    <w:rsid w:val="00246091"/>
    <w:rsid w:val="002478C8"/>
    <w:rsid w:val="00257242"/>
    <w:rsid w:val="002639A6"/>
    <w:rsid w:val="00270A76"/>
    <w:rsid w:val="00274880"/>
    <w:rsid w:val="00276863"/>
    <w:rsid w:val="00277199"/>
    <w:rsid w:val="002820C0"/>
    <w:rsid w:val="002847D9"/>
    <w:rsid w:val="00287B97"/>
    <w:rsid w:val="002943B8"/>
    <w:rsid w:val="00297499"/>
    <w:rsid w:val="002A416C"/>
    <w:rsid w:val="002A4C3A"/>
    <w:rsid w:val="002B3DF4"/>
    <w:rsid w:val="002B621A"/>
    <w:rsid w:val="002B75D6"/>
    <w:rsid w:val="002C108C"/>
    <w:rsid w:val="002C5CA0"/>
    <w:rsid w:val="002C7961"/>
    <w:rsid w:val="002D155E"/>
    <w:rsid w:val="002D3C8B"/>
    <w:rsid w:val="002D4363"/>
    <w:rsid w:val="002E00A3"/>
    <w:rsid w:val="002E6C1D"/>
    <w:rsid w:val="002E7E1B"/>
    <w:rsid w:val="002F1144"/>
    <w:rsid w:val="002F1520"/>
    <w:rsid w:val="002F2700"/>
    <w:rsid w:val="002F5C5E"/>
    <w:rsid w:val="002F6061"/>
    <w:rsid w:val="00301CA0"/>
    <w:rsid w:val="0032468E"/>
    <w:rsid w:val="00324C9F"/>
    <w:rsid w:val="00327FB6"/>
    <w:rsid w:val="0033013D"/>
    <w:rsid w:val="003313C1"/>
    <w:rsid w:val="00331C2E"/>
    <w:rsid w:val="00334DA4"/>
    <w:rsid w:val="00354BF7"/>
    <w:rsid w:val="0035506A"/>
    <w:rsid w:val="00362AB1"/>
    <w:rsid w:val="00366BC4"/>
    <w:rsid w:val="003737AA"/>
    <w:rsid w:val="00374AB5"/>
    <w:rsid w:val="00377040"/>
    <w:rsid w:val="003818D0"/>
    <w:rsid w:val="00381FD3"/>
    <w:rsid w:val="00382D5F"/>
    <w:rsid w:val="003837F3"/>
    <w:rsid w:val="00392265"/>
    <w:rsid w:val="003933EB"/>
    <w:rsid w:val="00393454"/>
    <w:rsid w:val="00393E44"/>
    <w:rsid w:val="00395F6E"/>
    <w:rsid w:val="003A22D7"/>
    <w:rsid w:val="003A7710"/>
    <w:rsid w:val="003B075E"/>
    <w:rsid w:val="003B1A1E"/>
    <w:rsid w:val="003C0358"/>
    <w:rsid w:val="003D0D7B"/>
    <w:rsid w:val="003D2FCD"/>
    <w:rsid w:val="003D6070"/>
    <w:rsid w:val="003E24A0"/>
    <w:rsid w:val="003E39EF"/>
    <w:rsid w:val="003E49B5"/>
    <w:rsid w:val="003E5227"/>
    <w:rsid w:val="003F19E6"/>
    <w:rsid w:val="003F3CB5"/>
    <w:rsid w:val="003F6C8B"/>
    <w:rsid w:val="00403F01"/>
    <w:rsid w:val="0040552D"/>
    <w:rsid w:val="004159E1"/>
    <w:rsid w:val="00417410"/>
    <w:rsid w:val="00420390"/>
    <w:rsid w:val="00430FC2"/>
    <w:rsid w:val="00431C60"/>
    <w:rsid w:val="004418F7"/>
    <w:rsid w:val="0044539D"/>
    <w:rsid w:val="00445475"/>
    <w:rsid w:val="00447832"/>
    <w:rsid w:val="00454CBF"/>
    <w:rsid w:val="004606B6"/>
    <w:rsid w:val="0046150B"/>
    <w:rsid w:val="00461F91"/>
    <w:rsid w:val="00464EAC"/>
    <w:rsid w:val="00474767"/>
    <w:rsid w:val="0047680C"/>
    <w:rsid w:val="00480B75"/>
    <w:rsid w:val="0048151D"/>
    <w:rsid w:val="004848C7"/>
    <w:rsid w:val="00484E88"/>
    <w:rsid w:val="00487E6D"/>
    <w:rsid w:val="00490F9A"/>
    <w:rsid w:val="004965C7"/>
    <w:rsid w:val="004A10F7"/>
    <w:rsid w:val="004A3513"/>
    <w:rsid w:val="004B70F6"/>
    <w:rsid w:val="004C4970"/>
    <w:rsid w:val="004D6B1A"/>
    <w:rsid w:val="004E1A30"/>
    <w:rsid w:val="004E2B51"/>
    <w:rsid w:val="004F6DD0"/>
    <w:rsid w:val="00507ADA"/>
    <w:rsid w:val="00530935"/>
    <w:rsid w:val="00531904"/>
    <w:rsid w:val="00532111"/>
    <w:rsid w:val="0053546D"/>
    <w:rsid w:val="0054419E"/>
    <w:rsid w:val="005507F8"/>
    <w:rsid w:val="00550A69"/>
    <w:rsid w:val="005510E7"/>
    <w:rsid w:val="00565E75"/>
    <w:rsid w:val="0057618C"/>
    <w:rsid w:val="0057733D"/>
    <w:rsid w:val="005822DB"/>
    <w:rsid w:val="00592116"/>
    <w:rsid w:val="00593713"/>
    <w:rsid w:val="005964E1"/>
    <w:rsid w:val="00597375"/>
    <w:rsid w:val="005A5775"/>
    <w:rsid w:val="005C078D"/>
    <w:rsid w:val="005C2157"/>
    <w:rsid w:val="005C3C0A"/>
    <w:rsid w:val="005C64CD"/>
    <w:rsid w:val="005D3146"/>
    <w:rsid w:val="005D36D1"/>
    <w:rsid w:val="005E44D7"/>
    <w:rsid w:val="005E50E0"/>
    <w:rsid w:val="005E697D"/>
    <w:rsid w:val="005F0FE5"/>
    <w:rsid w:val="005F165F"/>
    <w:rsid w:val="005F3762"/>
    <w:rsid w:val="005F6297"/>
    <w:rsid w:val="0060063F"/>
    <w:rsid w:val="0060277A"/>
    <w:rsid w:val="0060320E"/>
    <w:rsid w:val="00616AE3"/>
    <w:rsid w:val="00617451"/>
    <w:rsid w:val="00617C68"/>
    <w:rsid w:val="006273E6"/>
    <w:rsid w:val="006311F8"/>
    <w:rsid w:val="00632838"/>
    <w:rsid w:val="00632DA0"/>
    <w:rsid w:val="00632F31"/>
    <w:rsid w:val="006366AA"/>
    <w:rsid w:val="006419A6"/>
    <w:rsid w:val="00656E6C"/>
    <w:rsid w:val="00661609"/>
    <w:rsid w:val="006620F0"/>
    <w:rsid w:val="006701A9"/>
    <w:rsid w:val="006723C9"/>
    <w:rsid w:val="006735F7"/>
    <w:rsid w:val="00680364"/>
    <w:rsid w:val="00684080"/>
    <w:rsid w:val="006B3CC5"/>
    <w:rsid w:val="006C5AF4"/>
    <w:rsid w:val="006D6018"/>
    <w:rsid w:val="006E1197"/>
    <w:rsid w:val="006E2C8D"/>
    <w:rsid w:val="006E6168"/>
    <w:rsid w:val="006F0885"/>
    <w:rsid w:val="006F7EDB"/>
    <w:rsid w:val="007014D4"/>
    <w:rsid w:val="00704433"/>
    <w:rsid w:val="00705EE9"/>
    <w:rsid w:val="00721A3C"/>
    <w:rsid w:val="00723460"/>
    <w:rsid w:val="00732445"/>
    <w:rsid w:val="007342AB"/>
    <w:rsid w:val="00735B4E"/>
    <w:rsid w:val="00735DC4"/>
    <w:rsid w:val="00741DF1"/>
    <w:rsid w:val="00743204"/>
    <w:rsid w:val="00744083"/>
    <w:rsid w:val="00747378"/>
    <w:rsid w:val="00757535"/>
    <w:rsid w:val="007623FF"/>
    <w:rsid w:val="00764337"/>
    <w:rsid w:val="0077395C"/>
    <w:rsid w:val="00775EFA"/>
    <w:rsid w:val="00776CEE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B518B"/>
    <w:rsid w:val="007D034F"/>
    <w:rsid w:val="007E5ACF"/>
    <w:rsid w:val="007E63F4"/>
    <w:rsid w:val="007F3046"/>
    <w:rsid w:val="007F606B"/>
    <w:rsid w:val="00806A5C"/>
    <w:rsid w:val="0081143E"/>
    <w:rsid w:val="00812095"/>
    <w:rsid w:val="008131EF"/>
    <w:rsid w:val="00814A5A"/>
    <w:rsid w:val="00824773"/>
    <w:rsid w:val="00836890"/>
    <w:rsid w:val="00842322"/>
    <w:rsid w:val="00857433"/>
    <w:rsid w:val="00866D78"/>
    <w:rsid w:val="00880FA5"/>
    <w:rsid w:val="00882B96"/>
    <w:rsid w:val="008A384A"/>
    <w:rsid w:val="008A4E89"/>
    <w:rsid w:val="008B1B93"/>
    <w:rsid w:val="008C333B"/>
    <w:rsid w:val="008C4B36"/>
    <w:rsid w:val="008C615A"/>
    <w:rsid w:val="008D028A"/>
    <w:rsid w:val="008D0CFB"/>
    <w:rsid w:val="008D1934"/>
    <w:rsid w:val="008D4BE0"/>
    <w:rsid w:val="008E1069"/>
    <w:rsid w:val="008F4413"/>
    <w:rsid w:val="00901C72"/>
    <w:rsid w:val="00902331"/>
    <w:rsid w:val="009025D8"/>
    <w:rsid w:val="00910DF1"/>
    <w:rsid w:val="00920ADE"/>
    <w:rsid w:val="009233F2"/>
    <w:rsid w:val="0093655E"/>
    <w:rsid w:val="00936FB7"/>
    <w:rsid w:val="00946C93"/>
    <w:rsid w:val="0095741A"/>
    <w:rsid w:val="00957D76"/>
    <w:rsid w:val="00960363"/>
    <w:rsid w:val="00960D65"/>
    <w:rsid w:val="0096456D"/>
    <w:rsid w:val="00966CA0"/>
    <w:rsid w:val="009738CF"/>
    <w:rsid w:val="0097480B"/>
    <w:rsid w:val="00974E9F"/>
    <w:rsid w:val="00977A0D"/>
    <w:rsid w:val="009845E7"/>
    <w:rsid w:val="0098573D"/>
    <w:rsid w:val="00985D7F"/>
    <w:rsid w:val="00990049"/>
    <w:rsid w:val="009A6762"/>
    <w:rsid w:val="009B5C67"/>
    <w:rsid w:val="009B6203"/>
    <w:rsid w:val="009C2315"/>
    <w:rsid w:val="009D0EBD"/>
    <w:rsid w:val="009D6581"/>
    <w:rsid w:val="009E0CFB"/>
    <w:rsid w:val="009E133A"/>
    <w:rsid w:val="009E3847"/>
    <w:rsid w:val="009F34FF"/>
    <w:rsid w:val="009F391B"/>
    <w:rsid w:val="00A05750"/>
    <w:rsid w:val="00A12730"/>
    <w:rsid w:val="00A20516"/>
    <w:rsid w:val="00A228A9"/>
    <w:rsid w:val="00A30847"/>
    <w:rsid w:val="00A3245F"/>
    <w:rsid w:val="00A3323C"/>
    <w:rsid w:val="00A34B95"/>
    <w:rsid w:val="00A352C9"/>
    <w:rsid w:val="00A359B4"/>
    <w:rsid w:val="00A40C3A"/>
    <w:rsid w:val="00A41812"/>
    <w:rsid w:val="00A437A3"/>
    <w:rsid w:val="00A616E6"/>
    <w:rsid w:val="00A74B6D"/>
    <w:rsid w:val="00A82492"/>
    <w:rsid w:val="00A82ED5"/>
    <w:rsid w:val="00AA11B5"/>
    <w:rsid w:val="00AA41CB"/>
    <w:rsid w:val="00AA5D09"/>
    <w:rsid w:val="00AB41BD"/>
    <w:rsid w:val="00AC7E25"/>
    <w:rsid w:val="00AD1A48"/>
    <w:rsid w:val="00AD4ACF"/>
    <w:rsid w:val="00AD516F"/>
    <w:rsid w:val="00AD78DE"/>
    <w:rsid w:val="00AE0CF7"/>
    <w:rsid w:val="00AE18C1"/>
    <w:rsid w:val="00AE3E41"/>
    <w:rsid w:val="00AF582F"/>
    <w:rsid w:val="00B026C3"/>
    <w:rsid w:val="00B03096"/>
    <w:rsid w:val="00B131C1"/>
    <w:rsid w:val="00B14C3C"/>
    <w:rsid w:val="00B16332"/>
    <w:rsid w:val="00B2280B"/>
    <w:rsid w:val="00B40D15"/>
    <w:rsid w:val="00B40DE2"/>
    <w:rsid w:val="00B40DF8"/>
    <w:rsid w:val="00B456BA"/>
    <w:rsid w:val="00B562F9"/>
    <w:rsid w:val="00B73AFA"/>
    <w:rsid w:val="00B840A9"/>
    <w:rsid w:val="00B841CE"/>
    <w:rsid w:val="00B85E72"/>
    <w:rsid w:val="00B87644"/>
    <w:rsid w:val="00B977A2"/>
    <w:rsid w:val="00BA06C2"/>
    <w:rsid w:val="00BB4B54"/>
    <w:rsid w:val="00BB50E9"/>
    <w:rsid w:val="00BC4DEB"/>
    <w:rsid w:val="00BC545A"/>
    <w:rsid w:val="00BE49F3"/>
    <w:rsid w:val="00BE4B7E"/>
    <w:rsid w:val="00BE59B6"/>
    <w:rsid w:val="00BF1318"/>
    <w:rsid w:val="00BF5AB2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52855"/>
    <w:rsid w:val="00C57F3A"/>
    <w:rsid w:val="00C625E0"/>
    <w:rsid w:val="00C652D2"/>
    <w:rsid w:val="00C66CB5"/>
    <w:rsid w:val="00C768CC"/>
    <w:rsid w:val="00C929FB"/>
    <w:rsid w:val="00CA3026"/>
    <w:rsid w:val="00CB0282"/>
    <w:rsid w:val="00CB5C2D"/>
    <w:rsid w:val="00CB6874"/>
    <w:rsid w:val="00CC7A31"/>
    <w:rsid w:val="00CD042B"/>
    <w:rsid w:val="00CD2DA0"/>
    <w:rsid w:val="00CD3225"/>
    <w:rsid w:val="00CD4AC7"/>
    <w:rsid w:val="00CD783C"/>
    <w:rsid w:val="00CE2052"/>
    <w:rsid w:val="00CE3968"/>
    <w:rsid w:val="00CE754A"/>
    <w:rsid w:val="00CF587C"/>
    <w:rsid w:val="00CF7859"/>
    <w:rsid w:val="00D149FC"/>
    <w:rsid w:val="00D1682A"/>
    <w:rsid w:val="00D21223"/>
    <w:rsid w:val="00D22359"/>
    <w:rsid w:val="00D24BE8"/>
    <w:rsid w:val="00D2698C"/>
    <w:rsid w:val="00D27C47"/>
    <w:rsid w:val="00D420E5"/>
    <w:rsid w:val="00D45B29"/>
    <w:rsid w:val="00D47111"/>
    <w:rsid w:val="00D56D6D"/>
    <w:rsid w:val="00D60C69"/>
    <w:rsid w:val="00D64D6D"/>
    <w:rsid w:val="00D66E99"/>
    <w:rsid w:val="00D66F28"/>
    <w:rsid w:val="00D724C1"/>
    <w:rsid w:val="00D75AC4"/>
    <w:rsid w:val="00D82EFA"/>
    <w:rsid w:val="00D97973"/>
    <w:rsid w:val="00D97FD6"/>
    <w:rsid w:val="00DA6BCA"/>
    <w:rsid w:val="00DB4A21"/>
    <w:rsid w:val="00DD0F55"/>
    <w:rsid w:val="00DD153E"/>
    <w:rsid w:val="00DD17ED"/>
    <w:rsid w:val="00DE172C"/>
    <w:rsid w:val="00DE4434"/>
    <w:rsid w:val="00DE55C2"/>
    <w:rsid w:val="00DF41BA"/>
    <w:rsid w:val="00E016DC"/>
    <w:rsid w:val="00E0197F"/>
    <w:rsid w:val="00E0389E"/>
    <w:rsid w:val="00E064A9"/>
    <w:rsid w:val="00E11CF1"/>
    <w:rsid w:val="00E2367B"/>
    <w:rsid w:val="00E2527A"/>
    <w:rsid w:val="00E32D86"/>
    <w:rsid w:val="00E41BBA"/>
    <w:rsid w:val="00E51EB9"/>
    <w:rsid w:val="00E55EBB"/>
    <w:rsid w:val="00E561BA"/>
    <w:rsid w:val="00E6232B"/>
    <w:rsid w:val="00E63902"/>
    <w:rsid w:val="00E65C3A"/>
    <w:rsid w:val="00E91699"/>
    <w:rsid w:val="00E9290A"/>
    <w:rsid w:val="00E96EF2"/>
    <w:rsid w:val="00EA4258"/>
    <w:rsid w:val="00EA436D"/>
    <w:rsid w:val="00EA66CA"/>
    <w:rsid w:val="00EB01B3"/>
    <w:rsid w:val="00EB05B7"/>
    <w:rsid w:val="00EC799D"/>
    <w:rsid w:val="00ED7F44"/>
    <w:rsid w:val="00EE0B8A"/>
    <w:rsid w:val="00EE316F"/>
    <w:rsid w:val="00EE77A1"/>
    <w:rsid w:val="00EF347E"/>
    <w:rsid w:val="00F03719"/>
    <w:rsid w:val="00F03982"/>
    <w:rsid w:val="00F041CA"/>
    <w:rsid w:val="00F11054"/>
    <w:rsid w:val="00F130EA"/>
    <w:rsid w:val="00F15AF9"/>
    <w:rsid w:val="00F20194"/>
    <w:rsid w:val="00F23942"/>
    <w:rsid w:val="00F31E4E"/>
    <w:rsid w:val="00F415E5"/>
    <w:rsid w:val="00F43E58"/>
    <w:rsid w:val="00F56E6C"/>
    <w:rsid w:val="00F60B5A"/>
    <w:rsid w:val="00F6352C"/>
    <w:rsid w:val="00F82AE5"/>
    <w:rsid w:val="00F83516"/>
    <w:rsid w:val="00F919D1"/>
    <w:rsid w:val="00FA0BF8"/>
    <w:rsid w:val="00FA4399"/>
    <w:rsid w:val="00FA5660"/>
    <w:rsid w:val="00FA610F"/>
    <w:rsid w:val="00FB50E6"/>
    <w:rsid w:val="00FD2E19"/>
    <w:rsid w:val="00FD7554"/>
    <w:rsid w:val="00FE177D"/>
    <w:rsid w:val="00FE4895"/>
    <w:rsid w:val="00FE7623"/>
    <w:rsid w:val="00FF463E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1F6E64"/>
    <w:pPr>
      <w:ind w:left="720"/>
    </w:pPr>
  </w:style>
  <w:style w:type="paragraph" w:styleId="HTMLPreformatted">
    <w:name w:val="HTML Preformatted"/>
    <w:basedOn w:val="Normal"/>
    <w:link w:val="HTMLPreformattedChar"/>
    <w:rsid w:val="009365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93655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A43D-C490-4B97-92BA-2888D536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subject/>
  <dc:creator>AUB</dc:creator>
  <cp:keywords/>
  <dc:description/>
  <cp:lastModifiedBy>user</cp:lastModifiedBy>
  <cp:revision>2</cp:revision>
  <cp:lastPrinted>2010-11-01T21:57:00Z</cp:lastPrinted>
  <dcterms:created xsi:type="dcterms:W3CDTF">2011-05-07T21:36:00Z</dcterms:created>
  <dcterms:modified xsi:type="dcterms:W3CDTF">2011-05-07T21:36:00Z</dcterms:modified>
</cp:coreProperties>
</file>