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BA3" w:rsidRPr="00943BA3" w:rsidRDefault="00943BA3" w:rsidP="00943BA3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 w:rsidRPr="00943BA3">
        <w:rPr>
          <w:rFonts w:ascii="Arial" w:hAnsi="Arial" w:cs="Arial"/>
          <w:b/>
          <w:bCs/>
          <w:color w:val="FF0000"/>
          <w:sz w:val="30"/>
          <w:szCs w:val="30"/>
        </w:rPr>
        <w:t>Translate into Arabic</w:t>
      </w:r>
    </w:p>
    <w:p w:rsidR="00A84A65" w:rsidRPr="00A84A65" w:rsidRDefault="00A84A65" w:rsidP="00170E9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  <w:r w:rsidRPr="00A84A65">
        <w:rPr>
          <w:rFonts w:ascii="Arial" w:hAnsi="Arial" w:cs="Arial"/>
          <w:color w:val="000000"/>
          <w:sz w:val="20"/>
          <w:szCs w:val="20"/>
        </w:rPr>
        <w:t xml:space="preserve">A brigade is typically composed of three to six </w:t>
      </w:r>
      <w:hyperlink r:id="rId4" w:tooltip="Battalion" w:history="1">
        <w:r w:rsidRPr="00A84A65">
          <w:rPr>
            <w:rFonts w:ascii="Arial" w:hAnsi="Arial" w:cs="Arial"/>
            <w:color w:val="000000"/>
            <w:sz w:val="20"/>
            <w:szCs w:val="20"/>
          </w:rPr>
          <w:t>battalion</w:t>
        </w:r>
        <w:r w:rsidRPr="00A84A65">
          <w:rPr>
            <w:rFonts w:ascii="Arial" w:hAnsi="Arial" w:cs="Arial"/>
            <w:color w:val="000000"/>
            <w:sz w:val="20"/>
            <w:szCs w:val="20"/>
          </w:rPr>
          <w:t>s</w:t>
        </w:r>
      </w:hyperlink>
      <w:r w:rsidRPr="00A84A65">
        <w:rPr>
          <w:rFonts w:ascii="Arial" w:hAnsi="Arial" w:cs="Arial"/>
          <w:color w:val="000000"/>
          <w:sz w:val="20"/>
          <w:szCs w:val="20"/>
        </w:rPr>
        <w:t xml:space="preserve"> plus supporting elements</w:t>
      </w:r>
      <w:r w:rsidR="007A1B6F">
        <w:rPr>
          <w:rFonts w:ascii="Arial" w:hAnsi="Arial" w:cs="Arial"/>
          <w:color w:val="000000"/>
          <w:sz w:val="20"/>
          <w:szCs w:val="20"/>
        </w:rPr>
        <w:t xml:space="preserve">. It is roughly equivalent to a </w:t>
      </w:r>
      <w:r w:rsidRPr="00A84A65">
        <w:rPr>
          <w:rFonts w:ascii="Arial" w:hAnsi="Arial" w:cs="Arial"/>
          <w:color w:val="000000"/>
          <w:sz w:val="20"/>
          <w:szCs w:val="20"/>
        </w:rPr>
        <w:t>large</w:t>
      </w:r>
      <w:r w:rsidR="007A1B6F"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5" w:tooltip="Regiment" w:history="1">
        <w:r w:rsidRPr="00A84A65">
          <w:rPr>
            <w:rFonts w:ascii="Arial" w:hAnsi="Arial" w:cs="Arial"/>
            <w:color w:val="000000"/>
            <w:sz w:val="20"/>
            <w:szCs w:val="20"/>
          </w:rPr>
          <w:t>regiment</w:t>
        </w:r>
      </w:hyperlink>
      <w:r w:rsidRPr="00A84A65">
        <w:rPr>
          <w:rFonts w:ascii="Arial" w:hAnsi="Arial" w:cs="Arial"/>
          <w:color w:val="000000"/>
          <w:sz w:val="20"/>
          <w:szCs w:val="20"/>
        </w:rPr>
        <w:t xml:space="preserve">. Three or more brigades constitute a </w:t>
      </w:r>
      <w:hyperlink r:id="rId6" w:tooltip="Division (military)" w:history="1">
        <w:r w:rsidRPr="00A84A65">
          <w:rPr>
            <w:rFonts w:ascii="Arial" w:hAnsi="Arial" w:cs="Arial"/>
            <w:color w:val="000000"/>
            <w:sz w:val="20"/>
            <w:szCs w:val="20"/>
          </w:rPr>
          <w:t>division</w:t>
        </w:r>
      </w:hyperlink>
      <w:r w:rsidRPr="00A84A65">
        <w:rPr>
          <w:rFonts w:ascii="Arial" w:hAnsi="Arial" w:cs="Arial"/>
          <w:color w:val="000000"/>
          <w:sz w:val="20"/>
          <w:szCs w:val="20"/>
        </w:rPr>
        <w:t>.</w:t>
      </w:r>
    </w:p>
    <w:p w:rsidR="00A84A65" w:rsidRPr="00A84A65" w:rsidRDefault="00A84A65" w:rsidP="00170E9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  <w:r w:rsidRPr="00A84A65">
        <w:rPr>
          <w:rFonts w:ascii="Arial" w:hAnsi="Arial" w:cs="Arial"/>
          <w:color w:val="000000"/>
          <w:sz w:val="20"/>
          <w:szCs w:val="20"/>
        </w:rPr>
        <w:t xml:space="preserve">Brigades formed into divisions are usually </w:t>
      </w:r>
      <w:r w:rsidR="00170E95" w:rsidRPr="00A84A65">
        <w:rPr>
          <w:rFonts w:ascii="Arial" w:hAnsi="Arial" w:cs="Arial"/>
          <w:color w:val="000000"/>
          <w:sz w:val="20"/>
          <w:szCs w:val="20"/>
        </w:rPr>
        <w:t>armored</w:t>
      </w:r>
      <w:r w:rsidR="00170E95">
        <w:rPr>
          <w:rFonts w:ascii="Arial" w:hAnsi="Arial" w:cs="Arial"/>
          <w:color w:val="000000"/>
          <w:sz w:val="20"/>
          <w:szCs w:val="20"/>
        </w:rPr>
        <w:t>.</w:t>
      </w:r>
      <w:r w:rsidRPr="00A84A65">
        <w:rPr>
          <w:rFonts w:ascii="Arial" w:hAnsi="Arial" w:cs="Arial"/>
          <w:color w:val="000000"/>
          <w:sz w:val="20"/>
          <w:szCs w:val="20"/>
        </w:rPr>
        <w:t xml:space="preserve"> </w:t>
      </w:r>
      <w:r w:rsidR="00170E95">
        <w:rPr>
          <w:rFonts w:ascii="Arial" w:hAnsi="Arial" w:cs="Arial"/>
          <w:color w:val="000000"/>
          <w:sz w:val="20"/>
          <w:szCs w:val="20"/>
        </w:rPr>
        <w:t>I</w:t>
      </w:r>
      <w:r w:rsidRPr="00A84A65">
        <w:rPr>
          <w:rFonts w:ascii="Arial" w:hAnsi="Arial" w:cs="Arial"/>
          <w:color w:val="000000"/>
          <w:sz w:val="20"/>
          <w:szCs w:val="20"/>
        </w:rPr>
        <w:t>n addition to combat units</w:t>
      </w:r>
      <w:r w:rsidR="00170E95">
        <w:rPr>
          <w:rFonts w:ascii="Arial" w:hAnsi="Arial" w:cs="Arial"/>
          <w:color w:val="000000"/>
          <w:sz w:val="20"/>
          <w:szCs w:val="20"/>
        </w:rPr>
        <w:t>,</w:t>
      </w:r>
      <w:r w:rsidRPr="00A84A65">
        <w:rPr>
          <w:rFonts w:ascii="Arial" w:hAnsi="Arial" w:cs="Arial"/>
          <w:color w:val="000000"/>
          <w:sz w:val="20"/>
          <w:szCs w:val="20"/>
        </w:rPr>
        <w:t xml:space="preserve"> they may include combat support units such as artillery and engineers, and logistic units. On operations a brigade may comprise both organic elements and attached elements, including some temporarily attached for a specific task.</w:t>
      </w: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</w:p>
    <w:p w:rsidR="00A84A65" w:rsidRPr="00943BA3" w:rsidRDefault="00A84A65" w:rsidP="00A84A65">
      <w:pPr>
        <w:pStyle w:val="NormalWeb"/>
        <w:spacing w:line="255" w:lineRule="atLeast"/>
        <w:jc w:val="center"/>
        <w:rPr>
          <w:rFonts w:ascii="Arial" w:hAnsi="Arial" w:cs="Arial"/>
          <w:b/>
          <w:bCs/>
          <w:color w:val="FF0000"/>
          <w:sz w:val="30"/>
          <w:szCs w:val="30"/>
        </w:rPr>
      </w:pPr>
      <w:r w:rsidRPr="00943BA3">
        <w:rPr>
          <w:rFonts w:ascii="Arial" w:hAnsi="Arial" w:cs="Arial"/>
          <w:b/>
          <w:bCs/>
          <w:color w:val="FF0000"/>
          <w:sz w:val="30"/>
          <w:szCs w:val="30"/>
        </w:rPr>
        <w:lastRenderedPageBreak/>
        <w:t>Translate into Arabic</w:t>
      </w:r>
    </w:p>
    <w:p w:rsidR="00943BA3" w:rsidRDefault="00943BA3" w:rsidP="006829B9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Russia planned to send its only aircraft carrier on a port visit to Syria in a sign of Moscow's long-term commitment to the regime of al-Assad despite threatened missile strikes by the U.S. Russian defense officials </w:t>
      </w:r>
      <w:r w:rsidR="00ED6661">
        <w:rPr>
          <w:rFonts w:ascii="Arial" w:hAnsi="Arial" w:cs="Arial"/>
          <w:color w:val="000000"/>
          <w:sz w:val="20"/>
          <w:szCs w:val="20"/>
        </w:rPr>
        <w:t>said that</w:t>
      </w:r>
      <w:r>
        <w:rPr>
          <w:rFonts w:ascii="Arial" w:hAnsi="Arial" w:cs="Arial"/>
          <w:color w:val="000000"/>
          <w:sz w:val="20"/>
          <w:szCs w:val="20"/>
        </w:rPr>
        <w:t xml:space="preserve"> the Russian guided-missile cruiser </w:t>
      </w:r>
      <w:r w:rsidR="00ED6661">
        <w:rPr>
          <w:rFonts w:ascii="Arial" w:hAnsi="Arial" w:cs="Arial"/>
          <w:color w:val="000000"/>
          <w:sz w:val="20"/>
          <w:szCs w:val="20"/>
        </w:rPr>
        <w:t>"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Moskva</w:t>
      </w:r>
      <w:proofErr w:type="spellEnd"/>
      <w:r w:rsidR="00ED6661">
        <w:rPr>
          <w:rFonts w:ascii="Arial" w:hAnsi="Arial" w:cs="Arial"/>
          <w:color w:val="000000"/>
          <w:sz w:val="20"/>
          <w:szCs w:val="20"/>
        </w:rPr>
        <w:t>"</w:t>
      </w:r>
      <w:r>
        <w:rPr>
          <w:rFonts w:ascii="Arial" w:hAnsi="Arial" w:cs="Arial"/>
          <w:color w:val="000000"/>
          <w:sz w:val="20"/>
          <w:szCs w:val="20"/>
        </w:rPr>
        <w:t xml:space="preserve"> had arrived to the eastern Mediterranean.</w:t>
      </w:r>
    </w:p>
    <w:p w:rsidR="00943BA3" w:rsidRDefault="000831C1" w:rsidP="00ED6661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943BA3" w:rsidRPr="00943BA3">
        <w:rPr>
          <w:rFonts w:ascii="Arial" w:hAnsi="Arial" w:cs="Arial"/>
          <w:color w:val="000000"/>
          <w:sz w:val="20"/>
          <w:szCs w:val="20"/>
        </w:rPr>
        <w:t xml:space="preserve">n addition to the 611-foot </w:t>
      </w:r>
      <w:r w:rsidR="00ED6661">
        <w:rPr>
          <w:rFonts w:ascii="Arial" w:hAnsi="Arial" w:cs="Arial"/>
          <w:color w:val="000000"/>
          <w:sz w:val="20"/>
          <w:szCs w:val="20"/>
        </w:rPr>
        <w:t>"</w:t>
      </w:r>
      <w:proofErr w:type="spellStart"/>
      <w:r w:rsidR="00943BA3" w:rsidRPr="00943BA3">
        <w:rPr>
          <w:rFonts w:ascii="Arial" w:hAnsi="Arial" w:cs="Arial"/>
          <w:color w:val="000000"/>
          <w:sz w:val="20"/>
          <w:szCs w:val="20"/>
        </w:rPr>
        <w:t>Moskva</w:t>
      </w:r>
      <w:proofErr w:type="spellEnd"/>
      <w:r w:rsidR="00ED6661">
        <w:rPr>
          <w:rFonts w:ascii="Arial" w:hAnsi="Arial" w:cs="Arial"/>
          <w:color w:val="000000"/>
          <w:sz w:val="20"/>
          <w:szCs w:val="20"/>
        </w:rPr>
        <w:t>"</w:t>
      </w:r>
      <w:r w:rsidR="00943BA3" w:rsidRPr="00943BA3">
        <w:rPr>
          <w:rFonts w:ascii="Arial" w:hAnsi="Arial" w:cs="Arial"/>
          <w:color w:val="000000"/>
          <w:sz w:val="20"/>
          <w:szCs w:val="20"/>
        </w:rPr>
        <w:t xml:space="preserve">, it is </w:t>
      </w:r>
      <w:r>
        <w:rPr>
          <w:rFonts w:ascii="Arial" w:hAnsi="Arial" w:cs="Arial"/>
          <w:color w:val="000000"/>
          <w:sz w:val="20"/>
          <w:szCs w:val="20"/>
        </w:rPr>
        <w:t xml:space="preserve">also </w:t>
      </w:r>
      <w:r w:rsidR="00943BA3" w:rsidRPr="00943BA3">
        <w:rPr>
          <w:rFonts w:ascii="Arial" w:hAnsi="Arial" w:cs="Arial"/>
          <w:color w:val="000000"/>
          <w:sz w:val="20"/>
          <w:szCs w:val="20"/>
        </w:rPr>
        <w:t>carrying "Sandbox" anti-ship missiles and "</w:t>
      </w:r>
      <w:proofErr w:type="spellStart"/>
      <w:r w:rsidR="00943BA3" w:rsidRPr="00943BA3">
        <w:rPr>
          <w:rFonts w:ascii="Arial" w:hAnsi="Arial" w:cs="Arial"/>
          <w:color w:val="000000"/>
          <w:sz w:val="20"/>
          <w:szCs w:val="20"/>
        </w:rPr>
        <w:t>Favorit</w:t>
      </w:r>
      <w:proofErr w:type="spellEnd"/>
      <w:r w:rsidR="00943BA3" w:rsidRPr="00943BA3">
        <w:rPr>
          <w:rFonts w:ascii="Arial" w:hAnsi="Arial" w:cs="Arial"/>
          <w:color w:val="000000"/>
          <w:sz w:val="20"/>
          <w:szCs w:val="20"/>
        </w:rPr>
        <w:t xml:space="preserve">" surface-to-air missiles. </w:t>
      </w:r>
      <w:r w:rsidR="00ED6661"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z w:val="20"/>
          <w:szCs w:val="20"/>
        </w:rPr>
        <w:t xml:space="preserve"> Russian </w:t>
      </w:r>
      <w:r w:rsidR="00943BA3" w:rsidRPr="00943BA3">
        <w:rPr>
          <w:rFonts w:ascii="Arial" w:hAnsi="Arial" w:cs="Arial"/>
          <w:color w:val="000000"/>
          <w:sz w:val="20"/>
          <w:szCs w:val="20"/>
        </w:rPr>
        <w:t>naval task force in the region also includes a destroyer and a frigate, a Russian Defense Ministry official said.</w:t>
      </w:r>
    </w:p>
    <w:p w:rsidR="00A84A65" w:rsidRDefault="00A84A65" w:rsidP="00910FAB">
      <w:pPr>
        <w:pStyle w:val="NormalWeb"/>
        <w:rPr>
          <w:rFonts w:ascii="Arial" w:hAnsi="Arial" w:cs="Arial"/>
          <w:sz w:val="23"/>
          <w:szCs w:val="23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A84A65" w:rsidRDefault="00A84A65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</w:rPr>
      </w:pPr>
    </w:p>
    <w:p w:rsidR="00910FAB" w:rsidRPr="00A84A65" w:rsidRDefault="00910FAB" w:rsidP="00A84A65">
      <w:pPr>
        <w:pStyle w:val="NormalWeb"/>
        <w:spacing w:line="255" w:lineRule="atLeast"/>
        <w:rPr>
          <w:rFonts w:ascii="Arial" w:hAnsi="Arial" w:cs="Arial"/>
          <w:color w:val="000000"/>
          <w:sz w:val="20"/>
          <w:szCs w:val="20"/>
          <w:rtl/>
        </w:rPr>
      </w:pPr>
    </w:p>
    <w:p w:rsidR="002D1B56" w:rsidRPr="00A11B4C" w:rsidRDefault="002D1B56" w:rsidP="00A11B4C">
      <w:pPr>
        <w:pStyle w:val="NormalWeb"/>
        <w:bidi/>
        <w:spacing w:line="255" w:lineRule="atLeast"/>
        <w:rPr>
          <w:rFonts w:ascii="Arial" w:hAnsi="Arial" w:cs="Arial"/>
          <w:color w:val="000000"/>
          <w:sz w:val="26"/>
          <w:szCs w:val="26"/>
        </w:rPr>
      </w:pPr>
    </w:p>
    <w:sectPr w:rsidR="002D1B56" w:rsidRPr="00A11B4C" w:rsidSect="00F045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943BA3"/>
    <w:rsid w:val="000831C1"/>
    <w:rsid w:val="0012033A"/>
    <w:rsid w:val="00170E95"/>
    <w:rsid w:val="002D1B56"/>
    <w:rsid w:val="004755C2"/>
    <w:rsid w:val="006829B9"/>
    <w:rsid w:val="007A1B6F"/>
    <w:rsid w:val="00910FAB"/>
    <w:rsid w:val="00943BA3"/>
    <w:rsid w:val="00A11B4C"/>
    <w:rsid w:val="00A84A65"/>
    <w:rsid w:val="00CC1FA1"/>
    <w:rsid w:val="00DD6F7D"/>
    <w:rsid w:val="00ED6661"/>
    <w:rsid w:val="00F04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B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43BA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10F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10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05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8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98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13" w:color="C5C4C3"/>
                            <w:left w:val="single" w:sz="6" w:space="13" w:color="C5C4C3"/>
                            <w:bottom w:val="single" w:sz="6" w:space="5" w:color="C5C4C3"/>
                            <w:right w:val="single" w:sz="6" w:space="13" w:color="C5C4C3"/>
                          </w:divBdr>
                          <w:divsChild>
                            <w:div w:id="171488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6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4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3119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13" w:color="C5C4C3"/>
                            <w:left w:val="single" w:sz="6" w:space="13" w:color="C5C4C3"/>
                            <w:bottom w:val="single" w:sz="6" w:space="5" w:color="C5C4C3"/>
                            <w:right w:val="single" w:sz="6" w:space="13" w:color="C5C4C3"/>
                          </w:divBdr>
                          <w:divsChild>
                            <w:div w:id="488985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0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5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15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0493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6" w:space="13" w:color="C5C4C3"/>
                            <w:left w:val="single" w:sz="6" w:space="13" w:color="C5C4C3"/>
                            <w:bottom w:val="single" w:sz="6" w:space="5" w:color="C5C4C3"/>
                            <w:right w:val="single" w:sz="6" w:space="13" w:color="C5C4C3"/>
                          </w:divBdr>
                          <w:divsChild>
                            <w:div w:id="81313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Division_(military)" TargetMode="External"/><Relationship Id="rId5" Type="http://schemas.openxmlformats.org/officeDocument/2006/relationships/hyperlink" Target="http://en.wikipedia.org/wiki/Regiment" TargetMode="External"/><Relationship Id="rId4" Type="http://schemas.openxmlformats.org/officeDocument/2006/relationships/hyperlink" Target="http://en.wikipedia.org/wiki/Battalion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العائله</dc:creator>
  <cp:keywords/>
  <dc:description/>
  <cp:lastModifiedBy>Shafi</cp:lastModifiedBy>
  <cp:revision>11</cp:revision>
  <dcterms:created xsi:type="dcterms:W3CDTF">2013-09-11T05:58:00Z</dcterms:created>
  <dcterms:modified xsi:type="dcterms:W3CDTF">2013-09-11T09:51:00Z</dcterms:modified>
</cp:coreProperties>
</file>