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BA" w:rsidRDefault="00C538BA" w:rsidP="00C538B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Lab# 2                                                            BCH 462</w:t>
      </w:r>
    </w:p>
    <w:p w:rsidR="00C538BA" w:rsidRDefault="00C538BA" w:rsidP="00C538BA">
      <w:pPr>
        <w:bidi w:val="0"/>
        <w:rPr>
          <w:b/>
          <w:bCs/>
          <w:sz w:val="28"/>
          <w:szCs w:val="28"/>
        </w:rPr>
      </w:pPr>
    </w:p>
    <w:p w:rsidR="00B72508" w:rsidRPr="008D6D3F" w:rsidRDefault="008D6D3F" w:rsidP="00C538BA">
      <w:pPr>
        <w:bidi w:val="0"/>
        <w:jc w:val="center"/>
        <w:rPr>
          <w:b/>
          <w:bCs/>
          <w:sz w:val="28"/>
          <w:szCs w:val="28"/>
        </w:rPr>
      </w:pPr>
      <w:r w:rsidRPr="008D6D3F">
        <w:rPr>
          <w:b/>
          <w:bCs/>
          <w:sz w:val="28"/>
          <w:szCs w:val="28"/>
        </w:rPr>
        <w:t>C</w:t>
      </w:r>
      <w:r w:rsidR="00E11B43" w:rsidRPr="008D6D3F">
        <w:rPr>
          <w:b/>
          <w:bCs/>
          <w:sz w:val="28"/>
          <w:szCs w:val="28"/>
        </w:rPr>
        <w:t xml:space="preserve">ompetent </w:t>
      </w:r>
      <w:r w:rsidRPr="008D6D3F">
        <w:rPr>
          <w:b/>
          <w:bCs/>
          <w:sz w:val="28"/>
          <w:szCs w:val="28"/>
        </w:rPr>
        <w:t>C</w:t>
      </w:r>
      <w:r w:rsidR="00E11B43" w:rsidRPr="008D6D3F">
        <w:rPr>
          <w:b/>
          <w:bCs/>
          <w:sz w:val="28"/>
          <w:szCs w:val="28"/>
        </w:rPr>
        <w:t xml:space="preserve">ells </w:t>
      </w:r>
      <w:r w:rsidRPr="008D6D3F">
        <w:rPr>
          <w:b/>
          <w:bCs/>
          <w:sz w:val="28"/>
          <w:szCs w:val="28"/>
        </w:rPr>
        <w:t>F</w:t>
      </w:r>
      <w:r w:rsidR="00E11B43" w:rsidRPr="008D6D3F">
        <w:rPr>
          <w:b/>
          <w:bCs/>
          <w:sz w:val="28"/>
          <w:szCs w:val="28"/>
        </w:rPr>
        <w:t xml:space="preserve">ormation and </w:t>
      </w:r>
      <w:r w:rsidRPr="008D6D3F">
        <w:rPr>
          <w:b/>
          <w:bCs/>
          <w:sz w:val="28"/>
          <w:szCs w:val="28"/>
        </w:rPr>
        <w:t>T</w:t>
      </w:r>
      <w:r w:rsidR="00E11B43" w:rsidRPr="008D6D3F">
        <w:rPr>
          <w:b/>
          <w:bCs/>
          <w:sz w:val="28"/>
          <w:szCs w:val="28"/>
        </w:rPr>
        <w:t xml:space="preserve">ransformation of </w:t>
      </w:r>
      <w:r w:rsidRPr="008D6D3F">
        <w:rPr>
          <w:b/>
          <w:bCs/>
          <w:sz w:val="28"/>
          <w:szCs w:val="28"/>
        </w:rPr>
        <w:t>C</w:t>
      </w:r>
      <w:r w:rsidR="00E11B43" w:rsidRPr="008D6D3F">
        <w:rPr>
          <w:b/>
          <w:bCs/>
          <w:sz w:val="28"/>
          <w:szCs w:val="28"/>
        </w:rPr>
        <w:t xml:space="preserve">ompetent </w:t>
      </w:r>
      <w:r w:rsidRPr="008D6D3F">
        <w:rPr>
          <w:b/>
          <w:bCs/>
          <w:sz w:val="28"/>
          <w:szCs w:val="28"/>
        </w:rPr>
        <w:t>C</w:t>
      </w:r>
      <w:r w:rsidR="00E11B43" w:rsidRPr="008D6D3F">
        <w:rPr>
          <w:b/>
          <w:bCs/>
          <w:sz w:val="28"/>
          <w:szCs w:val="28"/>
        </w:rPr>
        <w:t xml:space="preserve">ells with </w:t>
      </w:r>
      <w:r w:rsidR="00C538BA">
        <w:rPr>
          <w:b/>
          <w:bCs/>
          <w:sz w:val="28"/>
          <w:szCs w:val="28"/>
        </w:rPr>
        <w:t xml:space="preserve">Plasmid </w:t>
      </w:r>
      <w:r w:rsidR="00E11B43" w:rsidRPr="008D6D3F">
        <w:rPr>
          <w:b/>
          <w:bCs/>
          <w:sz w:val="28"/>
          <w:szCs w:val="28"/>
        </w:rPr>
        <w:t>DNA.</w:t>
      </w:r>
    </w:p>
    <w:p w:rsidR="00E11B43" w:rsidRPr="008D6D3F" w:rsidRDefault="00E11B43" w:rsidP="00C538BA">
      <w:pPr>
        <w:bidi w:val="0"/>
        <w:jc w:val="center"/>
        <w:rPr>
          <w:b/>
          <w:bCs/>
          <w:sz w:val="24"/>
          <w:szCs w:val="24"/>
          <w:u w:val="single"/>
        </w:rPr>
      </w:pPr>
      <w:r w:rsidRPr="008D6D3F">
        <w:rPr>
          <w:b/>
          <w:bCs/>
          <w:sz w:val="24"/>
          <w:szCs w:val="24"/>
          <w:u w:val="single"/>
        </w:rPr>
        <w:t>Experimental protocol:</w:t>
      </w:r>
    </w:p>
    <w:p w:rsidR="00C538BA" w:rsidRDefault="00C538BA" w:rsidP="00E11B43">
      <w:pPr>
        <w:bidi w:val="0"/>
        <w:rPr>
          <w:b/>
          <w:bCs/>
          <w:sz w:val="24"/>
          <w:szCs w:val="24"/>
          <w:u w:val="single"/>
        </w:rPr>
      </w:pPr>
    </w:p>
    <w:p w:rsidR="00E11B43" w:rsidRPr="008D6D3F" w:rsidRDefault="00E11B43" w:rsidP="00C538BA">
      <w:pPr>
        <w:bidi w:val="0"/>
        <w:rPr>
          <w:b/>
          <w:bCs/>
          <w:sz w:val="24"/>
          <w:szCs w:val="24"/>
          <w:u w:val="single"/>
        </w:rPr>
      </w:pPr>
      <w:r w:rsidRPr="008D6D3F">
        <w:rPr>
          <w:b/>
          <w:bCs/>
          <w:sz w:val="24"/>
          <w:szCs w:val="24"/>
          <w:u w:val="single"/>
        </w:rPr>
        <w:t>A] Competent cells formation:</w:t>
      </w:r>
    </w:p>
    <w:p w:rsidR="005123B5" w:rsidRDefault="005123B5" w:rsidP="005123B5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538BA">
        <w:rPr>
          <w:sz w:val="24"/>
          <w:szCs w:val="24"/>
        </w:rPr>
        <w:t>C</w:t>
      </w:r>
      <w:r>
        <w:rPr>
          <w:sz w:val="24"/>
          <w:szCs w:val="24"/>
        </w:rPr>
        <w:t>entrifuge cells 7 minutes at 3000 rpm at 4</w:t>
      </w:r>
      <w:r>
        <w:rPr>
          <w:rFonts w:ascii="Arial" w:hAnsi="Arial" w:cs="Arial"/>
          <w:sz w:val="24"/>
          <w:szCs w:val="24"/>
        </w:rPr>
        <w:t>°</w:t>
      </w:r>
      <w:r>
        <w:rPr>
          <w:sz w:val="24"/>
          <w:szCs w:val="24"/>
        </w:rPr>
        <w:t>C. allow centrifuge to decelerate without break.</w:t>
      </w:r>
    </w:p>
    <w:p w:rsidR="005123B5" w:rsidRDefault="00C538BA" w:rsidP="005123B5">
      <w:pPr>
        <w:bidi w:val="0"/>
        <w:rPr>
          <w:sz w:val="24"/>
          <w:szCs w:val="24"/>
        </w:rPr>
      </w:pPr>
      <w:r>
        <w:rPr>
          <w:sz w:val="24"/>
          <w:szCs w:val="24"/>
        </w:rPr>
        <w:t>2. P</w:t>
      </w:r>
      <w:r w:rsidR="005123B5">
        <w:rPr>
          <w:sz w:val="24"/>
          <w:szCs w:val="24"/>
        </w:rPr>
        <w:t>our off supernatant and resuspend each pellet in 10 ml ice-cold CaCl2 solution.</w:t>
      </w:r>
    </w:p>
    <w:p w:rsidR="005123B5" w:rsidRDefault="005123B5" w:rsidP="005123B5">
      <w:pPr>
        <w:bidi w:val="0"/>
        <w:rPr>
          <w:sz w:val="24"/>
          <w:szCs w:val="24"/>
        </w:rPr>
      </w:pPr>
      <w:r>
        <w:rPr>
          <w:sz w:val="24"/>
          <w:szCs w:val="24"/>
        </w:rPr>
        <w:t>3. Centrifuge</w:t>
      </w:r>
      <w:r w:rsidR="007D7732">
        <w:rPr>
          <w:sz w:val="24"/>
          <w:szCs w:val="24"/>
        </w:rPr>
        <w:t xml:space="preserve"> cells 5 </w:t>
      </w:r>
      <w:r>
        <w:rPr>
          <w:sz w:val="24"/>
          <w:szCs w:val="24"/>
        </w:rPr>
        <w:t xml:space="preserve"> </w:t>
      </w:r>
      <w:r w:rsidR="007D7732">
        <w:rPr>
          <w:sz w:val="24"/>
          <w:szCs w:val="24"/>
        </w:rPr>
        <w:t xml:space="preserve">minutes at 2500 rpm at 4 </w:t>
      </w:r>
      <w:r w:rsidR="007D7732">
        <w:rPr>
          <w:rFonts w:ascii="Arial" w:hAnsi="Arial" w:cs="Arial"/>
          <w:sz w:val="24"/>
          <w:szCs w:val="24"/>
        </w:rPr>
        <w:t>°</w:t>
      </w:r>
      <w:r w:rsidR="007D7732">
        <w:rPr>
          <w:sz w:val="24"/>
          <w:szCs w:val="24"/>
        </w:rPr>
        <w:t>C discard supernatant and resuspend each pellet in 10 ml ice-cold CaCl</w:t>
      </w:r>
      <w:r w:rsidR="007D7732" w:rsidRPr="007D7732">
        <w:rPr>
          <w:sz w:val="24"/>
          <w:szCs w:val="24"/>
          <w:vertAlign w:val="subscript"/>
        </w:rPr>
        <w:t>2</w:t>
      </w:r>
      <w:r w:rsidR="007D7732">
        <w:rPr>
          <w:sz w:val="24"/>
          <w:szCs w:val="24"/>
        </w:rPr>
        <w:t xml:space="preserve"> solution. Keep</w:t>
      </w:r>
      <w:r w:rsidR="00C538BA">
        <w:rPr>
          <w:sz w:val="24"/>
          <w:szCs w:val="24"/>
        </w:rPr>
        <w:t xml:space="preserve"> resuspended cells on ice for 10</w:t>
      </w:r>
      <w:r w:rsidR="007D7732">
        <w:rPr>
          <w:sz w:val="24"/>
          <w:szCs w:val="24"/>
        </w:rPr>
        <w:t xml:space="preserve"> minutes.</w:t>
      </w:r>
    </w:p>
    <w:p w:rsidR="007D7732" w:rsidRDefault="007D7732" w:rsidP="007D7732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4. Centrifuge cells 5  minutes at 2500 rpm at 4 </w:t>
      </w:r>
      <w:r>
        <w:rPr>
          <w:rFonts w:ascii="Arial" w:hAnsi="Arial" w:cs="Arial"/>
          <w:sz w:val="24"/>
          <w:szCs w:val="24"/>
        </w:rPr>
        <w:t>°</w:t>
      </w:r>
      <w:r>
        <w:rPr>
          <w:sz w:val="24"/>
          <w:szCs w:val="24"/>
        </w:rPr>
        <w:t>C discard supernatant and resuspend each pellet in 2 ml ice-cold CaCl</w:t>
      </w:r>
      <w:r w:rsidRPr="007D773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solution.</w:t>
      </w:r>
    </w:p>
    <w:p w:rsidR="008D6D3F" w:rsidRDefault="008D6D3F" w:rsidP="007D7732">
      <w:pPr>
        <w:bidi w:val="0"/>
        <w:rPr>
          <w:sz w:val="24"/>
          <w:szCs w:val="24"/>
          <w:u w:val="single"/>
        </w:rPr>
      </w:pPr>
    </w:p>
    <w:p w:rsidR="006C7A55" w:rsidRPr="008D6D3F" w:rsidRDefault="006C7A55" w:rsidP="008D6D3F">
      <w:pPr>
        <w:bidi w:val="0"/>
        <w:rPr>
          <w:b/>
          <w:bCs/>
          <w:sz w:val="24"/>
          <w:szCs w:val="24"/>
        </w:rPr>
      </w:pPr>
      <w:r w:rsidRPr="008D6D3F">
        <w:rPr>
          <w:b/>
          <w:bCs/>
          <w:sz w:val="24"/>
          <w:szCs w:val="24"/>
          <w:u w:val="single"/>
        </w:rPr>
        <w:t>B] Transformation of competent cells with DNA :</w:t>
      </w:r>
      <w:r w:rsidR="007D7732" w:rsidRPr="008D6D3F">
        <w:rPr>
          <w:b/>
          <w:bCs/>
          <w:sz w:val="24"/>
          <w:szCs w:val="24"/>
          <w:u w:val="single"/>
        </w:rPr>
        <w:t xml:space="preserve"> </w:t>
      </w:r>
    </w:p>
    <w:p w:rsidR="006C7A55" w:rsidRDefault="00C538BA" w:rsidP="006C7A55">
      <w:pPr>
        <w:bidi w:val="0"/>
        <w:rPr>
          <w:sz w:val="24"/>
          <w:szCs w:val="24"/>
        </w:rPr>
      </w:pPr>
      <w:r>
        <w:rPr>
          <w:sz w:val="24"/>
          <w:szCs w:val="24"/>
        </w:rPr>
        <w:t>1. A</w:t>
      </w:r>
      <w:r w:rsidR="006C7A55">
        <w:rPr>
          <w:sz w:val="24"/>
          <w:szCs w:val="24"/>
        </w:rPr>
        <w:t>liquo</w:t>
      </w:r>
      <w:r>
        <w:rPr>
          <w:sz w:val="24"/>
          <w:szCs w:val="24"/>
        </w:rPr>
        <w:t xml:space="preserve">t 100 ng of DNA plasmid in a volume of </w:t>
      </w:r>
      <w:r w:rsidR="006C7A55">
        <w:rPr>
          <w:sz w:val="24"/>
          <w:szCs w:val="24"/>
        </w:rPr>
        <w:t xml:space="preserve">25 </w:t>
      </w:r>
      <w:r w:rsidR="006C7A55">
        <w:rPr>
          <w:rFonts w:ascii="Arial" w:hAnsi="Arial" w:cs="Arial"/>
          <w:sz w:val="24"/>
          <w:szCs w:val="24"/>
        </w:rPr>
        <w:t>µ</w:t>
      </w:r>
      <w:r w:rsidR="006C7A55">
        <w:rPr>
          <w:sz w:val="24"/>
          <w:szCs w:val="24"/>
        </w:rPr>
        <w:t xml:space="preserve">l in to a </w:t>
      </w:r>
      <w:proofErr w:type="spellStart"/>
      <w:r w:rsidR="002E4D92">
        <w:rPr>
          <w:sz w:val="24"/>
          <w:szCs w:val="24"/>
        </w:rPr>
        <w:t>eppendorf</w:t>
      </w:r>
      <w:proofErr w:type="spellEnd"/>
      <w:r w:rsidR="002E4D92">
        <w:rPr>
          <w:sz w:val="24"/>
          <w:szCs w:val="24"/>
        </w:rPr>
        <w:t xml:space="preserve"> tube and</w:t>
      </w:r>
      <w:r w:rsidR="006C7A55">
        <w:rPr>
          <w:sz w:val="24"/>
          <w:szCs w:val="24"/>
        </w:rPr>
        <w:t xml:space="preserve"> place</w:t>
      </w:r>
      <w:r w:rsidR="002E4D92">
        <w:rPr>
          <w:sz w:val="24"/>
          <w:szCs w:val="24"/>
        </w:rPr>
        <w:t xml:space="preserve"> it</w:t>
      </w:r>
      <w:r w:rsidR="006C7A55">
        <w:rPr>
          <w:sz w:val="24"/>
          <w:szCs w:val="24"/>
        </w:rPr>
        <w:t xml:space="preserve"> on ice. </w:t>
      </w:r>
    </w:p>
    <w:p w:rsidR="0001077B" w:rsidRDefault="006C7A55" w:rsidP="006C7A55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2. Rapidly </w:t>
      </w:r>
      <w:r w:rsidR="00C538BA">
        <w:rPr>
          <w:sz w:val="24"/>
          <w:szCs w:val="24"/>
        </w:rPr>
        <w:t xml:space="preserve">add 100 </w:t>
      </w:r>
      <w:r w:rsidR="00C538BA">
        <w:rPr>
          <w:rFonts w:ascii="Arial" w:hAnsi="Arial" w:cs="Arial"/>
          <w:sz w:val="24"/>
          <w:szCs w:val="24"/>
        </w:rPr>
        <w:t>µ</w:t>
      </w:r>
      <w:r w:rsidR="002E4D92">
        <w:rPr>
          <w:sz w:val="24"/>
          <w:szCs w:val="24"/>
        </w:rPr>
        <w:t>l of</w:t>
      </w:r>
      <w:r w:rsidR="00C538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competent cells immediately in to </w:t>
      </w:r>
      <w:proofErr w:type="spellStart"/>
      <w:r w:rsidR="002E4D92">
        <w:rPr>
          <w:sz w:val="24"/>
          <w:szCs w:val="24"/>
        </w:rPr>
        <w:t>eppendorf</w:t>
      </w:r>
      <w:proofErr w:type="spellEnd"/>
      <w:r>
        <w:rPr>
          <w:sz w:val="24"/>
          <w:szCs w:val="24"/>
        </w:rPr>
        <w:t xml:space="preserve"> tubes containing</w:t>
      </w:r>
      <w:r w:rsidR="00C538B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DNA</w:t>
      </w:r>
      <w:r w:rsidR="00C538BA">
        <w:rPr>
          <w:sz w:val="24"/>
          <w:szCs w:val="24"/>
        </w:rPr>
        <w:t xml:space="preserve"> plasmid. Gently swirl tubes to mix</w:t>
      </w:r>
      <w:r>
        <w:rPr>
          <w:sz w:val="24"/>
          <w:szCs w:val="24"/>
        </w:rPr>
        <w:t>, then place on ice for 10</w:t>
      </w:r>
      <w:r w:rsidR="0001077B">
        <w:rPr>
          <w:sz w:val="24"/>
          <w:szCs w:val="24"/>
        </w:rPr>
        <w:t xml:space="preserve"> minutes. Competent cells should be used immediately after thawing. Remaining cells should be discarded rather than refroze it. </w:t>
      </w:r>
    </w:p>
    <w:p w:rsidR="0001077B" w:rsidRDefault="0001077B" w:rsidP="00FC0957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3. Heat shock cells by placing tubes in to a 42 </w:t>
      </w:r>
      <w:r>
        <w:rPr>
          <w:rFonts w:ascii="Arial" w:hAnsi="Arial" w:cs="Arial"/>
          <w:sz w:val="24"/>
          <w:szCs w:val="24"/>
        </w:rPr>
        <w:t>°</w:t>
      </w:r>
      <w:r>
        <w:rPr>
          <w:sz w:val="24"/>
          <w:szCs w:val="24"/>
        </w:rPr>
        <w:t xml:space="preserve">C water bath for </w:t>
      </w:r>
      <w:r w:rsidR="00FC0957">
        <w:rPr>
          <w:sz w:val="24"/>
          <w:szCs w:val="24"/>
        </w:rPr>
        <w:t>45</w:t>
      </w:r>
      <w:r>
        <w:rPr>
          <w:sz w:val="24"/>
          <w:szCs w:val="24"/>
        </w:rPr>
        <w:t xml:space="preserve"> sec. </w:t>
      </w:r>
    </w:p>
    <w:p w:rsidR="0001077B" w:rsidRDefault="0001077B" w:rsidP="00312C2D">
      <w:pPr>
        <w:bidi w:val="0"/>
        <w:rPr>
          <w:sz w:val="24"/>
          <w:szCs w:val="24"/>
        </w:rPr>
      </w:pPr>
      <w:r>
        <w:rPr>
          <w:sz w:val="24"/>
          <w:szCs w:val="24"/>
        </w:rPr>
        <w:t>4.Add 1 ml LB medium</w:t>
      </w:r>
      <w:r w:rsidR="00FC0957" w:rsidRPr="00FC0957">
        <w:rPr>
          <w:rFonts w:ascii="Helvetica" w:hAnsi="Helvetica" w:cs="Arial"/>
          <w:color w:val="222222"/>
          <w:sz w:val="21"/>
          <w:szCs w:val="21"/>
        </w:rPr>
        <w:t xml:space="preserve"> </w:t>
      </w:r>
      <w:r w:rsidR="00FC0957">
        <w:rPr>
          <w:rFonts w:ascii="Helvetica" w:hAnsi="Helvetica" w:cs="Arial"/>
          <w:color w:val="222222"/>
          <w:sz w:val="21"/>
          <w:szCs w:val="21"/>
        </w:rPr>
        <w:t>(without antibiotic)</w:t>
      </w:r>
      <w:r>
        <w:rPr>
          <w:sz w:val="24"/>
          <w:szCs w:val="24"/>
        </w:rPr>
        <w:t xml:space="preserve">. Place each tube on a roller drum at 250 rpm for </w:t>
      </w:r>
      <w:r w:rsidR="00204485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312C2D">
        <w:rPr>
          <w:sz w:val="24"/>
          <w:szCs w:val="24"/>
        </w:rPr>
        <w:t xml:space="preserve">minutes </w:t>
      </w:r>
      <w:r>
        <w:rPr>
          <w:sz w:val="24"/>
          <w:szCs w:val="24"/>
        </w:rPr>
        <w:t>at 37</w:t>
      </w:r>
      <w:r>
        <w:rPr>
          <w:rFonts w:ascii="Arial" w:hAnsi="Arial" w:cs="Arial"/>
          <w:sz w:val="24"/>
          <w:szCs w:val="24"/>
        </w:rPr>
        <w:t>°</w:t>
      </w:r>
      <w:r>
        <w:rPr>
          <w:sz w:val="24"/>
          <w:szCs w:val="24"/>
        </w:rPr>
        <w:t>C.</w:t>
      </w:r>
    </w:p>
    <w:p w:rsidR="007D7732" w:rsidRDefault="0001077B" w:rsidP="0001077B">
      <w:pPr>
        <w:bidi w:val="0"/>
        <w:rPr>
          <w:sz w:val="24"/>
          <w:szCs w:val="24"/>
        </w:rPr>
      </w:pPr>
      <w:r>
        <w:rPr>
          <w:sz w:val="24"/>
          <w:szCs w:val="24"/>
        </w:rPr>
        <w:t>5. Plate aliquot of transformation culture on LB/Ampicillin or other appropriate antibiotic containing plates. When plates are dry, incubate 24 to 48 hours at 37</w:t>
      </w:r>
      <w:r w:rsidRPr="0001077B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°</w:t>
      </w:r>
      <w:r>
        <w:rPr>
          <w:sz w:val="24"/>
          <w:szCs w:val="24"/>
        </w:rPr>
        <w:t>C.</w:t>
      </w:r>
    </w:p>
    <w:p w:rsidR="0001077B" w:rsidRDefault="0001077B" w:rsidP="0001077B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6. A negative control should also be included that contains cells with no added DNA. </w:t>
      </w:r>
    </w:p>
    <w:p w:rsidR="0001077B" w:rsidRDefault="0001077B" w:rsidP="0001077B">
      <w:pPr>
        <w:bidi w:val="0"/>
        <w:rPr>
          <w:sz w:val="24"/>
          <w:szCs w:val="24"/>
        </w:rPr>
      </w:pPr>
      <w:r>
        <w:rPr>
          <w:sz w:val="24"/>
          <w:szCs w:val="24"/>
        </w:rPr>
        <w:t>7. calculate</w:t>
      </w:r>
      <w:r w:rsidR="002E4D9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2E4D92">
        <w:rPr>
          <w:rFonts w:hAnsi="Calibri"/>
          <w:kern w:val="24"/>
        </w:rPr>
        <w:t>t</w:t>
      </w:r>
      <w:r w:rsidR="002E4D92" w:rsidRPr="0008379A">
        <w:rPr>
          <w:rFonts w:hAnsi="Calibri"/>
          <w:kern w:val="24"/>
        </w:rPr>
        <w:t>ransformation efficiency</w:t>
      </w:r>
      <w:r w:rsidR="008D6D3F">
        <w:rPr>
          <w:sz w:val="24"/>
          <w:szCs w:val="24"/>
        </w:rPr>
        <w:t xml:space="preserve">. </w:t>
      </w:r>
    </w:p>
    <w:p w:rsidR="008D6D3F" w:rsidRPr="0008379A" w:rsidRDefault="0008379A" w:rsidP="008D6D3F">
      <w:pPr>
        <w:bidi w:val="0"/>
        <w:rPr>
          <w:b/>
          <w:bCs/>
          <w:sz w:val="24"/>
          <w:szCs w:val="24"/>
          <w:u w:val="single"/>
        </w:rPr>
      </w:pPr>
      <w:bookmarkStart w:id="0" w:name="_GoBack"/>
      <w:r w:rsidRPr="0008379A">
        <w:rPr>
          <w:b/>
          <w:bCs/>
          <w:sz w:val="24"/>
          <w:szCs w:val="24"/>
          <w:u w:val="single"/>
        </w:rPr>
        <w:t xml:space="preserve"> C] </w:t>
      </w:r>
      <w:r w:rsidRPr="0008379A">
        <w:rPr>
          <w:rFonts w:hAnsi="Calibri"/>
          <w:b/>
          <w:bCs/>
          <w:kern w:val="24"/>
          <w:sz w:val="24"/>
          <w:szCs w:val="24"/>
          <w:u w:val="single"/>
        </w:rPr>
        <w:t>Transformation efficiency calculation:</w:t>
      </w:r>
    </w:p>
    <w:bookmarkEnd w:id="0"/>
    <w:p w:rsidR="008D6D3F" w:rsidRPr="0001077B" w:rsidRDefault="008D6D3F" w:rsidP="008D6D3F">
      <w:pPr>
        <w:bidi w:val="0"/>
        <w:rPr>
          <w:sz w:val="24"/>
          <w:szCs w:val="24"/>
        </w:rPr>
      </w:pPr>
      <w:r w:rsidRPr="008D6D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1779B" wp14:editId="153664CE">
                <wp:simplePos x="0" y="0"/>
                <wp:positionH relativeFrom="column">
                  <wp:posOffset>104775</wp:posOffset>
                </wp:positionH>
                <wp:positionV relativeFrom="paragraph">
                  <wp:posOffset>184785</wp:posOffset>
                </wp:positionV>
                <wp:extent cx="7564120" cy="645795"/>
                <wp:effectExtent l="0" t="0" r="0" b="0"/>
                <wp:wrapNone/>
                <wp:docPr id="8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41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6D3F" w:rsidRPr="008D6D3F" w:rsidRDefault="008D6D3F" w:rsidP="008D6D3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8379A">
                              <w:rPr>
                                <w:rFonts w:asciiTheme="minorHAnsi" w:hAnsi="Calibri" w:cstheme="minorBidi"/>
                                <w:kern w:val="24"/>
                              </w:rPr>
                              <w:t>Transformation efficiency=</w:t>
                            </w:r>
                            <w:r w:rsidRPr="008D6D3F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r w:rsidRPr="008D6D3F">
                              <w:rPr>
                                <w:rFonts w:asciiTheme="minorHAnsi" w:hAnsi="Calibri" w:cstheme="minorBidi"/>
                                <w:kern w:val="24"/>
                                <w:u w:val="single"/>
                              </w:rPr>
                              <w:t xml:space="preserve">total number of colonies on LB/Amp plate </w:t>
                            </w:r>
                            <w:r w:rsidRPr="008D6D3F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  CFU/µg</w:t>
                            </w:r>
                          </w:p>
                          <w:p w:rsidR="008D6D3F" w:rsidRPr="008D6D3F" w:rsidRDefault="008D6D3F" w:rsidP="008D6D3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D6D3F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                                                         amount of DNA plated [µg/ml]</w:t>
                            </w:r>
                          </w:p>
                        </w:txbxContent>
                      </wps:txbx>
                      <wps:bodyPr wrap="non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1779B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margin-left:8.25pt;margin-top:14.55pt;width:595.6pt;height:50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" filled="f" stroked="f">
                <v:textbox style="mso-fit-shape-to-text:t">
                  <w:txbxContent>
                    <w:p w:rsidR="008D6D3F" w:rsidRPr="008D6D3F" w:rsidRDefault="008D6D3F" w:rsidP="008D6D3F">
                      <w:pPr>
                        <w:pStyle w:val="a3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08379A">
                        <w:rPr>
                          <w:rFonts w:asciiTheme="minorHAnsi" w:hAnsi="Calibri" w:cstheme="minorBidi"/>
                          <w:kern w:val="24"/>
                        </w:rPr>
                        <w:t>Transformation efficiency=</w:t>
                      </w:r>
                      <w:r w:rsidRPr="008D6D3F">
                        <w:rPr>
                          <w:rFonts w:asciiTheme="minorHAnsi" w:hAnsi="Calibri" w:cstheme="minorBidi"/>
                          <w:b/>
                          <w:bCs/>
                          <w:kern w:val="24"/>
                        </w:rPr>
                        <w:t xml:space="preserve"> </w:t>
                      </w:r>
                      <w:r w:rsidRPr="008D6D3F">
                        <w:rPr>
                          <w:rFonts w:asciiTheme="minorHAnsi" w:hAnsi="Calibri" w:cstheme="minorBidi"/>
                          <w:kern w:val="24"/>
                          <w:u w:val="single"/>
                        </w:rPr>
                        <w:t xml:space="preserve">total number of colonies on LB/Amp plate </w:t>
                      </w:r>
                      <w:r w:rsidRPr="008D6D3F">
                        <w:rPr>
                          <w:rFonts w:asciiTheme="minorHAnsi" w:hAnsi="Calibri" w:cstheme="minorBidi"/>
                          <w:kern w:val="24"/>
                        </w:rPr>
                        <w:t xml:space="preserve">   CFU/µg</w:t>
                      </w:r>
                    </w:p>
                    <w:p w:rsidR="008D6D3F" w:rsidRPr="008D6D3F" w:rsidRDefault="008D6D3F" w:rsidP="008D6D3F">
                      <w:pPr>
                        <w:pStyle w:val="a3"/>
                        <w:spacing w:before="0" w:beforeAutospacing="0" w:after="0" w:afterAutospacing="0"/>
                        <w:rPr>
                          <w:sz w:val="18"/>
                          <w:szCs w:val="18"/>
                          <w:rtl/>
                        </w:rPr>
                      </w:pPr>
                      <w:r w:rsidRPr="008D6D3F">
                        <w:rPr>
                          <w:rFonts w:asciiTheme="minorHAnsi" w:hAnsi="Calibri" w:cstheme="minorBidi"/>
                          <w:kern w:val="24"/>
                        </w:rPr>
                        <w:t xml:space="preserve">                                                          amount of DNA plated [µg/ml]</w:t>
                      </w:r>
                    </w:p>
                  </w:txbxContent>
                </v:textbox>
              </v:shape>
            </w:pict>
          </mc:Fallback>
        </mc:AlternateContent>
      </w:r>
    </w:p>
    <w:p w:rsidR="00E11B43" w:rsidRPr="00E11B43" w:rsidRDefault="00E11B43" w:rsidP="00E11B43">
      <w:pPr>
        <w:bidi w:val="0"/>
        <w:rPr>
          <w:sz w:val="24"/>
          <w:szCs w:val="24"/>
        </w:rPr>
      </w:pPr>
    </w:p>
    <w:sectPr w:rsidR="00E11B43" w:rsidRPr="00E11B43" w:rsidSect="00C538BA">
      <w:pgSz w:w="11906" w:h="16838"/>
      <w:pgMar w:top="709" w:right="707" w:bottom="1440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43"/>
    <w:rsid w:val="0001077B"/>
    <w:rsid w:val="0008379A"/>
    <w:rsid w:val="000D6BBA"/>
    <w:rsid w:val="00204485"/>
    <w:rsid w:val="002E4D92"/>
    <w:rsid w:val="00312C2D"/>
    <w:rsid w:val="005123B5"/>
    <w:rsid w:val="006C7A55"/>
    <w:rsid w:val="007D7732"/>
    <w:rsid w:val="008D6D3F"/>
    <w:rsid w:val="00B72508"/>
    <w:rsid w:val="00C538BA"/>
    <w:rsid w:val="00D97A36"/>
    <w:rsid w:val="00E11B43"/>
    <w:rsid w:val="00F15D0C"/>
    <w:rsid w:val="00F82D42"/>
    <w:rsid w:val="00F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0A058"/>
  <w15:docId w15:val="{65A4011A-5413-4280-BE7C-1C8DFED0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D3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2</cp:revision>
  <dcterms:created xsi:type="dcterms:W3CDTF">2017-10-10T17:23:00Z</dcterms:created>
  <dcterms:modified xsi:type="dcterms:W3CDTF">2017-10-10T17:23:00Z</dcterms:modified>
</cp:coreProperties>
</file>