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C9" w:rsidRPr="002558C5" w:rsidRDefault="000706C9" w:rsidP="000706C9">
      <w:pPr>
        <w:jc w:val="center"/>
        <w:rPr>
          <w:rFonts w:cs="Times New Roman"/>
          <w:sz w:val="28"/>
          <w:szCs w:val="28"/>
          <w:lang w:val="en-US"/>
        </w:rPr>
      </w:pPr>
    </w:p>
    <w:p w:rsidR="000706C9" w:rsidRPr="00693CAB" w:rsidRDefault="000706C9" w:rsidP="000706C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en-US" w:bidi="ar-SA"/>
        </w:rPr>
        <w:t>224</w:t>
      </w:r>
      <w:r w:rsidRPr="00693CAB">
        <w:rPr>
          <w:rFonts w:cs="Times New Roman"/>
          <w:b/>
          <w:sz w:val="28"/>
          <w:szCs w:val="28"/>
        </w:rPr>
        <w:t xml:space="preserve"> PHL Labs Distribution</w:t>
      </w:r>
    </w:p>
    <w:p w:rsidR="000706C9" w:rsidRPr="00693CAB" w:rsidRDefault="000706C9" w:rsidP="000706C9">
      <w:pPr>
        <w:jc w:val="center"/>
        <w:rPr>
          <w:rFonts w:cs="Times New Roman"/>
          <w:b/>
          <w:sz w:val="28"/>
          <w:szCs w:val="28"/>
        </w:rPr>
      </w:pPr>
      <w:r w:rsidRPr="00693CAB">
        <w:rPr>
          <w:rFonts w:cs="Times New Roman"/>
          <w:b/>
          <w:sz w:val="28"/>
          <w:szCs w:val="28"/>
        </w:rPr>
        <w:t>Second semester 1433-1434H</w:t>
      </w:r>
    </w:p>
    <w:p w:rsidR="000706C9" w:rsidRPr="00693CAB" w:rsidRDefault="000706C9" w:rsidP="000706C9">
      <w:pPr>
        <w:jc w:val="center"/>
        <w:rPr>
          <w:rFonts w:cs="Times New Roman"/>
          <w:sz w:val="28"/>
          <w:szCs w:val="28"/>
        </w:rPr>
      </w:pPr>
    </w:p>
    <w:p w:rsidR="000706C9" w:rsidRPr="00693CAB" w:rsidRDefault="000706C9" w:rsidP="000706C9">
      <w:pPr>
        <w:jc w:val="center"/>
        <w:rPr>
          <w:rFonts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72"/>
        <w:gridCol w:w="6242"/>
      </w:tblGrid>
      <w:tr w:rsidR="000706C9" w:rsidRPr="00693CAB" w:rsidTr="003B208B"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2</w:t>
            </w:r>
          </w:p>
        </w:tc>
        <w:tc>
          <w:tcPr>
            <w:tcW w:w="62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Introduction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#2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3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Determination of Glucose concentration (Oxidation method)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#3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4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Determination of  serum Total protein concentration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#4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5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Determination of  serum Non protein nitrogen concentration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#5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6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Determination of  serum Blood Hemoglobin concentration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#6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7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Determination of  serum Lipid concentration 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#7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8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First mid term 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#8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10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Introduction about enzyme and Determination of  serum Lactate </w:t>
            </w:r>
            <w:proofErr w:type="spellStart"/>
            <w:r>
              <w:rPr>
                <w:rFonts w:cs="Times New Roman"/>
                <w:sz w:val="28"/>
                <w:szCs w:val="28"/>
              </w:rPr>
              <w:t>Dehydrogenase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Activiity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(LDH)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#9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11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Determination of  serum </w:t>
            </w:r>
            <w:proofErr w:type="spellStart"/>
            <w:r>
              <w:rPr>
                <w:rFonts w:cs="Times New Roman"/>
                <w:sz w:val="28"/>
                <w:szCs w:val="28"/>
              </w:rPr>
              <w:t>Aminotransferases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Activities(GOT-GPT)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#10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12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Determination of  serum </w:t>
            </w:r>
            <w:proofErr w:type="spellStart"/>
            <w:r>
              <w:rPr>
                <w:rFonts w:cs="Times New Roman"/>
                <w:sz w:val="28"/>
                <w:szCs w:val="28"/>
              </w:rPr>
              <w:t>Phosphatases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Activity 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#11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13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Determination of  serum </w:t>
            </w:r>
            <w:proofErr w:type="spellStart"/>
            <w:r>
              <w:rPr>
                <w:rFonts w:cs="Times New Roman"/>
                <w:sz w:val="28"/>
                <w:szCs w:val="28"/>
              </w:rPr>
              <w:t>Creatine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Kinase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Activity-alpha amylase 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#12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14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Urine analysis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#13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15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Final quiz</w:t>
            </w:r>
          </w:p>
        </w:tc>
      </w:tr>
      <w:tr w:rsidR="000706C9" w:rsidRPr="00693CAB" w:rsidTr="003B208B"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Lab #14</w:t>
            </w:r>
          </w:p>
          <w:p w:rsidR="000706C9" w:rsidRPr="00693CAB" w:rsidRDefault="000706C9" w:rsidP="003B208B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Week 16</w:t>
            </w:r>
          </w:p>
        </w:tc>
        <w:tc>
          <w:tcPr>
            <w:tcW w:w="62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0706C9" w:rsidRPr="00693CAB" w:rsidRDefault="000706C9" w:rsidP="003B208B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93CAB">
              <w:rPr>
                <w:rFonts w:cs="Times New Roman"/>
                <w:sz w:val="28"/>
                <w:szCs w:val="28"/>
              </w:rPr>
              <w:t>Final Practical Exam</w:t>
            </w:r>
          </w:p>
        </w:tc>
      </w:tr>
    </w:tbl>
    <w:p w:rsidR="000706C9" w:rsidRPr="00693CAB" w:rsidRDefault="000706C9" w:rsidP="000706C9">
      <w:pPr>
        <w:jc w:val="center"/>
        <w:rPr>
          <w:rFonts w:cs="Times New Roman"/>
          <w:sz w:val="28"/>
          <w:szCs w:val="28"/>
        </w:rPr>
      </w:pPr>
    </w:p>
    <w:p w:rsidR="00A4087E" w:rsidRDefault="00A4087E">
      <w:pPr>
        <w:rPr>
          <w:rFonts w:hint="cs"/>
        </w:rPr>
      </w:pPr>
    </w:p>
    <w:sectPr w:rsidR="00A4087E">
      <w:pgSz w:w="11906" w:h="16838"/>
      <w:pgMar w:top="1440" w:right="1800" w:bottom="1440" w:left="1800" w:header="720" w:footer="720" w:gutter="0"/>
      <w:cols w:space="720"/>
      <w:docGrid w:linePitch="24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706C9"/>
    <w:rsid w:val="000706C9"/>
    <w:rsid w:val="0084508B"/>
    <w:rsid w:val="00A40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6C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2013-04-21T20:17:00Z</dcterms:created>
  <dcterms:modified xsi:type="dcterms:W3CDTF">2013-04-21T20:35:00Z</dcterms:modified>
</cp:coreProperties>
</file>