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775" w:rsidRPr="00682775" w:rsidRDefault="00682775" w:rsidP="00682775">
      <w:pPr>
        <w:bidi w:val="0"/>
        <w:spacing w:before="100" w:beforeAutospacing="1" w:after="100" w:afterAutospacing="1" w:line="159" w:lineRule="atLeast"/>
        <w:jc w:val="center"/>
        <w:rPr>
          <w:rFonts w:ascii="Arial" w:eastAsia="Times New Roman" w:hAnsi="Arial" w:cs="Arial"/>
          <w:b/>
          <w:bCs/>
          <w:color w:val="FF0000"/>
        </w:rPr>
      </w:pPr>
      <w:r w:rsidRPr="00682775">
        <w:rPr>
          <w:rFonts w:ascii="Arial" w:eastAsia="Times New Roman" w:hAnsi="Arial" w:cs="Arial"/>
          <w:b/>
          <w:bCs/>
          <w:color w:val="FF0000"/>
        </w:rPr>
        <w:t>Translate into Arabic</w:t>
      </w:r>
    </w:p>
    <w:p w:rsidR="00C32829" w:rsidRPr="001F6B24" w:rsidRDefault="00C32829" w:rsidP="005111FB">
      <w:pPr>
        <w:bidi w:val="0"/>
        <w:spacing w:before="100" w:beforeAutospacing="1" w:after="100" w:afterAutospacing="1" w:line="159" w:lineRule="atLeast"/>
        <w:jc w:val="both"/>
        <w:rPr>
          <w:rFonts w:ascii="Arial" w:eastAsia="Times New Roman" w:hAnsi="Arial" w:cs="Arial"/>
          <w:color w:val="333333"/>
          <w:sz w:val="26"/>
          <w:szCs w:val="26"/>
        </w:rPr>
      </w:pPr>
      <w:r w:rsidRPr="001F6B24">
        <w:rPr>
          <w:rFonts w:ascii="Arial" w:eastAsia="Times New Roman" w:hAnsi="Arial" w:cs="Arial"/>
          <w:color w:val="333333"/>
          <w:sz w:val="26"/>
          <w:szCs w:val="26"/>
        </w:rPr>
        <w:t xml:space="preserve">Apple's shares </w:t>
      </w:r>
      <w:r w:rsidRPr="00B212EF">
        <w:rPr>
          <w:rFonts w:ascii="Arial" w:eastAsia="Times New Roman" w:hAnsi="Arial" w:cs="Arial"/>
          <w:sz w:val="26"/>
          <w:szCs w:val="26"/>
        </w:rPr>
        <w:t xml:space="preserve">fell more than 5% as investors worried that the firm's latest </w:t>
      </w:r>
      <w:proofErr w:type="spellStart"/>
      <w:r w:rsidRPr="00B212EF">
        <w:rPr>
          <w:rFonts w:ascii="Arial" w:eastAsia="Times New Roman" w:hAnsi="Arial" w:cs="Arial"/>
          <w:sz w:val="26"/>
          <w:szCs w:val="26"/>
        </w:rPr>
        <w:t>iPhone</w:t>
      </w:r>
      <w:proofErr w:type="spellEnd"/>
      <w:r w:rsidRPr="00B212EF">
        <w:rPr>
          <w:rFonts w:ascii="Arial" w:eastAsia="Times New Roman" w:hAnsi="Arial" w:cs="Arial"/>
          <w:sz w:val="26"/>
          <w:szCs w:val="26"/>
        </w:rPr>
        <w:t xml:space="preserve"> models may not help it increase its share in emerging markets.</w:t>
      </w:r>
      <w:r w:rsidR="005111FB" w:rsidRPr="00B212EF">
        <w:rPr>
          <w:rFonts w:ascii="Arial" w:eastAsia="Times New Roman" w:hAnsi="Arial" w:cs="Arial"/>
          <w:sz w:val="26"/>
          <w:szCs w:val="26"/>
        </w:rPr>
        <w:t xml:space="preserve"> </w:t>
      </w:r>
      <w:r w:rsidRPr="00B212EF">
        <w:rPr>
          <w:rFonts w:ascii="Arial" w:eastAsia="Times New Roman" w:hAnsi="Arial" w:cs="Arial"/>
          <w:sz w:val="26"/>
          <w:szCs w:val="26"/>
        </w:rPr>
        <w:t xml:space="preserve">It launched two models on Tuesday, the </w:t>
      </w:r>
      <w:proofErr w:type="spellStart"/>
      <w:r w:rsidRPr="00B212EF">
        <w:rPr>
          <w:rFonts w:ascii="Arial" w:eastAsia="Times New Roman" w:hAnsi="Arial" w:cs="Arial"/>
          <w:sz w:val="26"/>
          <w:szCs w:val="26"/>
        </w:rPr>
        <w:t>iPhone</w:t>
      </w:r>
      <w:proofErr w:type="spellEnd"/>
      <w:r w:rsidRPr="00B212EF">
        <w:rPr>
          <w:rFonts w:ascii="Arial" w:eastAsia="Times New Roman" w:hAnsi="Arial" w:cs="Arial"/>
          <w:sz w:val="26"/>
          <w:szCs w:val="26"/>
        </w:rPr>
        <w:t xml:space="preserve"> </w:t>
      </w:r>
      <w:r w:rsidR="005111FB" w:rsidRPr="00B212EF">
        <w:rPr>
          <w:rFonts w:ascii="Arial" w:eastAsia="Times New Roman" w:hAnsi="Arial" w:cs="Arial"/>
          <w:sz w:val="26"/>
          <w:szCs w:val="26"/>
        </w:rPr>
        <w:t>6</w:t>
      </w:r>
      <w:r w:rsidRPr="00B212EF">
        <w:rPr>
          <w:rFonts w:ascii="Arial" w:eastAsia="Times New Roman" w:hAnsi="Arial" w:cs="Arial"/>
          <w:sz w:val="26"/>
          <w:szCs w:val="26"/>
        </w:rPr>
        <w:t xml:space="preserve">S and a cheaper </w:t>
      </w:r>
      <w:proofErr w:type="spellStart"/>
      <w:r w:rsidRPr="00B212EF">
        <w:rPr>
          <w:rFonts w:ascii="Arial" w:eastAsia="Times New Roman" w:hAnsi="Arial" w:cs="Arial"/>
          <w:sz w:val="26"/>
          <w:szCs w:val="26"/>
        </w:rPr>
        <w:t>iPhone</w:t>
      </w:r>
      <w:proofErr w:type="spellEnd"/>
      <w:r w:rsidRPr="00B212EF">
        <w:rPr>
          <w:rFonts w:ascii="Arial" w:eastAsia="Times New Roman" w:hAnsi="Arial" w:cs="Arial"/>
          <w:sz w:val="26"/>
          <w:szCs w:val="26"/>
        </w:rPr>
        <w:t xml:space="preserve"> </w:t>
      </w:r>
      <w:r w:rsidR="005111FB" w:rsidRPr="00B212EF">
        <w:rPr>
          <w:rFonts w:ascii="Arial" w:eastAsia="Times New Roman" w:hAnsi="Arial" w:cs="Arial"/>
          <w:sz w:val="26"/>
          <w:szCs w:val="26"/>
        </w:rPr>
        <w:t>6</w:t>
      </w:r>
      <w:r w:rsidRPr="00B212EF">
        <w:rPr>
          <w:rFonts w:ascii="Arial" w:eastAsia="Times New Roman" w:hAnsi="Arial" w:cs="Arial"/>
          <w:sz w:val="26"/>
          <w:szCs w:val="26"/>
        </w:rPr>
        <w:t>C.</w:t>
      </w:r>
      <w:r w:rsidRPr="001F6B24">
        <w:rPr>
          <w:rFonts w:ascii="Arial" w:eastAsia="Times New Roman" w:hAnsi="Arial" w:cs="Arial"/>
          <w:color w:val="333333"/>
          <w:sz w:val="26"/>
          <w:szCs w:val="26"/>
        </w:rPr>
        <w:t xml:space="preserve"> But the basic </w:t>
      </w:r>
      <w:r w:rsidR="005111FB">
        <w:rPr>
          <w:rFonts w:ascii="Arial" w:eastAsia="Times New Roman" w:hAnsi="Arial" w:cs="Arial"/>
          <w:color w:val="333333"/>
          <w:sz w:val="26"/>
          <w:szCs w:val="26"/>
        </w:rPr>
        <w:t>6</w:t>
      </w:r>
      <w:r w:rsidRPr="001F6B24">
        <w:rPr>
          <w:rFonts w:ascii="Arial" w:eastAsia="Times New Roman" w:hAnsi="Arial" w:cs="Arial"/>
          <w:color w:val="333333"/>
          <w:sz w:val="26"/>
          <w:szCs w:val="26"/>
        </w:rPr>
        <w:t xml:space="preserve">C model, with 16 gigabytes of storage, has been priced at ($740), which analysts said was still expensive for emerging markets. </w:t>
      </w:r>
    </w:p>
    <w:p w:rsidR="00C32829" w:rsidRPr="001F6B24" w:rsidRDefault="00C32829" w:rsidP="001F6B24">
      <w:pPr>
        <w:bidi w:val="0"/>
        <w:spacing w:before="100" w:beforeAutospacing="1" w:after="100" w:afterAutospacing="1" w:line="159" w:lineRule="atLeast"/>
        <w:jc w:val="both"/>
        <w:rPr>
          <w:rFonts w:ascii="Arial" w:eastAsia="Times New Roman" w:hAnsi="Arial" w:cs="Arial"/>
          <w:color w:val="333333"/>
          <w:sz w:val="26"/>
          <w:szCs w:val="26"/>
        </w:rPr>
      </w:pPr>
      <w:r w:rsidRPr="001F6B24">
        <w:rPr>
          <w:rFonts w:ascii="Arial" w:eastAsia="Times New Roman" w:hAnsi="Arial" w:cs="Arial"/>
          <w:color w:val="333333"/>
          <w:sz w:val="26"/>
          <w:szCs w:val="26"/>
        </w:rPr>
        <w:t xml:space="preserve">Apple has found it tough to boost its share </w:t>
      </w:r>
      <w:r w:rsidR="00682775" w:rsidRPr="001F6B24">
        <w:rPr>
          <w:rFonts w:ascii="Arial" w:eastAsia="Times New Roman" w:hAnsi="Arial" w:cs="Arial"/>
          <w:color w:val="333333"/>
          <w:sz w:val="26"/>
          <w:szCs w:val="26"/>
        </w:rPr>
        <w:t xml:space="preserve">in </w:t>
      </w:r>
      <w:r w:rsidRPr="001F6B24">
        <w:rPr>
          <w:rFonts w:ascii="Arial" w:eastAsia="Times New Roman" w:hAnsi="Arial" w:cs="Arial"/>
          <w:color w:val="333333"/>
          <w:sz w:val="26"/>
          <w:szCs w:val="26"/>
        </w:rPr>
        <w:t xml:space="preserve">those markets against competition from firms such as Samsung and </w:t>
      </w:r>
      <w:proofErr w:type="spellStart"/>
      <w:r w:rsidRPr="001F6B24">
        <w:rPr>
          <w:rFonts w:ascii="Arial" w:eastAsia="Times New Roman" w:hAnsi="Arial" w:cs="Arial"/>
          <w:color w:val="333333"/>
          <w:sz w:val="26"/>
          <w:szCs w:val="26"/>
        </w:rPr>
        <w:t>Huawei</w:t>
      </w:r>
      <w:proofErr w:type="spellEnd"/>
      <w:r w:rsidRPr="001F6B24">
        <w:rPr>
          <w:rFonts w:ascii="Arial" w:eastAsia="Times New Roman" w:hAnsi="Arial" w:cs="Arial"/>
          <w:color w:val="333333"/>
          <w:sz w:val="26"/>
          <w:szCs w:val="26"/>
        </w:rPr>
        <w:t xml:space="preserve">. "Investors </w:t>
      </w:r>
      <w:r w:rsidR="00682775" w:rsidRPr="001F6B24">
        <w:rPr>
          <w:rFonts w:ascii="Arial" w:eastAsia="Times New Roman" w:hAnsi="Arial" w:cs="Arial"/>
          <w:color w:val="333333"/>
          <w:sz w:val="26"/>
          <w:szCs w:val="26"/>
        </w:rPr>
        <w:t>think</w:t>
      </w:r>
      <w:r w:rsidRPr="001F6B24">
        <w:rPr>
          <w:rFonts w:ascii="Arial" w:eastAsia="Times New Roman" w:hAnsi="Arial" w:cs="Arial"/>
          <w:color w:val="333333"/>
          <w:sz w:val="26"/>
          <w:szCs w:val="26"/>
        </w:rPr>
        <w:t xml:space="preserve"> that Apple's price didn't go low enough to attract a new market," said Mark </w:t>
      </w:r>
      <w:proofErr w:type="spellStart"/>
      <w:r w:rsidRPr="001F6B24">
        <w:rPr>
          <w:rFonts w:ascii="Arial" w:eastAsia="Times New Roman" w:hAnsi="Arial" w:cs="Arial"/>
          <w:color w:val="333333"/>
          <w:sz w:val="26"/>
          <w:szCs w:val="26"/>
        </w:rPr>
        <w:t>Luschini</w:t>
      </w:r>
      <w:proofErr w:type="spellEnd"/>
      <w:r w:rsidRPr="001F6B24">
        <w:rPr>
          <w:rFonts w:ascii="Arial" w:eastAsia="Times New Roman" w:hAnsi="Arial" w:cs="Arial"/>
          <w:color w:val="333333"/>
          <w:sz w:val="26"/>
          <w:szCs w:val="26"/>
        </w:rPr>
        <w:t xml:space="preserve">, </w:t>
      </w:r>
      <w:r w:rsidR="00C830B1" w:rsidRPr="001F6B24">
        <w:rPr>
          <w:rFonts w:ascii="Arial" w:eastAsia="Times New Roman" w:hAnsi="Arial" w:cs="Arial"/>
          <w:color w:val="333333"/>
          <w:sz w:val="26"/>
          <w:szCs w:val="26"/>
        </w:rPr>
        <w:t xml:space="preserve">a </w:t>
      </w:r>
      <w:r w:rsidR="001F6B24">
        <w:rPr>
          <w:rFonts w:ascii="Arial" w:eastAsia="Times New Roman" w:hAnsi="Arial" w:cs="Arial"/>
          <w:color w:val="333333"/>
          <w:sz w:val="26"/>
          <w:szCs w:val="26"/>
        </w:rPr>
        <w:t>chief investment strategist</w:t>
      </w:r>
      <w:r w:rsidR="00C830B1" w:rsidRPr="001F6B24">
        <w:rPr>
          <w:rFonts w:ascii="Arial" w:eastAsia="Times New Roman" w:hAnsi="Arial" w:cs="Arial"/>
          <w:color w:val="333333"/>
          <w:sz w:val="26"/>
          <w:szCs w:val="26"/>
        </w:rPr>
        <w:t>.</w:t>
      </w:r>
    </w:p>
    <w:p w:rsidR="007C0658" w:rsidRDefault="007C0658">
      <w:pPr>
        <w:rPr>
          <w:rtl/>
        </w:rPr>
      </w:pPr>
    </w:p>
    <w:p w:rsidR="00900342" w:rsidRDefault="00900342">
      <w:pPr>
        <w:rPr>
          <w:rtl/>
        </w:rPr>
      </w:pPr>
    </w:p>
    <w:p w:rsidR="00900342" w:rsidRDefault="00900342">
      <w:pPr>
        <w:rPr>
          <w:rtl/>
        </w:rPr>
      </w:pPr>
    </w:p>
    <w:p w:rsidR="00900342" w:rsidRDefault="00900342">
      <w:pPr>
        <w:rPr>
          <w:rtl/>
        </w:rPr>
      </w:pPr>
    </w:p>
    <w:p w:rsidR="00900342" w:rsidRDefault="00900342">
      <w:pPr>
        <w:rPr>
          <w:rtl/>
        </w:rPr>
      </w:pPr>
    </w:p>
    <w:p w:rsidR="00900342" w:rsidRDefault="00900342">
      <w:pPr>
        <w:rPr>
          <w:rtl/>
        </w:rPr>
      </w:pPr>
    </w:p>
    <w:p w:rsidR="00900342" w:rsidRDefault="00900342">
      <w:pPr>
        <w:rPr>
          <w:rtl/>
        </w:rPr>
      </w:pPr>
    </w:p>
    <w:p w:rsidR="00900342" w:rsidRDefault="00900342">
      <w:pPr>
        <w:rPr>
          <w:rtl/>
        </w:rPr>
      </w:pPr>
    </w:p>
    <w:p w:rsidR="00900342" w:rsidRDefault="00900342">
      <w:pPr>
        <w:rPr>
          <w:rtl/>
        </w:rPr>
      </w:pPr>
    </w:p>
    <w:p w:rsidR="00900342" w:rsidRDefault="00900342">
      <w:pPr>
        <w:rPr>
          <w:rtl/>
        </w:rPr>
      </w:pPr>
    </w:p>
    <w:p w:rsidR="00900342" w:rsidRDefault="00900342">
      <w:pPr>
        <w:rPr>
          <w:rtl/>
        </w:rPr>
      </w:pPr>
    </w:p>
    <w:p w:rsidR="00900342" w:rsidRDefault="00900342">
      <w:pPr>
        <w:rPr>
          <w:rtl/>
        </w:rPr>
      </w:pPr>
    </w:p>
    <w:p w:rsidR="00900342" w:rsidRDefault="00900342">
      <w:pPr>
        <w:rPr>
          <w:rtl/>
        </w:rPr>
      </w:pPr>
    </w:p>
    <w:p w:rsidR="00900342" w:rsidRDefault="00900342">
      <w:pPr>
        <w:rPr>
          <w:rtl/>
        </w:rPr>
      </w:pPr>
    </w:p>
    <w:p w:rsidR="00900342" w:rsidRDefault="00900342">
      <w:pPr>
        <w:rPr>
          <w:rtl/>
        </w:rPr>
      </w:pPr>
    </w:p>
    <w:p w:rsidR="00900342" w:rsidRDefault="00900342">
      <w:pPr>
        <w:rPr>
          <w:rtl/>
        </w:rPr>
      </w:pPr>
    </w:p>
    <w:p w:rsidR="00900342" w:rsidRDefault="00900342">
      <w:pPr>
        <w:rPr>
          <w:rtl/>
        </w:rPr>
      </w:pPr>
    </w:p>
    <w:p w:rsidR="00900342" w:rsidRDefault="00900342">
      <w:pPr>
        <w:rPr>
          <w:rtl/>
        </w:rPr>
      </w:pPr>
    </w:p>
    <w:p w:rsidR="00900342" w:rsidRDefault="00900342">
      <w:pPr>
        <w:rPr>
          <w:rtl/>
        </w:rPr>
      </w:pPr>
    </w:p>
    <w:p w:rsidR="00CE1F98" w:rsidRDefault="00CE1F98">
      <w:pPr>
        <w:rPr>
          <w:rtl/>
        </w:rPr>
      </w:pPr>
    </w:p>
    <w:p w:rsidR="00900342" w:rsidRDefault="00900342">
      <w:pPr>
        <w:rPr>
          <w:rtl/>
        </w:rPr>
      </w:pPr>
    </w:p>
    <w:p w:rsidR="00900342" w:rsidRPr="00900342" w:rsidRDefault="00900342" w:rsidP="00900342">
      <w:pPr>
        <w:bidi w:val="0"/>
        <w:spacing w:before="100" w:beforeAutospacing="1" w:after="100" w:afterAutospacing="1" w:line="159" w:lineRule="atLeast"/>
        <w:jc w:val="center"/>
        <w:rPr>
          <w:rFonts w:ascii="Arial" w:eastAsia="Times New Roman" w:hAnsi="Arial" w:cs="Arial"/>
          <w:b/>
          <w:bCs/>
          <w:color w:val="FF0000"/>
          <w:rtl/>
        </w:rPr>
      </w:pPr>
      <w:r w:rsidRPr="00682775">
        <w:rPr>
          <w:rFonts w:ascii="Arial" w:eastAsia="Times New Roman" w:hAnsi="Arial" w:cs="Arial"/>
          <w:b/>
          <w:bCs/>
          <w:color w:val="FF0000"/>
        </w:rPr>
        <w:t xml:space="preserve">Translate into </w:t>
      </w:r>
      <w:r>
        <w:rPr>
          <w:rFonts w:ascii="Arial" w:eastAsia="Times New Roman" w:hAnsi="Arial" w:cs="Arial"/>
          <w:b/>
          <w:bCs/>
          <w:color w:val="FF0000"/>
        </w:rPr>
        <w:t>English</w:t>
      </w:r>
    </w:p>
    <w:p w:rsidR="00900342" w:rsidRPr="00E50CCD" w:rsidRDefault="00900342" w:rsidP="00F952A2">
      <w:pPr>
        <w:spacing w:before="100" w:beforeAutospacing="1" w:after="100" w:afterAutospacing="1" w:line="159" w:lineRule="atLeast"/>
        <w:jc w:val="both"/>
        <w:rPr>
          <w:rFonts w:ascii="Arial" w:eastAsia="Times New Roman" w:hAnsi="Arial" w:cs="Arial"/>
          <w:color w:val="333333"/>
          <w:sz w:val="34"/>
          <w:szCs w:val="34"/>
        </w:rPr>
      </w:pPr>
      <w:r w:rsidRPr="00E50CCD">
        <w:rPr>
          <w:rFonts w:ascii="Arial" w:eastAsia="Times New Roman" w:hAnsi="Arial" w:cs="Arial"/>
          <w:color w:val="333333"/>
          <w:sz w:val="34"/>
          <w:szCs w:val="34"/>
          <w:rtl/>
        </w:rPr>
        <w:t xml:space="preserve">بلغ اجمالي </w:t>
      </w:r>
      <w:r w:rsidR="003D3CFB" w:rsidRPr="00E50CCD">
        <w:rPr>
          <w:rFonts w:ascii="Arial" w:eastAsia="Times New Roman" w:hAnsi="Arial" w:cs="Arial" w:hint="cs"/>
          <w:color w:val="333333"/>
          <w:sz w:val="34"/>
          <w:szCs w:val="34"/>
          <w:rtl/>
        </w:rPr>
        <w:t>ال</w:t>
      </w:r>
      <w:r w:rsidRPr="00E50CCD">
        <w:rPr>
          <w:rFonts w:ascii="Arial" w:eastAsia="Times New Roman" w:hAnsi="Arial" w:cs="Arial"/>
          <w:color w:val="333333"/>
          <w:sz w:val="34"/>
          <w:szCs w:val="34"/>
          <w:rtl/>
        </w:rPr>
        <w:t xml:space="preserve">ملكيات </w:t>
      </w:r>
      <w:r w:rsidR="003D3CFB" w:rsidRPr="00E50CCD">
        <w:rPr>
          <w:rFonts w:ascii="Arial" w:eastAsia="Times New Roman" w:hAnsi="Arial" w:cs="Arial" w:hint="cs"/>
          <w:color w:val="333333"/>
          <w:sz w:val="34"/>
          <w:szCs w:val="34"/>
          <w:rtl/>
        </w:rPr>
        <w:t>العقارية ل</w:t>
      </w:r>
      <w:r w:rsidRPr="00E50CCD">
        <w:rPr>
          <w:rFonts w:ascii="Arial" w:eastAsia="Times New Roman" w:hAnsi="Arial" w:cs="Arial"/>
          <w:color w:val="333333"/>
          <w:sz w:val="34"/>
          <w:szCs w:val="34"/>
          <w:rtl/>
        </w:rPr>
        <w:t>لسعوديين في دبي 30,094 حتى نهاية عام 201</w:t>
      </w:r>
      <w:r w:rsidR="00F952A2">
        <w:rPr>
          <w:rFonts w:ascii="Arial" w:eastAsia="Times New Roman" w:hAnsi="Arial" w:cs="Arial" w:hint="cs"/>
          <w:color w:val="333333"/>
          <w:sz w:val="34"/>
          <w:szCs w:val="34"/>
          <w:rtl/>
        </w:rPr>
        <w:t>3</w:t>
      </w:r>
      <w:r w:rsidRPr="00E50CCD">
        <w:rPr>
          <w:rFonts w:ascii="Arial" w:eastAsia="Times New Roman" w:hAnsi="Arial" w:cs="Arial"/>
          <w:color w:val="333333"/>
          <w:sz w:val="34"/>
          <w:szCs w:val="34"/>
          <w:rtl/>
        </w:rPr>
        <w:t xml:space="preserve">، فيما تصدر السعوديون عدد رخص ممارسة الأعمال </w:t>
      </w:r>
      <w:r w:rsidR="00BC7AAF" w:rsidRPr="00E50CCD">
        <w:rPr>
          <w:rFonts w:ascii="Arial" w:eastAsia="Times New Roman" w:hAnsi="Arial" w:cs="Arial" w:hint="cs"/>
          <w:color w:val="333333"/>
          <w:sz w:val="34"/>
          <w:szCs w:val="34"/>
          <w:rtl/>
        </w:rPr>
        <w:t>التجارية</w:t>
      </w:r>
      <w:r w:rsidRPr="00E50CCD">
        <w:rPr>
          <w:rFonts w:ascii="Arial" w:eastAsia="Times New Roman" w:hAnsi="Arial" w:cs="Arial"/>
          <w:color w:val="333333"/>
          <w:sz w:val="34"/>
          <w:szCs w:val="34"/>
          <w:rtl/>
        </w:rPr>
        <w:t xml:space="preserve"> حيث بلغت 43.2% من إجمالي التراخيص الممنوحة للمواطنين الخليجيين. </w:t>
      </w:r>
    </w:p>
    <w:p w:rsidR="00900342" w:rsidRPr="00E50CCD" w:rsidRDefault="003D3CFB" w:rsidP="00A7275C">
      <w:pPr>
        <w:spacing w:before="100" w:beforeAutospacing="1" w:after="100" w:afterAutospacing="1" w:line="159" w:lineRule="atLeast"/>
        <w:jc w:val="both"/>
        <w:rPr>
          <w:rFonts w:ascii="Arial" w:eastAsia="Times New Roman" w:hAnsi="Arial" w:cs="Arial"/>
          <w:color w:val="333333"/>
          <w:sz w:val="34"/>
          <w:szCs w:val="34"/>
          <w:rtl/>
        </w:rPr>
      </w:pPr>
      <w:r w:rsidRPr="00E50CCD">
        <w:rPr>
          <w:rFonts w:ascii="Arial" w:eastAsia="Times New Roman" w:hAnsi="Arial" w:cs="Arial" w:hint="cs"/>
          <w:color w:val="333333"/>
          <w:sz w:val="34"/>
          <w:szCs w:val="34"/>
          <w:rtl/>
        </w:rPr>
        <w:t>وكشف</w:t>
      </w:r>
      <w:r w:rsidRPr="00E50CCD">
        <w:rPr>
          <w:rFonts w:ascii="Arial" w:eastAsia="Times New Roman" w:hAnsi="Arial" w:cs="Arial"/>
          <w:color w:val="333333"/>
          <w:sz w:val="34"/>
          <w:szCs w:val="34"/>
          <w:rtl/>
        </w:rPr>
        <w:t xml:space="preserve"> تقرير حديث صادر </w:t>
      </w:r>
      <w:r w:rsidRPr="00E50CCD">
        <w:rPr>
          <w:rFonts w:ascii="Arial" w:eastAsia="Times New Roman" w:hAnsi="Arial" w:cs="Arial" w:hint="cs"/>
          <w:color w:val="333333"/>
          <w:sz w:val="34"/>
          <w:szCs w:val="34"/>
          <w:rtl/>
        </w:rPr>
        <w:t xml:space="preserve">من </w:t>
      </w:r>
      <w:r w:rsidR="00900342" w:rsidRPr="00E50CCD">
        <w:rPr>
          <w:rFonts w:ascii="Arial" w:eastAsia="Times New Roman" w:hAnsi="Arial" w:cs="Arial"/>
          <w:color w:val="333333"/>
          <w:sz w:val="34"/>
          <w:szCs w:val="34"/>
          <w:rtl/>
        </w:rPr>
        <w:t xml:space="preserve">وزارة المالية الإماراتية </w:t>
      </w:r>
      <w:r w:rsidRPr="00E50CCD">
        <w:rPr>
          <w:rFonts w:ascii="Arial" w:eastAsia="Times New Roman" w:hAnsi="Arial" w:cs="Arial" w:hint="cs"/>
          <w:color w:val="333333"/>
          <w:sz w:val="34"/>
          <w:szCs w:val="34"/>
          <w:rtl/>
        </w:rPr>
        <w:t xml:space="preserve">عن </w:t>
      </w:r>
      <w:r w:rsidRPr="00E50CCD">
        <w:rPr>
          <w:rFonts w:ascii="Arial" w:eastAsia="Times New Roman" w:hAnsi="Arial" w:cs="Arial"/>
          <w:color w:val="333333"/>
          <w:sz w:val="34"/>
          <w:szCs w:val="34"/>
          <w:rtl/>
        </w:rPr>
        <w:t>ارتفاع</w:t>
      </w:r>
      <w:r w:rsidR="00F1754B" w:rsidRPr="00E50CCD">
        <w:rPr>
          <w:rFonts w:ascii="Arial" w:eastAsia="Times New Roman" w:hAnsi="Arial" w:cs="Arial"/>
          <w:color w:val="333333"/>
          <w:sz w:val="34"/>
          <w:szCs w:val="34"/>
          <w:rtl/>
        </w:rPr>
        <w:t xml:space="preserve"> </w:t>
      </w:r>
      <w:r w:rsidR="00195E1D" w:rsidRPr="00E50CCD">
        <w:rPr>
          <w:rFonts w:ascii="Arial" w:eastAsia="Times New Roman" w:hAnsi="Arial" w:cs="Arial"/>
          <w:color w:val="333333"/>
          <w:sz w:val="34"/>
          <w:szCs w:val="34"/>
          <w:rtl/>
        </w:rPr>
        <w:t>ملحوظ</w:t>
      </w:r>
      <w:r w:rsidR="00900342" w:rsidRPr="00E50CCD">
        <w:rPr>
          <w:rFonts w:ascii="Arial" w:eastAsia="Times New Roman" w:hAnsi="Arial" w:cs="Arial"/>
          <w:color w:val="333333"/>
          <w:sz w:val="34"/>
          <w:szCs w:val="34"/>
          <w:rtl/>
        </w:rPr>
        <w:t xml:space="preserve"> لتملك السعوديين والخليجيين للعقارات في دول</w:t>
      </w:r>
      <w:r w:rsidR="00323A97" w:rsidRPr="00E50CCD">
        <w:rPr>
          <w:rFonts w:ascii="Arial" w:eastAsia="Times New Roman" w:hAnsi="Arial" w:cs="Arial"/>
          <w:color w:val="333333"/>
          <w:sz w:val="34"/>
          <w:szCs w:val="34"/>
          <w:rtl/>
        </w:rPr>
        <w:t xml:space="preserve">ة الإمارات خلال العام المنصرم، </w:t>
      </w:r>
      <w:r w:rsidRPr="00E50CCD">
        <w:rPr>
          <w:rFonts w:ascii="Arial" w:eastAsia="Times New Roman" w:hAnsi="Arial" w:cs="Arial" w:hint="cs"/>
          <w:color w:val="333333"/>
          <w:sz w:val="34"/>
          <w:szCs w:val="34"/>
          <w:rtl/>
        </w:rPr>
        <w:t>و تضمن</w:t>
      </w:r>
      <w:r w:rsidR="00900342" w:rsidRPr="00E50CCD">
        <w:rPr>
          <w:rFonts w:ascii="Arial" w:eastAsia="Times New Roman" w:hAnsi="Arial" w:cs="Arial"/>
          <w:color w:val="333333"/>
          <w:sz w:val="34"/>
          <w:szCs w:val="34"/>
          <w:rtl/>
        </w:rPr>
        <w:t xml:space="preserve"> التقرير </w:t>
      </w:r>
      <w:r w:rsidR="00983456" w:rsidRPr="00E50CCD">
        <w:rPr>
          <w:rFonts w:ascii="Arial" w:eastAsia="Times New Roman" w:hAnsi="Arial" w:cs="Arial" w:hint="cs"/>
          <w:color w:val="333333"/>
          <w:sz w:val="34"/>
          <w:szCs w:val="34"/>
          <w:rtl/>
        </w:rPr>
        <w:t>نسبة</w:t>
      </w:r>
      <w:r w:rsidR="00900342" w:rsidRPr="00E50CCD">
        <w:rPr>
          <w:rFonts w:ascii="Arial" w:eastAsia="Times New Roman" w:hAnsi="Arial" w:cs="Arial"/>
          <w:color w:val="333333"/>
          <w:sz w:val="34"/>
          <w:szCs w:val="34"/>
          <w:rtl/>
        </w:rPr>
        <w:t xml:space="preserve"> تداول الأسهم</w:t>
      </w:r>
      <w:r w:rsidR="00983456" w:rsidRPr="00E50CCD">
        <w:rPr>
          <w:rFonts w:ascii="Arial" w:eastAsia="Times New Roman" w:hAnsi="Arial" w:cs="Arial" w:hint="cs"/>
          <w:color w:val="333333"/>
          <w:sz w:val="34"/>
          <w:szCs w:val="34"/>
          <w:rtl/>
        </w:rPr>
        <w:t xml:space="preserve"> للخليجيين</w:t>
      </w:r>
      <w:r w:rsidR="00900342" w:rsidRPr="00E50CCD">
        <w:rPr>
          <w:rFonts w:ascii="Arial" w:eastAsia="Times New Roman" w:hAnsi="Arial" w:cs="Arial"/>
          <w:color w:val="333333"/>
          <w:sz w:val="34"/>
          <w:szCs w:val="34"/>
          <w:rtl/>
        </w:rPr>
        <w:t>، حيث وصلت استثمارات</w:t>
      </w:r>
      <w:r w:rsidR="00A7275C" w:rsidRPr="00E50CCD">
        <w:rPr>
          <w:rFonts w:ascii="Arial" w:eastAsia="Times New Roman" w:hAnsi="Arial" w:cs="Arial" w:hint="cs"/>
          <w:color w:val="333333"/>
          <w:sz w:val="34"/>
          <w:szCs w:val="34"/>
          <w:rtl/>
        </w:rPr>
        <w:t>هم</w:t>
      </w:r>
      <w:r w:rsidR="00900342" w:rsidRPr="00E50CCD">
        <w:rPr>
          <w:rFonts w:ascii="Arial" w:eastAsia="Times New Roman" w:hAnsi="Arial" w:cs="Arial"/>
          <w:color w:val="333333"/>
          <w:sz w:val="34"/>
          <w:szCs w:val="34"/>
          <w:rtl/>
        </w:rPr>
        <w:t xml:space="preserve"> في اسهم الشركات المسموح لتداولها في </w:t>
      </w:r>
      <w:r w:rsidR="00D3379F" w:rsidRPr="00E50CCD">
        <w:rPr>
          <w:rFonts w:ascii="Arial" w:eastAsia="Times New Roman" w:hAnsi="Arial" w:cs="Arial"/>
          <w:color w:val="333333"/>
          <w:sz w:val="34"/>
          <w:szCs w:val="34"/>
          <w:rtl/>
        </w:rPr>
        <w:t>الإمارات الى حوالي 7.382 مليار</w:t>
      </w:r>
      <w:bookmarkStart w:id="0" w:name="_GoBack"/>
      <w:bookmarkEnd w:id="0"/>
      <w:r w:rsidR="00900342" w:rsidRPr="00E50CCD">
        <w:rPr>
          <w:rFonts w:ascii="Arial" w:eastAsia="Times New Roman" w:hAnsi="Arial" w:cs="Arial"/>
          <w:color w:val="333333"/>
          <w:sz w:val="34"/>
          <w:szCs w:val="34"/>
          <w:rtl/>
        </w:rPr>
        <w:t xml:space="preserve"> درهم إماراتي.</w:t>
      </w:r>
    </w:p>
    <w:p w:rsidR="00900342" w:rsidRPr="00900342" w:rsidRDefault="00900342" w:rsidP="00900342">
      <w:pPr>
        <w:spacing w:before="100" w:beforeAutospacing="1" w:after="100" w:afterAutospacing="1" w:line="159" w:lineRule="atLeast"/>
        <w:rPr>
          <w:rFonts w:ascii="Arial" w:eastAsia="Times New Roman" w:hAnsi="Arial" w:cs="Arial"/>
          <w:color w:val="333333"/>
        </w:rPr>
      </w:pPr>
    </w:p>
    <w:sectPr w:rsidR="00900342" w:rsidRPr="00900342" w:rsidSect="00D9761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characterSpacingControl w:val="doNotCompress"/>
  <w:compat/>
  <w:rsids>
    <w:rsidRoot w:val="00C32829"/>
    <w:rsid w:val="00070BD2"/>
    <w:rsid w:val="000E5D1F"/>
    <w:rsid w:val="00195E1D"/>
    <w:rsid w:val="001F6B24"/>
    <w:rsid w:val="00323A97"/>
    <w:rsid w:val="003D3CFB"/>
    <w:rsid w:val="00510998"/>
    <w:rsid w:val="005111FB"/>
    <w:rsid w:val="00682775"/>
    <w:rsid w:val="007C0658"/>
    <w:rsid w:val="00900342"/>
    <w:rsid w:val="00983456"/>
    <w:rsid w:val="00A7275C"/>
    <w:rsid w:val="00A826E5"/>
    <w:rsid w:val="00B212EF"/>
    <w:rsid w:val="00BC7AAF"/>
    <w:rsid w:val="00C32829"/>
    <w:rsid w:val="00C830B1"/>
    <w:rsid w:val="00CD1F8E"/>
    <w:rsid w:val="00CE1F98"/>
    <w:rsid w:val="00D3379F"/>
    <w:rsid w:val="00D77163"/>
    <w:rsid w:val="00D97611"/>
    <w:rsid w:val="00E50CCD"/>
    <w:rsid w:val="00E93664"/>
    <w:rsid w:val="00F1754B"/>
    <w:rsid w:val="00F952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65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36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80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27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22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265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666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293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443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6295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6911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96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3630">
          <w:marLeft w:val="0"/>
          <w:marRight w:val="0"/>
          <w:marTop w:val="100"/>
          <w:marBottom w:val="100"/>
          <w:divBdr>
            <w:top w:val="none" w:sz="0" w:space="0" w:color="auto"/>
            <w:left w:val="single" w:sz="36" w:space="3" w:color="DFE9F2"/>
            <w:bottom w:val="none" w:sz="0" w:space="0" w:color="auto"/>
            <w:right w:val="single" w:sz="36" w:space="3" w:color="DFE9F2"/>
          </w:divBdr>
          <w:divsChild>
            <w:div w:id="834491098">
              <w:marLeft w:val="0"/>
              <w:marRight w:val="0"/>
              <w:marTop w:val="8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1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330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30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166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549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Shafi</dc:creator>
  <cp:lastModifiedBy>Shafi</cp:lastModifiedBy>
  <cp:revision>5</cp:revision>
  <dcterms:created xsi:type="dcterms:W3CDTF">2014-09-10T06:51:00Z</dcterms:created>
  <dcterms:modified xsi:type="dcterms:W3CDTF">2014-09-11T09:27:00Z</dcterms:modified>
</cp:coreProperties>
</file>