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AC3" w:rsidRPr="00375AC3" w:rsidRDefault="00375AC3" w:rsidP="00375AC3">
      <w:pPr>
        <w:spacing w:line="480" w:lineRule="auto"/>
        <w:rPr>
          <w:rFonts w:asciiTheme="minorBidi" w:hAnsiTheme="minorBidi"/>
          <w:b/>
          <w:bCs/>
          <w:sz w:val="28"/>
          <w:szCs w:val="28"/>
          <w:rtl/>
          <w:lang w:bidi="ar-MA"/>
        </w:rPr>
      </w:pPr>
      <w:r w:rsidRPr="00375AC3">
        <w:rPr>
          <w:rFonts w:asciiTheme="minorBidi" w:hAnsiTheme="minorBidi"/>
          <w:b/>
          <w:bCs/>
          <w:sz w:val="28"/>
          <w:szCs w:val="28"/>
          <w:rtl/>
          <w:lang w:bidi="ar-MA"/>
        </w:rPr>
        <w:t xml:space="preserve">نظام المحاسبة الحكومية </w:t>
      </w:r>
    </w:p>
    <w:p w:rsidR="00375AC3" w:rsidRPr="00375AC3" w:rsidRDefault="00375AC3" w:rsidP="00375AC3">
      <w:pPr>
        <w:spacing w:after="0" w:line="480" w:lineRule="auto"/>
        <w:rPr>
          <w:rFonts w:asciiTheme="minorBidi" w:hAnsiTheme="minorBidi"/>
          <w:b/>
          <w:bCs/>
          <w:sz w:val="28"/>
          <w:szCs w:val="28"/>
          <w:rtl/>
          <w:lang w:bidi="ar-MA"/>
        </w:rPr>
      </w:pPr>
      <w:r w:rsidRPr="00375AC3">
        <w:rPr>
          <w:rFonts w:asciiTheme="minorBidi" w:hAnsiTheme="minorBidi"/>
          <w:b/>
          <w:bCs/>
          <w:color w:val="0070C0"/>
          <w:sz w:val="28"/>
          <w:szCs w:val="28"/>
          <w:rtl/>
          <w:lang w:bidi="ar-MA"/>
        </w:rPr>
        <w:t xml:space="preserve">أولا: مفاهيم المحاسبة الحكومية: </w:t>
      </w:r>
    </w:p>
    <w:p w:rsidR="00375AC3" w:rsidRPr="00375AC3" w:rsidRDefault="00375AC3" w:rsidP="00375AC3">
      <w:pPr>
        <w:spacing w:after="0" w:line="480" w:lineRule="auto"/>
        <w:rPr>
          <w:rFonts w:asciiTheme="minorBidi" w:hAnsiTheme="minorBidi"/>
          <w:sz w:val="24"/>
          <w:szCs w:val="24"/>
          <w:rtl/>
          <w:lang w:bidi="ar-MA"/>
        </w:rPr>
      </w:pPr>
      <w:r w:rsidRPr="00375AC3">
        <w:rPr>
          <w:rFonts w:asciiTheme="minorBidi" w:hAnsiTheme="minorBidi"/>
          <w:sz w:val="24"/>
          <w:szCs w:val="24"/>
          <w:rtl/>
          <w:lang w:bidi="ar-MA"/>
        </w:rPr>
        <w:t xml:space="preserve">يستخدم مصطلح </w:t>
      </w:r>
      <w:r w:rsidRPr="00375AC3">
        <w:rPr>
          <w:rFonts w:asciiTheme="minorBidi" w:hAnsiTheme="minorBidi"/>
          <w:sz w:val="24"/>
          <w:szCs w:val="24"/>
          <w:u w:val="single"/>
          <w:rtl/>
          <w:lang w:bidi="ar-MA"/>
        </w:rPr>
        <w:t>نظرية المحاسبة عن الأموال</w:t>
      </w:r>
      <w:r w:rsidRPr="00375AC3">
        <w:rPr>
          <w:rFonts w:asciiTheme="minorBidi" w:hAnsiTheme="minorBidi"/>
          <w:sz w:val="24"/>
          <w:szCs w:val="24"/>
          <w:rtl/>
          <w:lang w:bidi="ar-MA"/>
        </w:rPr>
        <w:t xml:space="preserve"> للإشارة الى نوع المحاسبة الذي يوصي باستخدامه في الوحدات الادارية الحكومية والتي تمول من أموال قابلة للأنفاق.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b/>
          <w:bCs/>
          <w:sz w:val="24"/>
          <w:szCs w:val="24"/>
          <w:u w:val="single"/>
          <w:rtl/>
          <w:lang w:bidi="ar-MA"/>
        </w:rPr>
        <w:t>ويعرف المال بأنه</w:t>
      </w:r>
      <w:r w:rsidRPr="00375AC3">
        <w:rPr>
          <w:rFonts w:asciiTheme="minorBidi" w:hAnsiTheme="minorBidi"/>
          <w:sz w:val="24"/>
          <w:szCs w:val="24"/>
          <w:rtl/>
          <w:lang w:bidi="ar-MA"/>
        </w:rPr>
        <w:t xml:space="preserve">: وحدة مالية ومحاسبية مستقلة تتضمن مجموعة متوازنة من الحسابات تسجل فيها النقدية والموارد المالية الأخرى، وما يرتبط بها من التزامات </w:t>
      </w:r>
      <w:r w:rsidRPr="00375AC3">
        <w:rPr>
          <w:rFonts w:asciiTheme="minorBidi" w:hAnsiTheme="minorBidi"/>
          <w:sz w:val="24"/>
          <w:szCs w:val="24"/>
          <w:rtl/>
        </w:rPr>
        <w:t>والرصيد المتبقي للمال وما يطرأ على كل ذلك من تغيرات ويخصص هذا المال لإنجاز أنشطة محددة أو لتحقيق أهداف معينة وفقا للقوانين والأنظمة والتعليمات.</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يعتبر تعريف المال كوحدة مالية ومحاسبية هو حجر الزاوية في مجالات التباين بين نظام المحاسبة عن الأموال ونظام المحاسبة المالية حيثي ينعكس أثره جوهريا على كثير من المفاهيم والمبادئ الأساسية للمحاسبة الحكومية </w:t>
      </w:r>
      <w:r w:rsidRPr="00375AC3">
        <w:rPr>
          <w:rFonts w:asciiTheme="minorBidi" w:hAnsiTheme="minorBidi"/>
          <w:sz w:val="24"/>
          <w:szCs w:val="24"/>
          <w:u w:val="single"/>
          <w:rtl/>
        </w:rPr>
        <w:t>والتي من أبرزها ما يلي:</w:t>
      </w:r>
      <w:r w:rsidRPr="00375AC3">
        <w:rPr>
          <w:rFonts w:asciiTheme="minorBidi" w:hAnsiTheme="minorBidi"/>
          <w:sz w:val="24"/>
          <w:szCs w:val="24"/>
          <w:rtl/>
        </w:rPr>
        <w:t xml:space="preserve"> </w:t>
      </w:r>
    </w:p>
    <w:tbl>
      <w:tblPr>
        <w:tblStyle w:val="TableGrid"/>
        <w:tblpPr w:leftFromText="180" w:rightFromText="180" w:vertAnchor="text" w:horzAnchor="margin" w:tblpY="138"/>
        <w:tblW w:w="0" w:type="auto"/>
        <w:tblLook w:val="04A0"/>
      </w:tblPr>
      <w:tblGrid>
        <w:gridCol w:w="3080"/>
        <w:gridCol w:w="3081"/>
        <w:gridCol w:w="3081"/>
      </w:tblGrid>
      <w:tr w:rsidR="00375AC3" w:rsidRPr="00375AC3" w:rsidTr="007A11D4">
        <w:tc>
          <w:tcPr>
            <w:tcW w:w="3116"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المحاسبة الحكومية </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المحاسبة المالية </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 من حيث </w:t>
            </w:r>
          </w:p>
        </w:tc>
      </w:tr>
      <w:tr w:rsidR="00375AC3" w:rsidRPr="00375AC3" w:rsidTr="007A11D4">
        <w:trPr>
          <w:trHeight w:val="80"/>
        </w:trPr>
        <w:tc>
          <w:tcPr>
            <w:tcW w:w="3116" w:type="dxa"/>
          </w:tcPr>
          <w:p w:rsidR="00375AC3" w:rsidRPr="00375AC3" w:rsidRDefault="00375AC3" w:rsidP="00375AC3">
            <w:pPr>
              <w:spacing w:line="480" w:lineRule="auto"/>
              <w:rPr>
                <w:rFonts w:asciiTheme="minorBidi" w:hAnsiTheme="minorBidi"/>
                <w:sz w:val="24"/>
                <w:szCs w:val="24"/>
                <w:rtl/>
              </w:rPr>
            </w:pPr>
            <w:r w:rsidRPr="00375AC3">
              <w:rPr>
                <w:rFonts w:asciiTheme="minorBidi" w:hAnsiTheme="minorBidi"/>
                <w:sz w:val="24"/>
                <w:szCs w:val="24"/>
                <w:rtl/>
              </w:rPr>
              <w:t>مجموعة من الموارد</w:t>
            </w:r>
            <w:r w:rsidR="00686589">
              <w:rPr>
                <w:rFonts w:asciiTheme="minorBidi" w:hAnsiTheme="minorBidi" w:hint="cs"/>
                <w:sz w:val="24"/>
                <w:szCs w:val="24"/>
                <w:rtl/>
              </w:rPr>
              <w:t xml:space="preserve"> الماليه </w:t>
            </w:r>
            <w:r w:rsidRPr="00375AC3">
              <w:rPr>
                <w:rFonts w:asciiTheme="minorBidi" w:hAnsiTheme="minorBidi"/>
                <w:sz w:val="24"/>
                <w:szCs w:val="24"/>
                <w:rtl/>
              </w:rPr>
              <w:t xml:space="preserve"> التي يتم تخصيصها لتحقيق هدف معين أو لأداء نشاط محدد وتكون موضوع القياس والاتصال المحاسبي. </w:t>
            </w:r>
          </w:p>
          <w:p w:rsidR="00375AC3" w:rsidRPr="00375AC3" w:rsidRDefault="00375AC3" w:rsidP="00375AC3">
            <w:pPr>
              <w:spacing w:line="480" w:lineRule="auto"/>
              <w:rPr>
                <w:rFonts w:asciiTheme="minorBidi" w:hAnsiTheme="minorBidi"/>
                <w:sz w:val="24"/>
                <w:szCs w:val="24"/>
              </w:rPr>
            </w:pPr>
            <w:r w:rsidRPr="00375AC3">
              <w:rPr>
                <w:rFonts w:asciiTheme="minorBidi" w:hAnsiTheme="minorBidi"/>
                <w:sz w:val="24"/>
                <w:szCs w:val="24"/>
                <w:rtl/>
              </w:rPr>
              <w:t xml:space="preserve"> ان الوحدة الإدارية الحكومية لا تعتبر وحدة محاسبية مستقلة وبدلا من ذلك يعتبر المال وحدة مالية ووحدة محاسبية مستقلة ومن ثم فإن مفهوم الوحدات الإدارية الحكومية له معنى </w:t>
            </w:r>
            <w:r w:rsidRPr="00375AC3">
              <w:rPr>
                <w:rFonts w:asciiTheme="minorBidi" w:hAnsiTheme="minorBidi"/>
                <w:b/>
                <w:bCs/>
                <w:sz w:val="24"/>
                <w:szCs w:val="24"/>
                <w:rtl/>
              </w:rPr>
              <w:t>مزدوج</w:t>
            </w:r>
            <w:r w:rsidRPr="00375AC3">
              <w:rPr>
                <w:rFonts w:asciiTheme="minorBidi" w:hAnsiTheme="minorBidi"/>
                <w:sz w:val="24"/>
                <w:szCs w:val="24"/>
                <w:rtl/>
              </w:rPr>
              <w:t xml:space="preserve"> فهو من ناحية وحدة مالية ومن ناحية أخرى وحدة محاسبية</w:t>
            </w:r>
            <w:r w:rsidRPr="00375AC3">
              <w:rPr>
                <w:rFonts w:asciiTheme="minorBidi" w:hAnsiTheme="minorBidi"/>
                <w:sz w:val="24"/>
                <w:szCs w:val="24"/>
              </w:rPr>
              <w:t xml:space="preserve"> </w:t>
            </w:r>
          </w:p>
        </w:tc>
        <w:tc>
          <w:tcPr>
            <w:tcW w:w="3117" w:type="dxa"/>
          </w:tcPr>
          <w:p w:rsidR="00375AC3" w:rsidRPr="00375AC3" w:rsidRDefault="00375AC3" w:rsidP="00375AC3">
            <w:pPr>
              <w:spacing w:line="480" w:lineRule="auto"/>
              <w:rPr>
                <w:rFonts w:asciiTheme="minorBidi" w:hAnsiTheme="minorBidi"/>
                <w:sz w:val="24"/>
                <w:szCs w:val="24"/>
              </w:rPr>
            </w:pPr>
            <w:r w:rsidRPr="00375AC3">
              <w:rPr>
                <w:rFonts w:asciiTheme="minorBidi" w:hAnsiTheme="minorBidi"/>
                <w:sz w:val="24"/>
                <w:szCs w:val="24"/>
                <w:rtl/>
              </w:rPr>
              <w:t xml:space="preserve">كل منشأة من منشآت قطاع الأعمال وحدة محاسبية لها شخصية معنوية مستقلة تتميز بمزاولة نشاط اقتصادي سعيا لتحقيق الربح </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الوحدة المحاسبة </w:t>
            </w:r>
          </w:p>
        </w:tc>
      </w:tr>
    </w:tbl>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 هناك مفهوم تقليدي مازال سائدا، وهو أن الوحدة الادارية الحكومية </w:t>
      </w:r>
      <w:r w:rsidRPr="00375AC3">
        <w:rPr>
          <w:rFonts w:asciiTheme="minorBidi" w:hAnsiTheme="minorBidi"/>
          <w:sz w:val="24"/>
          <w:szCs w:val="24"/>
          <w:u w:val="single"/>
          <w:rtl/>
        </w:rPr>
        <w:t>لا تتمتع باستقلال اداري</w:t>
      </w:r>
      <w:r w:rsidRPr="00375AC3">
        <w:rPr>
          <w:rFonts w:asciiTheme="minorBidi" w:hAnsiTheme="minorBidi"/>
          <w:sz w:val="24"/>
          <w:szCs w:val="24"/>
          <w:rtl/>
        </w:rPr>
        <w:t xml:space="preserve"> بسبب اعتمادها على قواعد قانونية ولائحة موحدة، </w:t>
      </w:r>
      <w:r w:rsidRPr="00375AC3">
        <w:rPr>
          <w:rFonts w:asciiTheme="minorBidi" w:hAnsiTheme="minorBidi"/>
          <w:sz w:val="24"/>
          <w:szCs w:val="24"/>
          <w:u w:val="single"/>
          <w:rtl/>
        </w:rPr>
        <w:t>ولا تتمتع باستقلال مالي</w:t>
      </w:r>
      <w:r w:rsidRPr="00375AC3">
        <w:rPr>
          <w:rFonts w:asciiTheme="minorBidi" w:hAnsiTheme="minorBidi"/>
          <w:sz w:val="24"/>
          <w:szCs w:val="24"/>
          <w:rtl/>
        </w:rPr>
        <w:t xml:space="preserve"> بسبب أن تصرفاتها تكون في حدود قواعد الميزانية العامة للدولة. </w:t>
      </w:r>
    </w:p>
    <w:p w:rsidR="00375AC3" w:rsidRPr="00375AC3" w:rsidRDefault="00375AC3" w:rsidP="00375AC3">
      <w:pPr>
        <w:spacing w:after="0" w:line="480" w:lineRule="auto"/>
        <w:rPr>
          <w:rFonts w:asciiTheme="minorBidi" w:hAnsiTheme="minorBidi"/>
          <w:sz w:val="24"/>
          <w:szCs w:val="24"/>
          <w:rtl/>
        </w:rPr>
      </w:pPr>
    </w:p>
    <w:tbl>
      <w:tblPr>
        <w:tblStyle w:val="TableGrid"/>
        <w:tblW w:w="0" w:type="auto"/>
        <w:tblLook w:val="04A0"/>
      </w:tblPr>
      <w:tblGrid>
        <w:gridCol w:w="3081"/>
        <w:gridCol w:w="3081"/>
        <w:gridCol w:w="3080"/>
      </w:tblGrid>
      <w:tr w:rsidR="00375AC3" w:rsidRPr="00375AC3" w:rsidTr="007A11D4">
        <w:tc>
          <w:tcPr>
            <w:tcW w:w="3116"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 المحاسبة الحكومية </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المحاسبة المالية</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من حيث </w:t>
            </w:r>
          </w:p>
        </w:tc>
      </w:tr>
      <w:tr w:rsidR="00375AC3" w:rsidRPr="00375AC3" w:rsidTr="007A11D4">
        <w:tc>
          <w:tcPr>
            <w:tcW w:w="3116" w:type="dxa"/>
          </w:tcPr>
          <w:p w:rsidR="00375AC3" w:rsidRPr="00375AC3" w:rsidRDefault="00375AC3" w:rsidP="00375AC3">
            <w:pPr>
              <w:spacing w:line="480" w:lineRule="auto"/>
              <w:rPr>
                <w:rFonts w:asciiTheme="minorBidi" w:hAnsiTheme="minorBidi"/>
                <w:sz w:val="24"/>
                <w:szCs w:val="24"/>
              </w:rPr>
            </w:pPr>
            <w:r w:rsidRPr="00375AC3">
              <w:rPr>
                <w:rFonts w:asciiTheme="minorBidi" w:hAnsiTheme="minorBidi"/>
                <w:sz w:val="24"/>
                <w:szCs w:val="24"/>
                <w:rtl/>
              </w:rPr>
              <w:t>تخضع الوحدات الإدارية الحكومية لقيود تنظيمية تفرض بواسطة الدساتير والمراسيم والقوانين وتأخذ هذه القيود شكل قواعد وتعليمات تكون محددة تحديدا دقيقا وتفصيليا وعندئذ تكون ملزمة للمديرين وتكون موضوعا للمراجعة والمسائلة محاسبيا وإداريا بالإضافة لالتزامها بالمبادئ المحاسبية المتعارف عليها</w:t>
            </w:r>
          </w:p>
        </w:tc>
        <w:tc>
          <w:tcPr>
            <w:tcW w:w="3117" w:type="dxa"/>
          </w:tcPr>
          <w:p w:rsidR="00375AC3" w:rsidRPr="00375AC3" w:rsidRDefault="00375AC3" w:rsidP="00375AC3">
            <w:pPr>
              <w:spacing w:line="480" w:lineRule="auto"/>
              <w:rPr>
                <w:rFonts w:asciiTheme="minorBidi" w:hAnsiTheme="minorBidi"/>
                <w:sz w:val="24"/>
                <w:szCs w:val="24"/>
              </w:rPr>
            </w:pPr>
            <w:r w:rsidRPr="00375AC3">
              <w:rPr>
                <w:rFonts w:asciiTheme="minorBidi" w:hAnsiTheme="minorBidi"/>
                <w:sz w:val="24"/>
                <w:szCs w:val="24"/>
                <w:rtl/>
              </w:rPr>
              <w:t xml:space="preserve">يتم قياس نتائج النشاط الاقتصادي للوحدة واظهار مركزها المالي في تاريخ معين وفقا لمجموعة من المبادئ المحاسبية المتعارف عليها, التي لا يجوز الخروج عليها . </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 الالتزام بالقواعد القانونية </w:t>
            </w:r>
          </w:p>
        </w:tc>
      </w:tr>
    </w:tbl>
    <w:p w:rsidR="00375AC3" w:rsidRPr="00375AC3" w:rsidRDefault="00375AC3" w:rsidP="00375AC3">
      <w:pPr>
        <w:spacing w:after="0" w:line="480" w:lineRule="auto"/>
        <w:rPr>
          <w:rFonts w:asciiTheme="minorBidi" w:hAnsiTheme="minorBidi"/>
          <w:sz w:val="24"/>
          <w:szCs w:val="24"/>
          <w:rtl/>
        </w:rPr>
      </w:pPr>
    </w:p>
    <w:p w:rsidR="00375AC3" w:rsidRPr="00375AC3" w:rsidRDefault="00375AC3" w:rsidP="00375AC3">
      <w:pPr>
        <w:spacing w:after="0" w:line="480" w:lineRule="auto"/>
        <w:rPr>
          <w:rFonts w:asciiTheme="minorBidi" w:hAnsiTheme="minorBidi"/>
          <w:sz w:val="24"/>
          <w:szCs w:val="24"/>
          <w:rtl/>
          <w:lang w:bidi="ar-MA"/>
        </w:rPr>
      </w:pPr>
      <w:r w:rsidRPr="00375AC3">
        <w:rPr>
          <w:rFonts w:asciiTheme="minorBidi" w:hAnsiTheme="minorBidi"/>
          <w:sz w:val="24"/>
          <w:szCs w:val="24"/>
          <w:rtl/>
          <w:lang w:bidi="ar-MA"/>
        </w:rPr>
        <w:t xml:space="preserve">- تهدف المحاسبة الحكومية الى فرض رقابة مالية ونظامية على ايرادات ومصروفات الدولة. </w:t>
      </w:r>
    </w:p>
    <w:p w:rsidR="00375AC3" w:rsidRPr="00375AC3" w:rsidRDefault="00375AC3" w:rsidP="00375AC3">
      <w:pPr>
        <w:spacing w:after="0" w:line="480" w:lineRule="auto"/>
        <w:rPr>
          <w:rFonts w:asciiTheme="minorBidi" w:hAnsiTheme="minorBidi"/>
          <w:sz w:val="24"/>
          <w:szCs w:val="24"/>
          <w:rtl/>
          <w:lang w:bidi="ar-MA"/>
        </w:rPr>
      </w:pPr>
    </w:p>
    <w:tbl>
      <w:tblPr>
        <w:tblStyle w:val="TableGrid"/>
        <w:tblW w:w="0" w:type="auto"/>
        <w:tblLook w:val="04A0"/>
      </w:tblPr>
      <w:tblGrid>
        <w:gridCol w:w="3081"/>
        <w:gridCol w:w="3082"/>
        <w:gridCol w:w="3079"/>
      </w:tblGrid>
      <w:tr w:rsidR="00375AC3" w:rsidRPr="00375AC3" w:rsidTr="007A11D4">
        <w:tc>
          <w:tcPr>
            <w:tcW w:w="3116" w:type="dxa"/>
          </w:tcPr>
          <w:p w:rsidR="00375AC3" w:rsidRPr="00375AC3" w:rsidRDefault="00375AC3" w:rsidP="00375AC3">
            <w:pPr>
              <w:spacing w:line="480" w:lineRule="auto"/>
              <w:rPr>
                <w:rFonts w:asciiTheme="minorBidi" w:hAnsiTheme="minorBidi"/>
                <w:b/>
                <w:bCs/>
                <w:color w:val="0070C0"/>
                <w:sz w:val="28"/>
                <w:szCs w:val="28"/>
                <w:lang w:bidi="ar-MA"/>
              </w:rPr>
            </w:pPr>
            <w:r w:rsidRPr="00375AC3">
              <w:rPr>
                <w:rFonts w:asciiTheme="minorBidi" w:hAnsiTheme="minorBidi"/>
                <w:b/>
                <w:bCs/>
                <w:color w:val="0070C0"/>
                <w:sz w:val="28"/>
                <w:szCs w:val="28"/>
                <w:rtl/>
                <w:lang w:bidi="ar-MA"/>
              </w:rPr>
              <w:t xml:space="preserve">المحاسبة الحكومية </w:t>
            </w:r>
          </w:p>
        </w:tc>
        <w:tc>
          <w:tcPr>
            <w:tcW w:w="3117" w:type="dxa"/>
          </w:tcPr>
          <w:p w:rsidR="00375AC3" w:rsidRPr="00375AC3" w:rsidRDefault="00375AC3" w:rsidP="00375AC3">
            <w:pPr>
              <w:spacing w:line="480" w:lineRule="auto"/>
              <w:rPr>
                <w:rFonts w:asciiTheme="minorBidi" w:hAnsiTheme="minorBidi"/>
                <w:b/>
                <w:bCs/>
                <w:color w:val="0070C0"/>
                <w:sz w:val="28"/>
                <w:szCs w:val="28"/>
                <w:lang w:bidi="ar-MA"/>
              </w:rPr>
            </w:pPr>
            <w:r w:rsidRPr="00375AC3">
              <w:rPr>
                <w:rFonts w:asciiTheme="minorBidi" w:hAnsiTheme="minorBidi"/>
                <w:b/>
                <w:bCs/>
                <w:color w:val="0070C0"/>
                <w:sz w:val="28"/>
                <w:szCs w:val="28"/>
                <w:rtl/>
                <w:lang w:bidi="ar-MA"/>
              </w:rPr>
              <w:t>المحاسبة المالية</w:t>
            </w:r>
          </w:p>
        </w:tc>
        <w:tc>
          <w:tcPr>
            <w:tcW w:w="3117" w:type="dxa"/>
          </w:tcPr>
          <w:p w:rsidR="00375AC3" w:rsidRPr="00375AC3" w:rsidRDefault="00375AC3" w:rsidP="00375AC3">
            <w:pPr>
              <w:spacing w:line="480" w:lineRule="auto"/>
              <w:rPr>
                <w:rFonts w:asciiTheme="minorBidi" w:hAnsiTheme="minorBidi"/>
                <w:b/>
                <w:bCs/>
                <w:color w:val="0070C0"/>
                <w:sz w:val="28"/>
                <w:szCs w:val="28"/>
                <w:lang w:bidi="ar-MA"/>
              </w:rPr>
            </w:pPr>
            <w:r w:rsidRPr="00375AC3">
              <w:rPr>
                <w:rFonts w:asciiTheme="minorBidi" w:hAnsiTheme="minorBidi"/>
                <w:b/>
                <w:bCs/>
                <w:color w:val="0070C0"/>
                <w:sz w:val="28"/>
                <w:szCs w:val="28"/>
                <w:rtl/>
                <w:lang w:bidi="ar-MA"/>
              </w:rPr>
              <w:t xml:space="preserve">من حيث </w:t>
            </w:r>
          </w:p>
        </w:tc>
      </w:tr>
      <w:tr w:rsidR="00375AC3" w:rsidRPr="00375AC3" w:rsidTr="007A11D4">
        <w:tc>
          <w:tcPr>
            <w:tcW w:w="3116" w:type="dxa"/>
          </w:tcPr>
          <w:p w:rsidR="00375AC3" w:rsidRPr="00375AC3" w:rsidRDefault="00375AC3" w:rsidP="00375AC3">
            <w:pPr>
              <w:spacing w:line="480" w:lineRule="auto"/>
              <w:rPr>
                <w:rFonts w:asciiTheme="minorBidi" w:hAnsiTheme="minorBidi"/>
                <w:sz w:val="24"/>
                <w:szCs w:val="24"/>
                <w:lang w:bidi="ar-MA"/>
              </w:rPr>
            </w:pPr>
            <w:r w:rsidRPr="00375AC3">
              <w:rPr>
                <w:rFonts w:asciiTheme="minorBidi" w:hAnsiTheme="minorBidi"/>
                <w:sz w:val="24"/>
                <w:szCs w:val="24"/>
                <w:rtl/>
                <w:lang w:bidi="ar-MA"/>
              </w:rPr>
              <w:t xml:space="preserve">لا يوجد هذه العلاقة بين ايرادات الوحده الادارية الحكومية ونفقاتها , فايرادات الوحده الادارية الحكومية تؤول الى ميزانية الدولة ولا يمكنها الصرف منها مباشرة, </w:t>
            </w:r>
            <w:r w:rsidRPr="00375AC3">
              <w:rPr>
                <w:rFonts w:asciiTheme="minorBidi" w:hAnsiTheme="minorBidi"/>
                <w:sz w:val="24"/>
                <w:szCs w:val="24"/>
                <w:rtl/>
              </w:rPr>
              <w:t>فإن المقارنة تتم بين الإيرادات والمصروفات على مستوى المال أو على مستوى الدولة</w:t>
            </w:r>
          </w:p>
        </w:tc>
        <w:tc>
          <w:tcPr>
            <w:tcW w:w="3117" w:type="dxa"/>
          </w:tcPr>
          <w:p w:rsidR="00375AC3" w:rsidRPr="00375AC3" w:rsidRDefault="00375AC3" w:rsidP="00375AC3">
            <w:pPr>
              <w:spacing w:line="480" w:lineRule="auto"/>
              <w:rPr>
                <w:rFonts w:asciiTheme="minorBidi" w:hAnsiTheme="minorBidi"/>
                <w:sz w:val="24"/>
                <w:szCs w:val="24"/>
                <w:lang w:bidi="ar-MA"/>
              </w:rPr>
            </w:pPr>
            <w:r w:rsidRPr="00375AC3">
              <w:rPr>
                <w:rFonts w:asciiTheme="minorBidi" w:hAnsiTheme="minorBidi"/>
                <w:sz w:val="24"/>
                <w:szCs w:val="24"/>
                <w:rtl/>
                <w:lang w:bidi="ar-MA"/>
              </w:rPr>
              <w:t xml:space="preserve">يتم تطبيق مبدأ المقابلة بين الايرادات و المصروفات الخاصة بالفترة المحاسبية بغض النظر عن التدفقات النقدية الداخلة و الخارجة. ويتم التفرقه بين المصروفات الايرادية والمصروفات الرأسمالية. </w:t>
            </w:r>
          </w:p>
        </w:tc>
        <w:tc>
          <w:tcPr>
            <w:tcW w:w="3117" w:type="dxa"/>
          </w:tcPr>
          <w:p w:rsidR="00375AC3" w:rsidRPr="00375AC3" w:rsidRDefault="00375AC3" w:rsidP="00375AC3">
            <w:pPr>
              <w:spacing w:line="480" w:lineRule="auto"/>
              <w:rPr>
                <w:rFonts w:asciiTheme="minorBidi" w:hAnsiTheme="minorBidi"/>
                <w:b/>
                <w:bCs/>
                <w:color w:val="0070C0"/>
                <w:sz w:val="28"/>
                <w:szCs w:val="28"/>
                <w:lang w:bidi="ar-MA"/>
              </w:rPr>
            </w:pPr>
            <w:r w:rsidRPr="00375AC3">
              <w:rPr>
                <w:rFonts w:asciiTheme="minorBidi" w:hAnsiTheme="minorBidi"/>
                <w:b/>
                <w:bCs/>
                <w:color w:val="0070C0"/>
                <w:sz w:val="28"/>
                <w:szCs w:val="28"/>
                <w:rtl/>
                <w:lang w:bidi="ar-MA"/>
              </w:rPr>
              <w:t>التبويب المحاسبي</w:t>
            </w:r>
          </w:p>
        </w:tc>
      </w:tr>
    </w:tbl>
    <w:p w:rsidR="00375AC3" w:rsidRPr="00375AC3" w:rsidRDefault="00375AC3" w:rsidP="00375AC3">
      <w:pPr>
        <w:spacing w:after="0" w:line="480" w:lineRule="auto"/>
        <w:rPr>
          <w:rFonts w:asciiTheme="minorBidi" w:hAnsiTheme="minorBidi"/>
          <w:sz w:val="24"/>
          <w:szCs w:val="24"/>
          <w:rtl/>
          <w:lang w:bidi="ar-MA"/>
        </w:rPr>
      </w:pPr>
    </w:p>
    <w:p w:rsidR="00375AC3" w:rsidRPr="00375AC3" w:rsidRDefault="00375AC3" w:rsidP="00375AC3">
      <w:pPr>
        <w:spacing w:after="0" w:line="480" w:lineRule="auto"/>
        <w:rPr>
          <w:rFonts w:asciiTheme="minorBidi" w:hAnsiTheme="minorBidi"/>
          <w:sz w:val="24"/>
          <w:szCs w:val="24"/>
          <w:rtl/>
          <w:lang w:bidi="ar-MA"/>
        </w:rPr>
      </w:pPr>
      <w:r w:rsidRPr="00375AC3">
        <w:rPr>
          <w:rFonts w:asciiTheme="minorBidi" w:hAnsiTheme="minorBidi"/>
          <w:b/>
          <w:bCs/>
          <w:color w:val="0070C0"/>
          <w:sz w:val="24"/>
          <w:szCs w:val="24"/>
          <w:rtl/>
          <w:lang w:bidi="ar-MA"/>
        </w:rPr>
        <w:t xml:space="preserve">- المصروفات الايرادية: </w:t>
      </w:r>
      <w:r w:rsidRPr="00375AC3">
        <w:rPr>
          <w:rFonts w:asciiTheme="minorBidi" w:hAnsiTheme="minorBidi"/>
          <w:sz w:val="24"/>
          <w:szCs w:val="24"/>
          <w:rtl/>
          <w:lang w:bidi="ar-MA"/>
        </w:rPr>
        <w:t xml:space="preserve">كل ما يلزم انفاقه نقدا او التعهد بسداده في سبيل تحقيق الإيرادات في الفترة المحاسبية المالية او الجارية </w:t>
      </w:r>
    </w:p>
    <w:p w:rsidR="00375AC3" w:rsidRPr="00375AC3" w:rsidRDefault="00375AC3" w:rsidP="00375AC3">
      <w:pPr>
        <w:spacing w:after="0" w:line="480" w:lineRule="auto"/>
        <w:rPr>
          <w:rFonts w:asciiTheme="minorBidi" w:hAnsiTheme="minorBidi"/>
          <w:sz w:val="24"/>
          <w:szCs w:val="24"/>
          <w:rtl/>
          <w:lang w:bidi="ar-MA"/>
        </w:rPr>
      </w:pPr>
      <w:r w:rsidRPr="00375AC3">
        <w:rPr>
          <w:rFonts w:asciiTheme="minorBidi" w:hAnsiTheme="minorBidi"/>
          <w:b/>
          <w:bCs/>
          <w:color w:val="0070C0"/>
          <w:sz w:val="24"/>
          <w:szCs w:val="24"/>
          <w:rtl/>
          <w:lang w:bidi="ar-MA"/>
        </w:rPr>
        <w:lastRenderedPageBreak/>
        <w:t>- المصروفات الرأسمالية:</w:t>
      </w:r>
      <w:r w:rsidRPr="00375AC3">
        <w:rPr>
          <w:rFonts w:asciiTheme="minorBidi" w:hAnsiTheme="minorBidi"/>
          <w:color w:val="0070C0"/>
          <w:sz w:val="24"/>
          <w:szCs w:val="24"/>
          <w:rtl/>
          <w:lang w:bidi="ar-MA"/>
        </w:rPr>
        <w:t xml:space="preserve"> </w:t>
      </w:r>
      <w:r w:rsidRPr="00375AC3">
        <w:rPr>
          <w:rFonts w:asciiTheme="minorBidi" w:hAnsiTheme="minorBidi"/>
          <w:sz w:val="24"/>
          <w:szCs w:val="24"/>
          <w:rtl/>
          <w:lang w:bidi="ar-MA"/>
        </w:rPr>
        <w:t xml:space="preserve">النفقات التي يترتب عليها زيادة الطاقة الانتاجية للوحدة المحاسبية. </w:t>
      </w:r>
      <w:r w:rsidR="005C480D">
        <w:rPr>
          <w:rFonts w:asciiTheme="minorBidi" w:hAnsiTheme="minorBidi" w:hint="cs"/>
          <w:sz w:val="24"/>
          <w:szCs w:val="24"/>
          <w:rtl/>
          <w:lang w:bidi="ar-MA"/>
        </w:rPr>
        <w:t xml:space="preserve">او كل مايتم انفاقه  في سبيل الحصول على الايرادات في الفتره الاحقه او من خلال اكثر من فتره محاسبيه قادمه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lang w:bidi="ar-MA"/>
        </w:rPr>
        <w:t>-</w:t>
      </w:r>
      <w:r w:rsidR="005C480D">
        <w:rPr>
          <w:rFonts w:asciiTheme="minorBidi" w:hAnsiTheme="minorBidi" w:hint="cs"/>
          <w:sz w:val="24"/>
          <w:szCs w:val="24"/>
          <w:rtl/>
        </w:rPr>
        <w:t xml:space="preserve"> في المحاسبه الحكوميه </w:t>
      </w:r>
      <w:r w:rsidRPr="00375AC3">
        <w:rPr>
          <w:rFonts w:asciiTheme="minorBidi" w:hAnsiTheme="minorBidi"/>
          <w:sz w:val="24"/>
          <w:szCs w:val="24"/>
          <w:rtl/>
        </w:rPr>
        <w:t>لا توجد تفرقة بين المصروفات الجارية والمصروفات الرأسمالية مما يستوجب استخدام مصطلح النفقات بدلا من مصطلح المصروفات باعتبار أن موارد الأموال قابلة للإنفاق وتتجدد سنويا من مصادرها الخارجية، أما مصطلح الإيرادات فهو يتضمن كل الموارد الداخلة إلى المال</w:t>
      </w:r>
      <w:r w:rsidRPr="00375AC3">
        <w:rPr>
          <w:rFonts w:asciiTheme="minorBidi" w:hAnsiTheme="minorBidi"/>
          <w:sz w:val="24"/>
          <w:szCs w:val="24"/>
        </w:rPr>
        <w:t>.</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b/>
          <w:bCs/>
          <w:sz w:val="24"/>
          <w:szCs w:val="24"/>
          <w:rtl/>
        </w:rPr>
        <w:t>أوضح دليل المحاسبة الحكومية الصادرة من الأمم المتحدة " أهمية التبويب لكل من المراجعة الداخلية والمراجعة الخارجية " على النحو التالي:</w:t>
      </w:r>
      <w:r w:rsidRPr="00375AC3">
        <w:rPr>
          <w:rFonts w:asciiTheme="minorBidi" w:hAnsiTheme="minorBidi"/>
          <w:sz w:val="24"/>
          <w:szCs w:val="24"/>
          <w:rtl/>
        </w:rPr>
        <w:t xml:space="preserve">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1-يجب أن يكون النظام قابلا للتطبيق ويساعد على إتمام عمليات الرقابة بواسطة الأجهزة الخارجية وذلك لتقديم المعلومات الملائمة التي تحتاجها كافة أنواع الأجهزة الرقابية في الوقت المناسب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Pr>
        <w:t xml:space="preserve"> </w:t>
      </w:r>
      <w:r w:rsidRPr="00375AC3">
        <w:rPr>
          <w:rFonts w:asciiTheme="minorBidi" w:hAnsiTheme="minorBidi"/>
          <w:sz w:val="24"/>
          <w:szCs w:val="24"/>
          <w:rtl/>
        </w:rPr>
        <w:t>2-يجب أن يكون النظام المحاسبي مرنا بحيث يسمح بالتطورات في مجالات الرقابة الإدارية على العمليات الحكومية ومتمشيا مع البرامج الإدارية والرقابة الداخلية وتقييم الأداء</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يتم تبويب الإيرادات العامة حسب نوع المال ومصادر الإيرادات وفقا للوحدة الإدارية المسئولة عن تحصيلها</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Pr>
        <w:t xml:space="preserve"> </w:t>
      </w:r>
      <w:r w:rsidRPr="00375AC3">
        <w:rPr>
          <w:rFonts w:asciiTheme="minorBidi" w:hAnsiTheme="minorBidi"/>
          <w:sz w:val="24"/>
          <w:szCs w:val="24"/>
          <w:rtl/>
        </w:rPr>
        <w:t>- ينبغي تبويب النفقات بكل الطرق المحتملة وفقا لنوع المال والوظيفة والبرامج والأنشطة والوحدة الإدارية وطبيعة النفقة ونوعها كما يساعد الوحدات المختصة على الرقابة على العمليات بالإضافة إلى الرقابة المالية</w:t>
      </w:r>
      <w:r w:rsidRPr="00375AC3">
        <w:rPr>
          <w:rFonts w:asciiTheme="minorBidi" w:hAnsiTheme="minorBidi"/>
          <w:sz w:val="24"/>
          <w:szCs w:val="24"/>
        </w:rPr>
        <w:t>.</w:t>
      </w:r>
    </w:p>
    <w:p w:rsidR="00375AC3" w:rsidRPr="00375AC3" w:rsidRDefault="00375AC3" w:rsidP="00375AC3">
      <w:pPr>
        <w:spacing w:after="0" w:line="480" w:lineRule="auto"/>
        <w:rPr>
          <w:rFonts w:asciiTheme="minorBidi" w:hAnsiTheme="minorBidi"/>
          <w:sz w:val="24"/>
          <w:szCs w:val="24"/>
          <w:rtl/>
        </w:rPr>
      </w:pPr>
    </w:p>
    <w:tbl>
      <w:tblPr>
        <w:tblStyle w:val="TableGrid"/>
        <w:tblW w:w="0" w:type="auto"/>
        <w:tblLook w:val="04A0"/>
      </w:tblPr>
      <w:tblGrid>
        <w:gridCol w:w="3079"/>
        <w:gridCol w:w="3080"/>
        <w:gridCol w:w="3083"/>
      </w:tblGrid>
      <w:tr w:rsidR="00375AC3" w:rsidRPr="00375AC3" w:rsidTr="007A11D4">
        <w:tc>
          <w:tcPr>
            <w:tcW w:w="3116"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المحاسبة الحكومية</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المحاسبة المالية</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من حيث</w:t>
            </w:r>
          </w:p>
        </w:tc>
      </w:tr>
      <w:tr w:rsidR="00375AC3" w:rsidRPr="00375AC3" w:rsidTr="007A11D4">
        <w:tc>
          <w:tcPr>
            <w:tcW w:w="3116" w:type="dxa"/>
          </w:tcPr>
          <w:p w:rsidR="00375AC3" w:rsidRPr="00375AC3" w:rsidRDefault="00375AC3" w:rsidP="00375AC3">
            <w:pPr>
              <w:spacing w:line="480" w:lineRule="auto"/>
              <w:rPr>
                <w:rFonts w:asciiTheme="minorBidi" w:hAnsiTheme="minorBidi"/>
                <w:sz w:val="24"/>
                <w:szCs w:val="24"/>
              </w:rPr>
            </w:pPr>
            <w:r w:rsidRPr="00375AC3">
              <w:rPr>
                <w:rFonts w:asciiTheme="minorBidi" w:hAnsiTheme="minorBidi"/>
                <w:sz w:val="24"/>
                <w:szCs w:val="24"/>
                <w:rtl/>
              </w:rPr>
              <w:t>تفصح الوحدات الإدارية الحكومية عن الأصول السائلة التي تكون متاحة لتحقيق الغرض المستهدف من المال ومايرتبط بتلك الأصول من التزامات</w:t>
            </w:r>
            <w:r w:rsidRPr="00375AC3">
              <w:rPr>
                <w:rFonts w:asciiTheme="minorBidi" w:hAnsiTheme="minorBidi"/>
                <w:sz w:val="24"/>
                <w:szCs w:val="24"/>
              </w:rPr>
              <w:t xml:space="preserve"> .</w:t>
            </w:r>
          </w:p>
        </w:tc>
        <w:tc>
          <w:tcPr>
            <w:tcW w:w="3117" w:type="dxa"/>
          </w:tcPr>
          <w:p w:rsidR="00375AC3" w:rsidRPr="00375AC3" w:rsidRDefault="00375AC3" w:rsidP="00375AC3">
            <w:pPr>
              <w:spacing w:line="480" w:lineRule="auto"/>
              <w:rPr>
                <w:rFonts w:asciiTheme="minorBidi" w:hAnsiTheme="minorBidi"/>
                <w:sz w:val="24"/>
                <w:szCs w:val="24"/>
              </w:rPr>
            </w:pPr>
            <w:r w:rsidRPr="00375AC3">
              <w:rPr>
                <w:rFonts w:asciiTheme="minorBidi" w:hAnsiTheme="minorBidi"/>
                <w:sz w:val="24"/>
                <w:szCs w:val="24"/>
                <w:rtl/>
              </w:rPr>
              <w:t>تفصح الميزانية العمومية عن كل من الأصول سواء كانت قصيرة أم طويلة الأجل وعن كل الالتزامات سواء كانت قصيرة أم طويلة الأجل وبما يتفق مع أساس الاستحقاق</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الأصول والالتزامات </w:t>
            </w:r>
          </w:p>
        </w:tc>
      </w:tr>
    </w:tbl>
    <w:p w:rsidR="00375AC3" w:rsidRPr="00375AC3" w:rsidRDefault="00375AC3" w:rsidP="00375AC3">
      <w:pPr>
        <w:spacing w:after="0" w:line="480" w:lineRule="auto"/>
        <w:rPr>
          <w:rFonts w:asciiTheme="minorBidi" w:hAnsiTheme="minorBidi"/>
          <w:sz w:val="24"/>
          <w:szCs w:val="24"/>
          <w:rtl/>
        </w:rPr>
      </w:pP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b/>
          <w:bCs/>
          <w:color w:val="0070C0"/>
          <w:sz w:val="24"/>
          <w:szCs w:val="24"/>
          <w:rtl/>
        </w:rPr>
        <w:t>-الأصول السائلة:</w:t>
      </w:r>
      <w:r w:rsidRPr="00375AC3">
        <w:rPr>
          <w:rFonts w:asciiTheme="minorBidi" w:hAnsiTheme="minorBidi"/>
          <w:sz w:val="24"/>
          <w:szCs w:val="24"/>
          <w:rtl/>
        </w:rPr>
        <w:t xml:space="preserve"> تتضمن كل من النقدية وأي أصول أخرى يتوقع تحويلها إلى نقدية خلال العمليات العادية للمال، وترتبط الالتزامات قصيرة الأجل ارتباطا مباشرا بهذه الأصول السائلة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ووفقا لتعريف المال، المال يشتمل على مجموعة من الحسابات المتوازنة تعكسها معادلة الميزانية التالية: </w:t>
      </w:r>
    </w:p>
    <w:p w:rsidR="00375AC3" w:rsidRPr="00375AC3" w:rsidRDefault="00375AC3" w:rsidP="00375AC3">
      <w:pPr>
        <w:spacing w:after="0" w:line="480" w:lineRule="auto"/>
        <w:rPr>
          <w:rFonts w:asciiTheme="minorBidi" w:hAnsiTheme="minorBidi"/>
          <w:b/>
          <w:bCs/>
          <w:sz w:val="28"/>
          <w:szCs w:val="28"/>
          <w:rtl/>
        </w:rPr>
      </w:pPr>
      <w:r w:rsidRPr="00375AC3">
        <w:rPr>
          <w:rFonts w:asciiTheme="minorBidi" w:hAnsiTheme="minorBidi"/>
          <w:b/>
          <w:bCs/>
          <w:sz w:val="28"/>
          <w:szCs w:val="28"/>
          <w:rtl/>
        </w:rPr>
        <w:lastRenderedPageBreak/>
        <w:t>الأصول = الالتزامات + رصيد الأموال</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b/>
          <w:bCs/>
          <w:color w:val="0070C0"/>
          <w:sz w:val="24"/>
          <w:szCs w:val="24"/>
          <w:rtl/>
        </w:rPr>
        <w:t>-الاصول</w:t>
      </w:r>
      <w:r w:rsidRPr="00375AC3">
        <w:rPr>
          <w:rFonts w:asciiTheme="minorBidi" w:hAnsiTheme="minorBidi"/>
          <w:color w:val="0070C0"/>
          <w:sz w:val="24"/>
          <w:szCs w:val="24"/>
          <w:rtl/>
        </w:rPr>
        <w:t>:</w:t>
      </w:r>
      <w:r w:rsidRPr="00375AC3">
        <w:rPr>
          <w:rFonts w:asciiTheme="minorBidi" w:hAnsiTheme="minorBidi"/>
          <w:sz w:val="24"/>
          <w:szCs w:val="24"/>
          <w:rtl/>
        </w:rPr>
        <w:t xml:space="preserve"> الموارد أو الإمكانات أو الخدمات الاقتصادية المخصصة لأغراض محددة</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w:t>
      </w:r>
      <w:r w:rsidRPr="00375AC3">
        <w:rPr>
          <w:rFonts w:asciiTheme="minorBidi" w:hAnsiTheme="minorBidi"/>
          <w:b/>
          <w:bCs/>
          <w:color w:val="0070C0"/>
          <w:sz w:val="24"/>
          <w:szCs w:val="24"/>
          <w:rtl/>
        </w:rPr>
        <w:t>الالتزامات</w:t>
      </w:r>
      <w:r w:rsidRPr="00375AC3">
        <w:rPr>
          <w:rFonts w:asciiTheme="minorBidi" w:hAnsiTheme="minorBidi"/>
          <w:sz w:val="24"/>
          <w:szCs w:val="24"/>
          <w:rtl/>
        </w:rPr>
        <w:t>: القيود المفروضة على استخدام الموارد المتاحة</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b/>
          <w:bCs/>
          <w:color w:val="0070C0"/>
          <w:sz w:val="24"/>
          <w:szCs w:val="24"/>
          <w:rtl/>
        </w:rPr>
        <w:t>-رصيد الأموال</w:t>
      </w:r>
      <w:r w:rsidRPr="00375AC3">
        <w:rPr>
          <w:rFonts w:asciiTheme="minorBidi" w:hAnsiTheme="minorBidi"/>
          <w:sz w:val="24"/>
          <w:szCs w:val="24"/>
          <w:rtl/>
        </w:rPr>
        <w:t xml:space="preserve">: موارد متاحة لتسديد الالتزامات قصيرة الأجل عن العمليات التي تحدث في المستقبل </w:t>
      </w:r>
    </w:p>
    <w:p w:rsidR="00375AC3" w:rsidRPr="00375AC3" w:rsidRDefault="00375AC3" w:rsidP="00375AC3">
      <w:pPr>
        <w:spacing w:after="0" w:line="480" w:lineRule="auto"/>
        <w:rPr>
          <w:rFonts w:asciiTheme="minorBidi" w:hAnsiTheme="minorBidi"/>
          <w:sz w:val="24"/>
          <w:szCs w:val="24"/>
          <w:rtl/>
        </w:rPr>
      </w:pP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معادلة الميزانية على مستوى الوحدة الإدارية الحكومية المنفذة لأهداف المال:</w:t>
      </w:r>
    </w:p>
    <w:p w:rsidR="00375AC3" w:rsidRPr="00375AC3" w:rsidRDefault="00375AC3" w:rsidP="00375AC3">
      <w:pPr>
        <w:spacing w:after="0" w:line="480" w:lineRule="auto"/>
        <w:rPr>
          <w:rFonts w:asciiTheme="minorBidi" w:hAnsiTheme="minorBidi"/>
          <w:b/>
          <w:bCs/>
          <w:sz w:val="28"/>
          <w:szCs w:val="28"/>
          <w:rtl/>
        </w:rPr>
      </w:pPr>
      <w:r w:rsidRPr="00375AC3">
        <w:rPr>
          <w:rFonts w:asciiTheme="minorBidi" w:hAnsiTheme="minorBidi"/>
          <w:b/>
          <w:bCs/>
          <w:sz w:val="28"/>
          <w:szCs w:val="28"/>
          <w:rtl/>
        </w:rPr>
        <w:t xml:space="preserve">الأصول = الالتزامات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b/>
          <w:bCs/>
          <w:color w:val="0070C0"/>
          <w:sz w:val="24"/>
          <w:szCs w:val="24"/>
          <w:rtl/>
        </w:rPr>
        <w:t>-الاصول:</w:t>
      </w:r>
      <w:r w:rsidRPr="00375AC3">
        <w:rPr>
          <w:rFonts w:asciiTheme="minorBidi" w:hAnsiTheme="minorBidi"/>
          <w:color w:val="0070C0"/>
          <w:sz w:val="24"/>
          <w:szCs w:val="24"/>
          <w:rtl/>
        </w:rPr>
        <w:t xml:space="preserve"> </w:t>
      </w:r>
      <w:r w:rsidRPr="00375AC3">
        <w:rPr>
          <w:rFonts w:asciiTheme="minorBidi" w:hAnsiTheme="minorBidi"/>
          <w:sz w:val="24"/>
          <w:szCs w:val="24"/>
          <w:rtl/>
        </w:rPr>
        <w:t>الموارد المخصصة للوحدة الإدارية الحكومية في شكل اعتمادات تعتمد لها في الميزانية العامة لتأدية الأنشطة المنوطة بها في نطاق فترة زمنية محددة</w:t>
      </w:r>
    </w:p>
    <w:p w:rsidR="00375AC3" w:rsidRPr="00375AC3" w:rsidRDefault="00375AC3" w:rsidP="0092358E">
      <w:pPr>
        <w:spacing w:after="0" w:line="480" w:lineRule="auto"/>
        <w:rPr>
          <w:rFonts w:asciiTheme="minorBidi" w:hAnsiTheme="minorBidi"/>
          <w:sz w:val="24"/>
          <w:szCs w:val="24"/>
          <w:rtl/>
        </w:rPr>
      </w:pPr>
      <w:r w:rsidRPr="00375AC3">
        <w:rPr>
          <w:rFonts w:asciiTheme="minorBidi" w:hAnsiTheme="minorBidi"/>
          <w:sz w:val="24"/>
          <w:szCs w:val="24"/>
          <w:rtl/>
        </w:rPr>
        <w:t>-</w:t>
      </w:r>
      <w:r w:rsidRPr="00375AC3">
        <w:rPr>
          <w:rFonts w:asciiTheme="minorBidi" w:hAnsiTheme="minorBidi"/>
          <w:b/>
          <w:bCs/>
          <w:color w:val="0070C0"/>
          <w:sz w:val="24"/>
          <w:szCs w:val="24"/>
          <w:rtl/>
        </w:rPr>
        <w:t>الالتزامات</w:t>
      </w:r>
      <w:r w:rsidRPr="00375AC3">
        <w:rPr>
          <w:rFonts w:asciiTheme="minorBidi" w:hAnsiTheme="minorBidi"/>
          <w:sz w:val="24"/>
          <w:szCs w:val="24"/>
          <w:rtl/>
        </w:rPr>
        <w:t xml:space="preserve">: القيود المفروضة على استخدام الوحدة الإدارية الحكومية للموارد المخصصة لها </w:t>
      </w:r>
    </w:p>
    <w:p w:rsidR="00375AC3" w:rsidRPr="00375AC3" w:rsidRDefault="00375AC3" w:rsidP="00375AC3">
      <w:pPr>
        <w:spacing w:after="0" w:line="480" w:lineRule="auto"/>
        <w:rPr>
          <w:rFonts w:asciiTheme="minorBidi" w:hAnsiTheme="minorBidi"/>
          <w:sz w:val="24"/>
          <w:szCs w:val="24"/>
          <w:rtl/>
        </w:rPr>
      </w:pPr>
    </w:p>
    <w:tbl>
      <w:tblPr>
        <w:tblStyle w:val="TableGrid"/>
        <w:tblW w:w="0" w:type="auto"/>
        <w:tblLook w:val="04A0"/>
      </w:tblPr>
      <w:tblGrid>
        <w:gridCol w:w="3079"/>
        <w:gridCol w:w="3080"/>
        <w:gridCol w:w="3083"/>
      </w:tblGrid>
      <w:tr w:rsidR="00375AC3" w:rsidRPr="00375AC3" w:rsidTr="007A11D4">
        <w:tc>
          <w:tcPr>
            <w:tcW w:w="3116"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المحاسبة الحكومية</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المحاسبة المالية</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من حيث</w:t>
            </w:r>
          </w:p>
        </w:tc>
      </w:tr>
      <w:tr w:rsidR="00375AC3" w:rsidRPr="00375AC3" w:rsidTr="007A11D4">
        <w:tc>
          <w:tcPr>
            <w:tcW w:w="3116" w:type="dxa"/>
          </w:tcPr>
          <w:p w:rsidR="00375AC3" w:rsidRDefault="00375AC3" w:rsidP="00375AC3">
            <w:pPr>
              <w:spacing w:line="480" w:lineRule="auto"/>
              <w:rPr>
                <w:rFonts w:asciiTheme="minorBidi" w:hAnsiTheme="minorBidi" w:hint="cs"/>
                <w:sz w:val="24"/>
                <w:szCs w:val="24"/>
                <w:rtl/>
              </w:rPr>
            </w:pPr>
            <w:r w:rsidRPr="00375AC3">
              <w:rPr>
                <w:rFonts w:asciiTheme="minorBidi" w:hAnsiTheme="minorBidi"/>
                <w:sz w:val="24"/>
                <w:szCs w:val="24"/>
                <w:rtl/>
              </w:rPr>
              <w:t>يتم تقويم الأصول الثابتة طبقا للتكلفة التاريخية وإذا كانت هنالك صعوبة في تحديد التكلفة يمكن تقديرها، اما الأصول الثابتة التي تسلم إلى الوحدة الإدارية الحكومية على سبيل المنحة أو الهبة فيجب تقديرها على أساس القيمة العادلة السائدة وقت الحصول عليها</w:t>
            </w:r>
            <w:r w:rsidRPr="00375AC3">
              <w:rPr>
                <w:rFonts w:asciiTheme="minorBidi" w:hAnsiTheme="minorBidi"/>
                <w:sz w:val="24"/>
                <w:szCs w:val="24"/>
              </w:rPr>
              <w:t>.</w:t>
            </w:r>
          </w:p>
          <w:p w:rsidR="008E3AB6" w:rsidRPr="00375AC3" w:rsidRDefault="008E3AB6" w:rsidP="008E3AB6">
            <w:pPr>
              <w:spacing w:line="480" w:lineRule="auto"/>
              <w:rPr>
                <w:rFonts w:asciiTheme="minorBidi" w:hAnsiTheme="minorBidi"/>
                <w:sz w:val="24"/>
                <w:szCs w:val="24"/>
                <w:rtl/>
              </w:rPr>
            </w:pPr>
            <w:r w:rsidRPr="00375AC3">
              <w:rPr>
                <w:rFonts w:asciiTheme="minorBidi" w:hAnsiTheme="minorBidi"/>
                <w:sz w:val="24"/>
                <w:szCs w:val="24"/>
                <w:rtl/>
              </w:rPr>
              <w:t xml:space="preserve">- يجب أن تعالج في حسابات المال كنفقات إذا تم شراؤها أو إنشائها فقط </w:t>
            </w:r>
            <w:r>
              <w:rPr>
                <w:rFonts w:asciiTheme="minorBidi" w:hAnsiTheme="minorBidi" w:hint="cs"/>
                <w:sz w:val="24"/>
                <w:szCs w:val="24"/>
                <w:rtl/>
              </w:rPr>
              <w:t>--</w:t>
            </w:r>
            <w:r w:rsidRPr="00375AC3">
              <w:rPr>
                <w:rFonts w:asciiTheme="minorBidi" w:hAnsiTheme="minorBidi"/>
                <w:sz w:val="24"/>
                <w:szCs w:val="24"/>
                <w:rtl/>
              </w:rPr>
              <w:t xml:space="preserve">وتسجل بعد ذلك في مجموعة " </w:t>
            </w:r>
            <w:r w:rsidRPr="00375AC3">
              <w:rPr>
                <w:rFonts w:asciiTheme="minorBidi" w:hAnsiTheme="minorBidi"/>
                <w:sz w:val="24"/>
                <w:szCs w:val="24"/>
                <w:u w:val="single"/>
                <w:rtl/>
              </w:rPr>
              <w:t xml:space="preserve">حسابات الأصول الثابتة العامة طويلة </w:t>
            </w:r>
            <w:r w:rsidRPr="00375AC3">
              <w:rPr>
                <w:rFonts w:asciiTheme="minorBidi" w:hAnsiTheme="minorBidi"/>
                <w:sz w:val="24"/>
                <w:szCs w:val="24"/>
                <w:u w:val="single"/>
                <w:rtl/>
              </w:rPr>
              <w:lastRenderedPageBreak/>
              <w:t>الأجل</w:t>
            </w:r>
            <w:r w:rsidRPr="00375AC3">
              <w:rPr>
                <w:rFonts w:asciiTheme="minorBidi" w:hAnsiTheme="minorBidi"/>
                <w:sz w:val="24"/>
                <w:szCs w:val="24"/>
                <w:rtl/>
              </w:rPr>
              <w:t xml:space="preserve"> " سواء تم الحصول عليها عن طريق الشراء أو الإنشاء أو الهبة</w:t>
            </w:r>
          </w:p>
          <w:p w:rsidR="008E3AB6" w:rsidRPr="00375AC3" w:rsidRDefault="008E3AB6" w:rsidP="008E3AB6">
            <w:pPr>
              <w:spacing w:line="480" w:lineRule="auto"/>
              <w:rPr>
                <w:rFonts w:asciiTheme="minorBidi" w:hAnsiTheme="minorBidi"/>
                <w:sz w:val="24"/>
                <w:szCs w:val="24"/>
              </w:rPr>
            </w:pPr>
            <w:r w:rsidRPr="00375AC3">
              <w:rPr>
                <w:rFonts w:asciiTheme="minorBidi" w:hAnsiTheme="minorBidi"/>
                <w:b/>
                <w:bCs/>
                <w:color w:val="0070C0"/>
                <w:sz w:val="24"/>
                <w:szCs w:val="24"/>
                <w:rtl/>
              </w:rPr>
              <w:t>- حسابات الأصول الثابتة العامة طويلة الأجل وحساب الالتزامات العامة طويلة الاجل</w:t>
            </w:r>
            <w:r w:rsidRPr="00375AC3">
              <w:rPr>
                <w:rFonts w:asciiTheme="minorBidi" w:hAnsiTheme="minorBidi"/>
                <w:sz w:val="24"/>
                <w:szCs w:val="24"/>
                <w:rtl/>
              </w:rPr>
              <w:t>: هي سجلات بيانية احصائية تنطوي على مجموعه من الحسابات التذكيرية التي يعد عنها تقارير مالية في نهاية العام.</w:t>
            </w:r>
          </w:p>
        </w:tc>
        <w:tc>
          <w:tcPr>
            <w:tcW w:w="3117" w:type="dxa"/>
          </w:tcPr>
          <w:p w:rsidR="00375AC3" w:rsidRPr="00375AC3" w:rsidRDefault="00375AC3" w:rsidP="00375AC3">
            <w:pPr>
              <w:spacing w:line="480" w:lineRule="auto"/>
              <w:rPr>
                <w:rFonts w:asciiTheme="minorBidi" w:hAnsiTheme="minorBidi"/>
                <w:sz w:val="24"/>
                <w:szCs w:val="24"/>
              </w:rPr>
            </w:pPr>
            <w:r w:rsidRPr="00375AC3">
              <w:rPr>
                <w:rFonts w:asciiTheme="minorBidi" w:hAnsiTheme="minorBidi"/>
                <w:sz w:val="24"/>
                <w:szCs w:val="24"/>
                <w:rtl/>
              </w:rPr>
              <w:lastRenderedPageBreak/>
              <w:t>يتم تقويم الأصول الثابتة طبقا للتكلفة التاريخية ويتم استهلاكها بغرض توزيع تكلفة الأصل على مستوى عمره الإنتاجي</w:t>
            </w:r>
          </w:p>
        </w:tc>
        <w:tc>
          <w:tcPr>
            <w:tcW w:w="3117" w:type="dxa"/>
          </w:tcPr>
          <w:p w:rsidR="00375AC3" w:rsidRPr="00375AC3" w:rsidRDefault="00375AC3" w:rsidP="00375AC3">
            <w:pPr>
              <w:spacing w:line="480" w:lineRule="auto"/>
              <w:rPr>
                <w:rFonts w:asciiTheme="minorBidi" w:hAnsiTheme="minorBidi"/>
                <w:b/>
                <w:bCs/>
                <w:color w:val="0070C0"/>
                <w:sz w:val="28"/>
                <w:szCs w:val="28"/>
              </w:rPr>
            </w:pPr>
            <w:r w:rsidRPr="00375AC3">
              <w:rPr>
                <w:rFonts w:asciiTheme="minorBidi" w:hAnsiTheme="minorBidi"/>
                <w:b/>
                <w:bCs/>
                <w:color w:val="0070C0"/>
                <w:sz w:val="28"/>
                <w:szCs w:val="28"/>
                <w:rtl/>
              </w:rPr>
              <w:t xml:space="preserve">تقويم الاصول الثابتة والاستهلاك </w:t>
            </w:r>
          </w:p>
        </w:tc>
      </w:tr>
    </w:tbl>
    <w:p w:rsidR="00375AC3" w:rsidRPr="00375AC3" w:rsidRDefault="00375AC3" w:rsidP="00375AC3">
      <w:pPr>
        <w:spacing w:after="0" w:line="480" w:lineRule="auto"/>
        <w:rPr>
          <w:rFonts w:asciiTheme="minorBidi" w:hAnsiTheme="minorBidi"/>
          <w:sz w:val="24"/>
          <w:szCs w:val="24"/>
          <w:rtl/>
        </w:rPr>
      </w:pP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وبالطبع فان مجرد الاكتفاء بتسجيل الاصول الثابتة العامة في سجلات بيانية</w:t>
      </w:r>
      <w:r w:rsidRPr="00375AC3">
        <w:rPr>
          <w:rFonts w:asciiTheme="minorBidi" w:hAnsiTheme="minorBidi"/>
          <w:b/>
          <w:bCs/>
          <w:sz w:val="24"/>
          <w:szCs w:val="24"/>
          <w:rtl/>
        </w:rPr>
        <w:t xml:space="preserve"> يؤدي الى نتائج سلبية منها:</w:t>
      </w:r>
      <w:r w:rsidRPr="00375AC3">
        <w:rPr>
          <w:rFonts w:asciiTheme="minorBidi" w:hAnsiTheme="minorBidi"/>
          <w:rtl/>
        </w:rPr>
        <w:t xml:space="preserve">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1-عدم الالتزام بالعمر الانتاجي للأصل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2-عدم ارتباط قرارات الاحلال بخطط مدروسة </w:t>
      </w:r>
    </w:p>
    <w:p w:rsidR="00375AC3" w:rsidRDefault="00375AC3" w:rsidP="00375AC3">
      <w:pPr>
        <w:spacing w:after="0" w:line="480" w:lineRule="auto"/>
        <w:rPr>
          <w:rFonts w:asciiTheme="minorBidi" w:hAnsiTheme="minorBidi" w:hint="cs"/>
          <w:sz w:val="24"/>
          <w:szCs w:val="24"/>
          <w:rtl/>
        </w:rPr>
      </w:pPr>
      <w:r w:rsidRPr="00375AC3">
        <w:rPr>
          <w:rFonts w:asciiTheme="minorBidi" w:hAnsiTheme="minorBidi"/>
          <w:sz w:val="24"/>
          <w:szCs w:val="24"/>
          <w:rtl/>
        </w:rPr>
        <w:t xml:space="preserve">3-عدم التوقيت المناسب لإحلال الأصول والاستمرار في استخدامها. </w:t>
      </w:r>
      <w:r w:rsidR="008E3AB6">
        <w:rPr>
          <w:rFonts w:asciiTheme="minorBidi" w:hAnsiTheme="minorBidi" w:hint="cs"/>
          <w:sz w:val="24"/>
          <w:szCs w:val="24"/>
          <w:rtl/>
        </w:rPr>
        <w:t xml:space="preserve">مما يؤدي الى زياده النفقات التشغيليه نتيجه استخدام اصول متفاوته ومنخفضه الكفاءه </w:t>
      </w:r>
    </w:p>
    <w:p w:rsidR="008E3AB6" w:rsidRPr="00375AC3" w:rsidRDefault="008E3AB6" w:rsidP="00375AC3">
      <w:pPr>
        <w:spacing w:after="0" w:line="480" w:lineRule="auto"/>
        <w:rPr>
          <w:rFonts w:asciiTheme="minorBidi" w:hAnsiTheme="minorBidi"/>
          <w:sz w:val="24"/>
          <w:szCs w:val="24"/>
          <w:rtl/>
        </w:rPr>
      </w:pPr>
      <w:r>
        <w:rPr>
          <w:rFonts w:asciiTheme="minorBidi" w:hAnsiTheme="minorBidi" w:hint="cs"/>
          <w:sz w:val="24"/>
          <w:szCs w:val="24"/>
          <w:rtl/>
        </w:rPr>
        <w:t xml:space="preserve">4- الاهتمام بالرقابه على الاصول الراسماليه او الاستخدام الفعال لها </w:t>
      </w:r>
    </w:p>
    <w:p w:rsidR="00375AC3" w:rsidRPr="00375AC3" w:rsidRDefault="00375AC3" w:rsidP="00375AC3">
      <w:pPr>
        <w:spacing w:after="0" w:line="480" w:lineRule="auto"/>
        <w:rPr>
          <w:rFonts w:asciiTheme="minorBidi" w:hAnsiTheme="minorBidi"/>
          <w:sz w:val="24"/>
          <w:szCs w:val="24"/>
          <w:rtl/>
        </w:rPr>
      </w:pPr>
    </w:p>
    <w:p w:rsidR="00375AC3" w:rsidRPr="00375AC3" w:rsidRDefault="00375AC3" w:rsidP="00375AC3">
      <w:pPr>
        <w:spacing w:after="0" w:line="480" w:lineRule="auto"/>
        <w:rPr>
          <w:rFonts w:asciiTheme="minorBidi" w:hAnsiTheme="minorBidi"/>
          <w:b/>
          <w:bCs/>
          <w:sz w:val="24"/>
          <w:szCs w:val="24"/>
          <w:rtl/>
        </w:rPr>
      </w:pPr>
      <w:r w:rsidRPr="00375AC3">
        <w:rPr>
          <w:rFonts w:asciiTheme="minorBidi" w:hAnsiTheme="minorBidi"/>
          <w:sz w:val="24"/>
          <w:szCs w:val="24"/>
          <w:rtl/>
        </w:rPr>
        <w:t xml:space="preserve"> </w:t>
      </w:r>
      <w:r w:rsidRPr="00375AC3">
        <w:rPr>
          <w:rFonts w:asciiTheme="minorBidi" w:hAnsiTheme="minorBidi"/>
          <w:b/>
          <w:bCs/>
          <w:sz w:val="24"/>
          <w:szCs w:val="24"/>
          <w:rtl/>
        </w:rPr>
        <w:t xml:space="preserve">- وهنالك مبررات هامة تستلزم المحاسبة عن الأصول الثابتة العامة واستهلاكها: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1-تحديد تكاليف الخدمات العامة لأغراض القياس والتقييم والمراجعة</w:t>
      </w:r>
      <w:r w:rsidRPr="00375AC3">
        <w:rPr>
          <w:rFonts w:asciiTheme="minorBidi" w:hAnsiTheme="minorBidi"/>
          <w:sz w:val="24"/>
          <w:szCs w:val="24"/>
        </w:rPr>
        <w:t>.</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2-الرقابة على تشغيل وصيانة الأصول الثابتة العامة والمحافظة عليها</w:t>
      </w:r>
      <w:r w:rsidRPr="00375AC3">
        <w:rPr>
          <w:rFonts w:asciiTheme="minorBidi" w:hAnsiTheme="minorBidi"/>
          <w:sz w:val="24"/>
          <w:szCs w:val="24"/>
        </w:rPr>
        <w:t>.</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3-التخطيط لأغراض عمليات الإحلال والاستبدال</w:t>
      </w:r>
      <w:r w:rsidRPr="00375AC3">
        <w:rPr>
          <w:rFonts w:asciiTheme="minorBidi" w:hAnsiTheme="minorBidi"/>
          <w:sz w:val="24"/>
          <w:szCs w:val="24"/>
        </w:rPr>
        <w:t>.</w:t>
      </w:r>
    </w:p>
    <w:p w:rsidR="00375AC3" w:rsidRPr="00375AC3" w:rsidRDefault="00375AC3" w:rsidP="00375AC3">
      <w:pPr>
        <w:spacing w:after="0" w:line="480" w:lineRule="auto"/>
        <w:rPr>
          <w:rFonts w:asciiTheme="minorBidi" w:hAnsiTheme="minorBidi"/>
          <w:sz w:val="24"/>
          <w:szCs w:val="24"/>
          <w:rtl/>
        </w:rPr>
      </w:pPr>
    </w:p>
    <w:p w:rsidR="00375AC3" w:rsidRPr="00375AC3" w:rsidRDefault="00375AC3" w:rsidP="00375AC3">
      <w:pPr>
        <w:spacing w:after="0" w:line="480" w:lineRule="auto"/>
        <w:rPr>
          <w:rFonts w:asciiTheme="minorBidi" w:hAnsiTheme="minorBidi"/>
          <w:color w:val="0070C0"/>
          <w:sz w:val="28"/>
          <w:szCs w:val="28"/>
        </w:rPr>
      </w:pPr>
      <w:r w:rsidRPr="00375AC3">
        <w:rPr>
          <w:rFonts w:asciiTheme="minorBidi" w:hAnsiTheme="minorBidi"/>
          <w:b/>
          <w:bCs/>
          <w:color w:val="0070C0"/>
          <w:sz w:val="28"/>
          <w:szCs w:val="28"/>
          <w:u w:val="single"/>
          <w:rtl/>
        </w:rPr>
        <w:t xml:space="preserve">أنواع الأموال: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يتم تبويب الأموال المستخدمة في الوحدات الحكومية في مجموعات ثلاث هي الأموال الحكومية , أموال الملكية , أموال الوكالة أو الأمانة . </w:t>
      </w:r>
    </w:p>
    <w:p w:rsidR="00375AC3" w:rsidRPr="00375AC3" w:rsidRDefault="00375AC3" w:rsidP="00375AC3">
      <w:pPr>
        <w:spacing w:after="0" w:line="480" w:lineRule="auto"/>
        <w:rPr>
          <w:rFonts w:asciiTheme="minorBidi" w:hAnsiTheme="minorBidi"/>
          <w:sz w:val="24"/>
          <w:szCs w:val="24"/>
          <w:rtl/>
        </w:rPr>
      </w:pPr>
    </w:p>
    <w:p w:rsidR="00375AC3" w:rsidRPr="00375AC3" w:rsidRDefault="00375AC3" w:rsidP="00375AC3">
      <w:pPr>
        <w:spacing w:after="0" w:line="480" w:lineRule="auto"/>
        <w:rPr>
          <w:rFonts w:asciiTheme="minorBidi" w:hAnsiTheme="minorBidi"/>
          <w:b/>
          <w:bCs/>
          <w:sz w:val="24"/>
          <w:szCs w:val="24"/>
          <w:rtl/>
        </w:rPr>
      </w:pPr>
      <w:r w:rsidRPr="00375AC3">
        <w:rPr>
          <w:rFonts w:asciiTheme="minorBidi" w:hAnsiTheme="minorBidi"/>
          <w:b/>
          <w:bCs/>
          <w:color w:val="0070C0"/>
          <w:sz w:val="28"/>
          <w:szCs w:val="28"/>
          <w:rtl/>
        </w:rPr>
        <w:lastRenderedPageBreak/>
        <w:t>المجموعة الأولى: الأموال الحكومية:</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sz w:val="24"/>
          <w:szCs w:val="24"/>
          <w:rtl/>
        </w:rPr>
        <w:t xml:space="preserve">هي التي تختص في أنشطة الانفاق حيث تخصص بصفة أساسية للمحاسبة عن تحصيل وأنفاق الموارد العامة. ومن أهم خصائص هذه الأموال انها قابلة للأنفاق ويسري عليها مفهوم نظرية المحاسبة عن الأموال. ويتم تمويلها من الضرائب والرسوم وإيرادات الثروة الطبيعية. </w:t>
      </w:r>
      <w:r w:rsidRPr="00375AC3">
        <w:rPr>
          <w:rFonts w:asciiTheme="minorBidi" w:hAnsiTheme="minorBidi"/>
          <w:sz w:val="24"/>
          <w:szCs w:val="24"/>
        </w:rPr>
        <w:t xml:space="preserve"> </w:t>
      </w:r>
    </w:p>
    <w:p w:rsidR="00375AC3" w:rsidRPr="00375AC3" w:rsidRDefault="00375AC3" w:rsidP="00375AC3">
      <w:pPr>
        <w:spacing w:after="0" w:line="480" w:lineRule="auto"/>
        <w:rPr>
          <w:rFonts w:asciiTheme="minorBidi" w:hAnsiTheme="minorBidi"/>
          <w:b/>
          <w:bCs/>
          <w:sz w:val="24"/>
          <w:szCs w:val="24"/>
          <w:rtl/>
        </w:rPr>
      </w:pPr>
      <w:r w:rsidRPr="00375AC3">
        <w:rPr>
          <w:rFonts w:asciiTheme="minorBidi" w:hAnsiTheme="minorBidi"/>
          <w:b/>
          <w:bCs/>
          <w:sz w:val="24"/>
          <w:szCs w:val="24"/>
          <w:rtl/>
        </w:rPr>
        <w:t xml:space="preserve">وتشكل الأموال الحكومية على ما يلي: </w:t>
      </w:r>
    </w:p>
    <w:p w:rsidR="00375AC3" w:rsidRPr="00375AC3" w:rsidRDefault="00375AC3" w:rsidP="00375AC3">
      <w:pPr>
        <w:spacing w:after="0" w:line="480" w:lineRule="auto"/>
        <w:rPr>
          <w:rFonts w:asciiTheme="minorBidi" w:hAnsiTheme="minorBidi"/>
          <w:sz w:val="24"/>
          <w:szCs w:val="24"/>
          <w:rtl/>
        </w:rPr>
      </w:pPr>
      <w:r w:rsidRPr="00375AC3">
        <w:rPr>
          <w:rFonts w:asciiTheme="minorBidi" w:hAnsiTheme="minorBidi"/>
          <w:b/>
          <w:bCs/>
          <w:sz w:val="24"/>
          <w:szCs w:val="24"/>
          <w:rtl/>
        </w:rPr>
        <w:t>1-المال العام:</w:t>
      </w:r>
      <w:r w:rsidRPr="00375AC3">
        <w:rPr>
          <w:rFonts w:asciiTheme="minorBidi" w:hAnsiTheme="minorBidi"/>
          <w:sz w:val="24"/>
          <w:szCs w:val="24"/>
          <w:rtl/>
        </w:rPr>
        <w:t xml:space="preserve"> </w:t>
      </w:r>
      <w:r w:rsidR="00113C4F">
        <w:rPr>
          <w:rFonts w:asciiTheme="minorBidi" w:hAnsiTheme="minorBidi" w:hint="cs"/>
          <w:sz w:val="24"/>
          <w:szCs w:val="24"/>
          <w:rtl/>
        </w:rPr>
        <w:t xml:space="preserve"> يوصف بانه مال العمليات او المال الجاري و</w:t>
      </w:r>
      <w:r w:rsidRPr="00375AC3">
        <w:rPr>
          <w:rFonts w:asciiTheme="minorBidi" w:hAnsiTheme="minorBidi"/>
          <w:sz w:val="24"/>
          <w:szCs w:val="24"/>
          <w:rtl/>
        </w:rPr>
        <w:t>يخصص للمحاسبة عن جميع موارد الدولة (الموارد العامة) ماعدا تلك التي يتم المحاسبة عنها في مال آخر</w:t>
      </w:r>
    </w:p>
    <w:p w:rsidR="00375AC3" w:rsidRPr="00113C4F" w:rsidRDefault="00375AC3" w:rsidP="00113C4F">
      <w:pPr>
        <w:spacing w:after="0" w:line="480" w:lineRule="auto"/>
        <w:rPr>
          <w:rFonts w:asciiTheme="minorBidi" w:hAnsiTheme="minorBidi"/>
          <w:sz w:val="24"/>
          <w:szCs w:val="24"/>
          <w:rtl/>
        </w:rPr>
      </w:pPr>
      <w:r w:rsidRPr="00375AC3">
        <w:rPr>
          <w:rFonts w:asciiTheme="minorBidi" w:hAnsiTheme="minorBidi"/>
          <w:b/>
          <w:bCs/>
          <w:sz w:val="24"/>
          <w:szCs w:val="24"/>
          <w:rtl/>
        </w:rPr>
        <w:t xml:space="preserve">2-أموال الايراد المخصص: </w:t>
      </w:r>
      <w:r w:rsidRPr="00375AC3">
        <w:rPr>
          <w:rFonts w:asciiTheme="minorBidi" w:hAnsiTheme="minorBidi"/>
          <w:sz w:val="24"/>
          <w:szCs w:val="24"/>
          <w:rtl/>
        </w:rPr>
        <w:t xml:space="preserve">يخصص للمحاسبة عن موارد معينة تخصص قانونا للإنفاق منها على أغراض معينة </w:t>
      </w:r>
      <w:r w:rsidR="0092358E" w:rsidRPr="00375AC3">
        <w:rPr>
          <w:rFonts w:asciiTheme="minorBidi" w:hAnsiTheme="minorBidi" w:hint="cs"/>
          <w:sz w:val="24"/>
          <w:szCs w:val="24"/>
          <w:rtl/>
        </w:rPr>
        <w:t>مثل:</w:t>
      </w:r>
      <w:r w:rsidRPr="00375AC3">
        <w:rPr>
          <w:rFonts w:asciiTheme="minorBidi" w:hAnsiTheme="minorBidi"/>
          <w:sz w:val="24"/>
          <w:szCs w:val="24"/>
          <w:rtl/>
        </w:rPr>
        <w:t xml:space="preserve"> مال الزكاة يخصص حصيلته للصرف منها على مصارفها </w:t>
      </w:r>
      <w:r w:rsidR="0092358E" w:rsidRPr="00375AC3">
        <w:rPr>
          <w:rFonts w:asciiTheme="minorBidi" w:hAnsiTheme="minorBidi" w:hint="cs"/>
          <w:sz w:val="24"/>
          <w:szCs w:val="24"/>
          <w:rtl/>
        </w:rPr>
        <w:t>الشرعية.</w:t>
      </w:r>
      <w:r w:rsidRPr="00375AC3">
        <w:rPr>
          <w:rFonts w:asciiTheme="minorBidi" w:hAnsiTheme="minorBidi"/>
          <w:sz w:val="24"/>
          <w:szCs w:val="24"/>
          <w:rtl/>
        </w:rPr>
        <w:t xml:space="preserve"> </w:t>
      </w:r>
    </w:p>
    <w:p w:rsidR="00375AC3" w:rsidRPr="00375AC3" w:rsidRDefault="00375AC3" w:rsidP="00375AC3">
      <w:pPr>
        <w:spacing w:after="0" w:line="480" w:lineRule="auto"/>
        <w:rPr>
          <w:rFonts w:asciiTheme="minorBidi" w:hAnsiTheme="minorBidi"/>
          <w:b/>
          <w:bCs/>
          <w:sz w:val="24"/>
          <w:szCs w:val="24"/>
          <w:rtl/>
        </w:rPr>
      </w:pPr>
      <w:r w:rsidRPr="00375AC3">
        <w:rPr>
          <w:rFonts w:asciiTheme="minorBidi" w:hAnsiTheme="minorBidi"/>
          <w:b/>
          <w:bCs/>
          <w:sz w:val="24"/>
          <w:szCs w:val="24"/>
          <w:rtl/>
        </w:rPr>
        <w:t xml:space="preserve">3-أموال المشروعات الرأسمالية: </w:t>
      </w:r>
      <w:r w:rsidRPr="00375AC3">
        <w:rPr>
          <w:rFonts w:asciiTheme="minorBidi" w:hAnsiTheme="minorBidi"/>
          <w:sz w:val="24"/>
          <w:szCs w:val="24"/>
          <w:rtl/>
        </w:rPr>
        <w:t>يخصص للمحاسبة عن الموارد المالية التي تستخدم للحصول على تسهيلات رأسمالية أساسية</w:t>
      </w:r>
    </w:p>
    <w:p w:rsidR="00810A30" w:rsidRDefault="00375AC3" w:rsidP="00375AC3">
      <w:pPr>
        <w:spacing w:after="0" w:line="480" w:lineRule="auto"/>
        <w:rPr>
          <w:rFonts w:asciiTheme="minorBidi" w:hAnsiTheme="minorBidi" w:hint="cs"/>
          <w:sz w:val="24"/>
          <w:szCs w:val="24"/>
          <w:rtl/>
        </w:rPr>
      </w:pPr>
      <w:r w:rsidRPr="00375AC3">
        <w:rPr>
          <w:rFonts w:asciiTheme="minorBidi" w:hAnsiTheme="minorBidi"/>
          <w:b/>
          <w:bCs/>
          <w:sz w:val="24"/>
          <w:szCs w:val="24"/>
          <w:rtl/>
        </w:rPr>
        <w:t>4-أموال خدمة الدين:</w:t>
      </w:r>
      <w:r w:rsidRPr="00375AC3">
        <w:rPr>
          <w:rFonts w:asciiTheme="minorBidi" w:hAnsiTheme="minorBidi"/>
          <w:sz w:val="24"/>
          <w:szCs w:val="24"/>
          <w:rtl/>
        </w:rPr>
        <w:t xml:space="preserve"> يخصص للمحاسبة عن موارد يتم تجميعها لسداد أقساط القروض طويلة الأجل والفوائد المستحقة عليها </w:t>
      </w:r>
    </w:p>
    <w:p w:rsidR="00113C4F" w:rsidRPr="00113C4F" w:rsidRDefault="00113C4F" w:rsidP="00375AC3">
      <w:pPr>
        <w:spacing w:after="0" w:line="480" w:lineRule="auto"/>
        <w:rPr>
          <w:rFonts w:asciiTheme="minorBidi" w:hAnsiTheme="minorBidi" w:hint="cs"/>
          <w:b/>
          <w:bCs/>
          <w:sz w:val="24"/>
          <w:szCs w:val="24"/>
          <w:u w:val="single"/>
          <w:rtl/>
        </w:rPr>
      </w:pPr>
      <w:r w:rsidRPr="00113C4F">
        <w:rPr>
          <w:rFonts w:asciiTheme="minorBidi" w:hAnsiTheme="minorBidi" w:hint="cs"/>
          <w:b/>
          <w:bCs/>
          <w:sz w:val="24"/>
          <w:szCs w:val="24"/>
          <w:u w:val="single"/>
          <w:rtl/>
        </w:rPr>
        <w:t xml:space="preserve">تتباين هذه الاموال  فيما بينها  من ناحيه دوره عملياتها و استمرارها </w:t>
      </w:r>
    </w:p>
    <w:p w:rsidR="00113C4F" w:rsidRPr="00113C4F" w:rsidRDefault="00113C4F" w:rsidP="00113C4F">
      <w:pPr>
        <w:spacing w:after="0" w:line="480" w:lineRule="auto"/>
        <w:rPr>
          <w:rFonts w:asciiTheme="minorBidi" w:hAnsiTheme="minorBidi" w:hint="cs"/>
          <w:sz w:val="24"/>
          <w:szCs w:val="24"/>
          <w:rtl/>
        </w:rPr>
      </w:pPr>
      <w:r w:rsidRPr="00113C4F">
        <w:rPr>
          <w:rFonts w:asciiTheme="minorBidi" w:hAnsiTheme="minorBidi" w:hint="cs"/>
          <w:sz w:val="24"/>
          <w:szCs w:val="24"/>
          <w:rtl/>
        </w:rPr>
        <w:t xml:space="preserve">**فالمال العام  و الايراد المخصص  هي </w:t>
      </w:r>
      <w:r w:rsidRPr="00113C4F">
        <w:rPr>
          <w:rFonts w:asciiTheme="minorBidi" w:hAnsiTheme="minorBidi"/>
          <w:sz w:val="24"/>
          <w:szCs w:val="24"/>
          <w:rtl/>
        </w:rPr>
        <w:t>أموال تعمل على أساس سنوي ولذلك تقفل حساباتها الاسمية في نهاية كل سنة مالية وتبدأ العمليات من جديد في نهاية السنة المالية التالية:</w:t>
      </w:r>
    </w:p>
    <w:p w:rsidR="00113C4F" w:rsidRPr="00113C4F" w:rsidRDefault="00113C4F" w:rsidP="00113C4F">
      <w:pPr>
        <w:spacing w:after="0" w:line="480" w:lineRule="auto"/>
        <w:rPr>
          <w:rFonts w:asciiTheme="minorBidi" w:hAnsiTheme="minorBidi"/>
          <w:sz w:val="24"/>
          <w:szCs w:val="24"/>
          <w:rtl/>
        </w:rPr>
      </w:pPr>
      <w:r w:rsidRPr="00113C4F">
        <w:rPr>
          <w:rFonts w:asciiTheme="minorBidi" w:hAnsiTheme="minorBidi" w:hint="cs"/>
          <w:sz w:val="24"/>
          <w:szCs w:val="24"/>
          <w:rtl/>
        </w:rPr>
        <w:t xml:space="preserve">**مال المشروعات الراسماليه و اموال خدمه الدين هي  </w:t>
      </w:r>
      <w:r w:rsidRPr="00113C4F">
        <w:rPr>
          <w:rFonts w:asciiTheme="minorBidi" w:hAnsiTheme="minorBidi"/>
          <w:sz w:val="24"/>
          <w:szCs w:val="24"/>
          <w:rtl/>
        </w:rPr>
        <w:t>أموال يتوقف بقاؤها على انجاز الأغراض المستهدفة منها ويتم أيضا إعداد التقارير المالية والتي تفصح عن نتائج العمليات والمركز المالي لكل مال في نهاية السنة المالية</w:t>
      </w:r>
    </w:p>
    <w:p w:rsidR="00810A30" w:rsidRPr="00375AC3" w:rsidRDefault="00810A30" w:rsidP="00375AC3">
      <w:pPr>
        <w:rPr>
          <w:rFonts w:asciiTheme="minorBidi" w:eastAsia="Calibri" w:hAnsiTheme="minorBidi"/>
          <w:rtl/>
        </w:rPr>
      </w:pPr>
    </w:p>
    <w:p w:rsidR="2F909867" w:rsidRPr="00375AC3" w:rsidRDefault="2F909867">
      <w:pPr>
        <w:rPr>
          <w:rFonts w:asciiTheme="minorBidi" w:hAnsiTheme="minorBidi"/>
          <w:b/>
          <w:bCs/>
          <w:color w:val="0070C0"/>
          <w:sz w:val="28"/>
          <w:szCs w:val="28"/>
        </w:rPr>
      </w:pPr>
      <w:r w:rsidRPr="00375AC3">
        <w:rPr>
          <w:rFonts w:asciiTheme="minorBidi" w:eastAsia="Calibri" w:hAnsiTheme="minorBidi"/>
          <w:b/>
          <w:bCs/>
          <w:color w:val="0070C0"/>
          <w:sz w:val="28"/>
          <w:szCs w:val="28"/>
          <w:rtl/>
        </w:rPr>
        <w:t>المجموعة الثانية: أموال الملكية</w:t>
      </w:r>
      <w:r w:rsidRPr="00375AC3">
        <w:rPr>
          <w:rFonts w:asciiTheme="minorBidi" w:eastAsia="Calibri" w:hAnsiTheme="minorBidi"/>
          <w:b/>
          <w:bCs/>
          <w:color w:val="0070C0"/>
          <w:sz w:val="28"/>
          <w:szCs w:val="28"/>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أموال الملكية تهتم في المحافظة على رأس المال</w:t>
      </w:r>
      <w:r w:rsidR="00296416">
        <w:rPr>
          <w:rFonts w:asciiTheme="minorBidi" w:eastAsia="Calibri" w:hAnsiTheme="minorBidi" w:hint="cs"/>
          <w:sz w:val="24"/>
          <w:szCs w:val="24"/>
          <w:rtl/>
        </w:rPr>
        <w:t xml:space="preserve"> وتعمل بطريقه مماثله لمنشات قطاع الاعمال </w:t>
      </w:r>
      <w:r w:rsidRPr="00375AC3">
        <w:rPr>
          <w:rFonts w:asciiTheme="minorBidi" w:eastAsia="Calibri" w:hAnsiTheme="minorBidi"/>
          <w:sz w:val="24"/>
          <w:szCs w:val="24"/>
          <w:rtl/>
        </w:rPr>
        <w:t xml:space="preserve"> فهي وحدات قائمة تستمد بقاءها واستمرارها من بيع السلع وأداء الخدمات بمقابل فهي تعتمد على مواردها الذاتية التي تتولد من رؤوس أموالها الدائمة</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وتشمل أموال الملكية ما</w:t>
      </w:r>
      <w:r w:rsidR="008474A8" w:rsidRPr="00375AC3">
        <w:rPr>
          <w:rFonts w:asciiTheme="minorBidi" w:eastAsia="Calibri" w:hAnsiTheme="minorBidi"/>
          <w:sz w:val="24"/>
          <w:szCs w:val="24"/>
          <w:rtl/>
        </w:rPr>
        <w:t xml:space="preserve"> </w:t>
      </w:r>
      <w:r w:rsidRPr="00375AC3">
        <w:rPr>
          <w:rFonts w:asciiTheme="minorBidi" w:eastAsia="Calibri" w:hAnsiTheme="minorBidi"/>
          <w:sz w:val="24"/>
          <w:szCs w:val="24"/>
          <w:rtl/>
        </w:rPr>
        <w:t>يلي</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b/>
          <w:bCs/>
          <w:sz w:val="24"/>
          <w:szCs w:val="24"/>
        </w:rPr>
        <w:t xml:space="preserve">1- </w:t>
      </w:r>
      <w:r w:rsidRPr="00375AC3">
        <w:rPr>
          <w:rFonts w:asciiTheme="minorBidi" w:eastAsia="Calibri" w:hAnsiTheme="minorBidi"/>
          <w:b/>
          <w:bCs/>
          <w:sz w:val="24"/>
          <w:szCs w:val="24"/>
          <w:rtl/>
        </w:rPr>
        <w:t>أموال المرافق العامة:</w:t>
      </w:r>
      <w:r w:rsidRPr="00375AC3">
        <w:rPr>
          <w:rFonts w:asciiTheme="minorBidi" w:eastAsia="Calibri" w:hAnsiTheme="minorBidi"/>
          <w:sz w:val="24"/>
          <w:szCs w:val="24"/>
          <w:rtl/>
        </w:rPr>
        <w:t xml:space="preserve"> تخصص للمحاسبة عن العمليات التي تمول وتعمل بطريقة مماثلة لمنشآت قطاع الأعمال, وكذلك العمليات التي يقرر التنظيم الحكومي أهمية التحديد الدوري لإيراداتها ومصروفاتها والدخل الصافي للمحافظة على رأس المال أو لأغراض السياسة العامة أو الرقابة الإدارية, أو محاسبة المسئولية, أو أي أغراض أخرى مثل مرفق الكهرباء والمياه والنقل. وقد تحقق هذه المرافق فائضاً إذا بيعت الخدمات بأكثر من </w:t>
      </w:r>
      <w:r w:rsidR="008474A8" w:rsidRPr="00375AC3">
        <w:rPr>
          <w:rFonts w:asciiTheme="minorBidi" w:eastAsia="Calibri" w:hAnsiTheme="minorBidi"/>
          <w:sz w:val="24"/>
          <w:szCs w:val="24"/>
          <w:rtl/>
        </w:rPr>
        <w:t>التكلفة،</w:t>
      </w:r>
      <w:r w:rsidRPr="00375AC3">
        <w:rPr>
          <w:rFonts w:asciiTheme="minorBidi" w:eastAsia="Calibri" w:hAnsiTheme="minorBidi"/>
          <w:sz w:val="24"/>
          <w:szCs w:val="24"/>
          <w:rtl/>
        </w:rPr>
        <w:t xml:space="preserve"> أو قد تحقق عجزاً نتيجة بيع الخدمات بأقل من التكلفة بناء على قرار </w:t>
      </w:r>
      <w:r w:rsidR="008474A8" w:rsidRPr="00375AC3">
        <w:rPr>
          <w:rFonts w:asciiTheme="minorBidi" w:eastAsia="Calibri" w:hAnsiTheme="minorBidi"/>
          <w:sz w:val="24"/>
          <w:szCs w:val="24"/>
          <w:rtl/>
        </w:rPr>
        <w:t>سياسي،</w:t>
      </w:r>
      <w:r w:rsidRPr="00375AC3">
        <w:rPr>
          <w:rFonts w:asciiTheme="minorBidi" w:eastAsia="Calibri" w:hAnsiTheme="minorBidi"/>
          <w:sz w:val="24"/>
          <w:szCs w:val="24"/>
          <w:rtl/>
        </w:rPr>
        <w:t xml:space="preserve"> وعندئذ يتم تمويل العجز من المال العام</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b/>
          <w:bCs/>
          <w:sz w:val="24"/>
          <w:szCs w:val="24"/>
        </w:rPr>
        <w:lastRenderedPageBreak/>
        <w:t xml:space="preserve">2- </w:t>
      </w:r>
      <w:r w:rsidRPr="00375AC3">
        <w:rPr>
          <w:rFonts w:asciiTheme="minorBidi" w:eastAsia="Calibri" w:hAnsiTheme="minorBidi"/>
          <w:b/>
          <w:bCs/>
          <w:sz w:val="24"/>
          <w:szCs w:val="24"/>
          <w:rtl/>
        </w:rPr>
        <w:t>أموال الخدمة الداخلية:</w:t>
      </w:r>
      <w:r w:rsidRPr="00375AC3">
        <w:rPr>
          <w:rFonts w:asciiTheme="minorBidi" w:eastAsia="Calibri" w:hAnsiTheme="minorBidi"/>
          <w:sz w:val="24"/>
          <w:szCs w:val="24"/>
          <w:rtl/>
        </w:rPr>
        <w:t xml:space="preserve"> تخصص للمحاسبة عن تمويل السلع والخدمات التي يقدمها قسم أو إدارة معينة إلى إدارة أخرى بالتنظيم الحكومي أو تنظيمات حكومية أخرى مقابل استرداد التكلفة </w:t>
      </w:r>
      <w:r w:rsidR="008474A8" w:rsidRPr="00375AC3">
        <w:rPr>
          <w:rFonts w:asciiTheme="minorBidi" w:eastAsia="Calibri" w:hAnsiTheme="minorBidi"/>
          <w:sz w:val="24"/>
          <w:szCs w:val="24"/>
          <w:rtl/>
        </w:rPr>
        <w:t>(المصروفات</w:t>
      </w:r>
      <w:r w:rsidRPr="00375AC3">
        <w:rPr>
          <w:rFonts w:asciiTheme="minorBidi" w:eastAsia="Calibri" w:hAnsiTheme="minorBidi"/>
          <w:sz w:val="24"/>
          <w:szCs w:val="24"/>
          <w:rtl/>
        </w:rPr>
        <w:t xml:space="preserve"> متضمنة الاستهلاك</w:t>
      </w:r>
      <w:r w:rsidRPr="00375AC3">
        <w:rPr>
          <w:rFonts w:asciiTheme="minorBidi" w:eastAsia="Calibri" w:hAnsiTheme="minorBidi"/>
          <w:sz w:val="24"/>
          <w:szCs w:val="24"/>
        </w:rPr>
        <w:t>)</w:t>
      </w:r>
    </w:p>
    <w:p w:rsidR="2F909867" w:rsidRPr="0092358E" w:rsidRDefault="2F909867">
      <w:pPr>
        <w:rPr>
          <w:rFonts w:asciiTheme="minorBidi" w:hAnsiTheme="minorBidi"/>
          <w:b/>
          <w:bCs/>
          <w:color w:val="0070C0"/>
          <w:sz w:val="28"/>
          <w:szCs w:val="28"/>
        </w:rPr>
      </w:pPr>
      <w:r w:rsidRPr="0092358E">
        <w:rPr>
          <w:rFonts w:asciiTheme="minorBidi" w:eastAsia="Calibri" w:hAnsiTheme="minorBidi"/>
          <w:b/>
          <w:bCs/>
          <w:color w:val="0070C0"/>
          <w:sz w:val="28"/>
          <w:szCs w:val="28"/>
          <w:rtl/>
        </w:rPr>
        <w:t>المجموعة الثالثة: أموال الوكالة أو الأمانة</w:t>
      </w:r>
      <w:r w:rsidRPr="0092358E">
        <w:rPr>
          <w:rFonts w:asciiTheme="minorBidi" w:eastAsia="Calibri" w:hAnsiTheme="minorBidi"/>
          <w:b/>
          <w:bCs/>
          <w:color w:val="0070C0"/>
          <w:sz w:val="28"/>
          <w:szCs w:val="28"/>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تخصص للمحاسبة عن الأموال (أو الأصول) التي يودعها الأفراد أو الهيئات الخاصة لدى الحكومية على سبيل الامانة أو الوكالة. ومثل هذا النوع من الأموال لا يكون له رصيد </w:t>
      </w:r>
      <w:r w:rsidR="008474A8" w:rsidRPr="00375AC3">
        <w:rPr>
          <w:rFonts w:asciiTheme="minorBidi" w:eastAsia="Calibri" w:hAnsiTheme="minorBidi"/>
          <w:sz w:val="24"/>
          <w:szCs w:val="24"/>
          <w:rtl/>
        </w:rPr>
        <w:t>وتتساوى</w:t>
      </w:r>
      <w:r w:rsidRPr="00375AC3">
        <w:rPr>
          <w:rFonts w:asciiTheme="minorBidi" w:eastAsia="Calibri" w:hAnsiTheme="minorBidi"/>
          <w:sz w:val="24"/>
          <w:szCs w:val="24"/>
          <w:rtl/>
        </w:rPr>
        <w:t xml:space="preserve"> فيه الأصول مع الالتزامات</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وتشمل أموال الوكالة أو الأمانة </w:t>
      </w:r>
      <w:r w:rsidR="008474A8" w:rsidRPr="00375AC3">
        <w:rPr>
          <w:rFonts w:asciiTheme="minorBidi" w:eastAsia="Calibri" w:hAnsiTheme="minorBidi"/>
          <w:sz w:val="24"/>
          <w:szCs w:val="24"/>
          <w:rtl/>
        </w:rPr>
        <w:t>ما يلي</w:t>
      </w:r>
      <w:r w:rsidRPr="00375AC3">
        <w:rPr>
          <w:rFonts w:asciiTheme="minorBidi" w:eastAsia="Calibri" w:hAnsiTheme="minorBidi"/>
          <w:sz w:val="24"/>
          <w:szCs w:val="24"/>
          <w:rtl/>
        </w:rPr>
        <w:t>:</w:t>
      </w:r>
      <w:r w:rsidRPr="00375AC3">
        <w:rPr>
          <w:rFonts w:asciiTheme="minorBidi" w:eastAsia="Calibri" w:hAnsiTheme="minorBidi"/>
          <w:sz w:val="24"/>
          <w:szCs w:val="24"/>
        </w:rPr>
        <w:t xml:space="preserve"> </w:t>
      </w:r>
    </w:p>
    <w:p w:rsidR="2F909867" w:rsidRPr="00375AC3" w:rsidRDefault="2F909867">
      <w:pPr>
        <w:rPr>
          <w:rFonts w:asciiTheme="minorBidi" w:hAnsiTheme="minorBidi"/>
          <w:sz w:val="24"/>
          <w:szCs w:val="24"/>
        </w:rPr>
      </w:pPr>
      <w:r w:rsidRPr="0092358E">
        <w:rPr>
          <w:rFonts w:asciiTheme="minorBidi" w:eastAsia="Calibri" w:hAnsiTheme="minorBidi"/>
          <w:b/>
          <w:bCs/>
          <w:sz w:val="24"/>
          <w:szCs w:val="24"/>
        </w:rPr>
        <w:t xml:space="preserve">1- </w:t>
      </w:r>
      <w:r w:rsidRPr="0092358E">
        <w:rPr>
          <w:rFonts w:asciiTheme="minorBidi" w:eastAsia="Calibri" w:hAnsiTheme="minorBidi"/>
          <w:b/>
          <w:bCs/>
          <w:sz w:val="24"/>
          <w:szCs w:val="24"/>
          <w:rtl/>
        </w:rPr>
        <w:t>أموال الأمانة القابلة للإنفاق:</w:t>
      </w:r>
      <w:r w:rsidRPr="00375AC3">
        <w:rPr>
          <w:rFonts w:asciiTheme="minorBidi" w:eastAsia="Calibri" w:hAnsiTheme="minorBidi"/>
          <w:sz w:val="24"/>
          <w:szCs w:val="24"/>
          <w:rtl/>
        </w:rPr>
        <w:t xml:space="preserve"> وهي بذلك تشبه الأموال الحكومية</w:t>
      </w:r>
    </w:p>
    <w:p w:rsidR="2F909867" w:rsidRPr="00375AC3" w:rsidRDefault="2F909867">
      <w:pPr>
        <w:rPr>
          <w:rFonts w:asciiTheme="minorBidi" w:hAnsiTheme="minorBidi"/>
          <w:sz w:val="24"/>
          <w:szCs w:val="24"/>
        </w:rPr>
      </w:pPr>
      <w:r w:rsidRPr="0092358E">
        <w:rPr>
          <w:rFonts w:asciiTheme="minorBidi" w:eastAsia="Calibri" w:hAnsiTheme="minorBidi"/>
          <w:b/>
          <w:bCs/>
          <w:sz w:val="24"/>
          <w:szCs w:val="24"/>
        </w:rPr>
        <w:t xml:space="preserve">2- </w:t>
      </w:r>
      <w:r w:rsidRPr="0092358E">
        <w:rPr>
          <w:rFonts w:asciiTheme="minorBidi" w:eastAsia="Calibri" w:hAnsiTheme="minorBidi"/>
          <w:b/>
          <w:bCs/>
          <w:sz w:val="24"/>
          <w:szCs w:val="24"/>
          <w:rtl/>
        </w:rPr>
        <w:t>أموال الأمانة الغير قابلة للإنفاق:</w:t>
      </w:r>
      <w:r w:rsidRPr="00375AC3">
        <w:rPr>
          <w:rFonts w:asciiTheme="minorBidi" w:eastAsia="Calibri" w:hAnsiTheme="minorBidi"/>
          <w:sz w:val="24"/>
          <w:szCs w:val="24"/>
          <w:rtl/>
        </w:rPr>
        <w:t xml:space="preserve"> مثل أموال الأوقاف التي يجب استغلالها ل</w:t>
      </w:r>
      <w:r w:rsidR="008474A8" w:rsidRPr="00375AC3">
        <w:rPr>
          <w:rFonts w:asciiTheme="minorBidi" w:eastAsia="Calibri" w:hAnsiTheme="minorBidi"/>
          <w:sz w:val="24"/>
          <w:szCs w:val="24"/>
          <w:rtl/>
        </w:rPr>
        <w:t>صرف الدخل المتولد منها على أغراض</w:t>
      </w:r>
      <w:r w:rsidRPr="00375AC3">
        <w:rPr>
          <w:rFonts w:asciiTheme="minorBidi" w:eastAsia="Calibri" w:hAnsiTheme="minorBidi"/>
          <w:sz w:val="24"/>
          <w:szCs w:val="24"/>
          <w:rtl/>
        </w:rPr>
        <w:t xml:space="preserve"> محددة, وهذا النوع يشبه أموال الملكية</w:t>
      </w:r>
      <w:r w:rsidRPr="00375AC3">
        <w:rPr>
          <w:rFonts w:asciiTheme="minorBidi" w:eastAsia="Calibri" w:hAnsiTheme="minorBidi"/>
          <w:sz w:val="24"/>
          <w:szCs w:val="24"/>
        </w:rPr>
        <w:t>.</w:t>
      </w:r>
    </w:p>
    <w:p w:rsidR="0092358E" w:rsidRPr="00327294" w:rsidRDefault="2F909867" w:rsidP="00327294">
      <w:pPr>
        <w:rPr>
          <w:rFonts w:asciiTheme="minorBidi" w:hAnsiTheme="minorBidi"/>
          <w:sz w:val="24"/>
          <w:szCs w:val="24"/>
          <w:rtl/>
        </w:rPr>
      </w:pPr>
      <w:r w:rsidRPr="0092358E">
        <w:rPr>
          <w:rFonts w:asciiTheme="minorBidi" w:eastAsia="Calibri" w:hAnsiTheme="minorBidi"/>
          <w:b/>
          <w:bCs/>
          <w:sz w:val="24"/>
          <w:szCs w:val="24"/>
        </w:rPr>
        <w:t xml:space="preserve">3- </w:t>
      </w:r>
      <w:r w:rsidRPr="0092358E">
        <w:rPr>
          <w:rFonts w:asciiTheme="minorBidi" w:eastAsia="Calibri" w:hAnsiTheme="minorBidi"/>
          <w:b/>
          <w:bCs/>
          <w:sz w:val="24"/>
          <w:szCs w:val="24"/>
          <w:rtl/>
        </w:rPr>
        <w:t xml:space="preserve">أموال المعاشات: </w:t>
      </w:r>
      <w:r w:rsidR="00327294">
        <w:rPr>
          <w:rFonts w:asciiTheme="minorBidi" w:eastAsia="Calibri" w:hAnsiTheme="minorBidi" w:hint="cs"/>
          <w:sz w:val="24"/>
          <w:szCs w:val="24"/>
          <w:rtl/>
        </w:rPr>
        <w:t xml:space="preserve"> وهي اموال الوكاله و الذي ياحفظ على راس المال </w:t>
      </w:r>
      <w:r w:rsidRPr="00375AC3">
        <w:rPr>
          <w:rFonts w:asciiTheme="minorBidi" w:eastAsia="Calibri" w:hAnsiTheme="minorBidi"/>
          <w:sz w:val="24"/>
          <w:szCs w:val="24"/>
          <w:rtl/>
        </w:rPr>
        <w:t>وتستخدم لتسجيل العمليات المتعلقة بنظام معاشات التقاعد حيث أنها موارد تحتفظ بها الوحدة الإدارية الحكومية لحساب الغير مؤقتاً</w:t>
      </w:r>
      <w:r w:rsidRPr="00375AC3">
        <w:rPr>
          <w:rFonts w:asciiTheme="minorBidi" w:eastAsia="Calibri" w:hAnsiTheme="minorBidi"/>
          <w:sz w:val="24"/>
          <w:szCs w:val="24"/>
        </w:rPr>
        <w:t>.</w:t>
      </w:r>
    </w:p>
    <w:p w:rsidR="2F909867" w:rsidRPr="0092358E" w:rsidRDefault="2F909867">
      <w:pPr>
        <w:rPr>
          <w:rFonts w:asciiTheme="minorBidi" w:hAnsiTheme="minorBidi"/>
          <w:b/>
          <w:bCs/>
          <w:sz w:val="28"/>
          <w:szCs w:val="28"/>
        </w:rPr>
      </w:pPr>
      <w:r w:rsidRPr="0092358E">
        <w:rPr>
          <w:rFonts w:asciiTheme="minorBidi" w:eastAsia="Calibri" w:hAnsiTheme="minorBidi"/>
          <w:b/>
          <w:bCs/>
          <w:color w:val="0070C0"/>
          <w:sz w:val="28"/>
          <w:szCs w:val="28"/>
          <w:rtl/>
        </w:rPr>
        <w:t>التقارير المالية:</w:t>
      </w:r>
      <w:r w:rsidRPr="0092358E">
        <w:rPr>
          <w:rFonts w:asciiTheme="minorBidi" w:eastAsia="Calibri" w:hAnsiTheme="minorBidi"/>
          <w:b/>
          <w:bCs/>
          <w:color w:val="0070C0"/>
          <w:sz w:val="28"/>
          <w:szCs w:val="28"/>
        </w:rPr>
        <w:t xml:space="preserve"> </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تعتبر التقارير المالية الحلقة الهامة في عملية الاتصال المحاسبي </w:t>
      </w:r>
      <w:r w:rsidR="008474A8" w:rsidRPr="00375AC3">
        <w:rPr>
          <w:rFonts w:asciiTheme="minorBidi" w:eastAsia="Calibri" w:hAnsiTheme="minorBidi"/>
          <w:sz w:val="24"/>
          <w:szCs w:val="24"/>
          <w:rtl/>
        </w:rPr>
        <w:t>الحكومي،</w:t>
      </w:r>
      <w:r w:rsidRPr="00375AC3">
        <w:rPr>
          <w:rFonts w:asciiTheme="minorBidi" w:eastAsia="Calibri" w:hAnsiTheme="minorBidi"/>
          <w:sz w:val="24"/>
          <w:szCs w:val="24"/>
          <w:rtl/>
        </w:rPr>
        <w:t xml:space="preserve"> وتتمثل مخرجات النظام المحاسبي الحكومي في</w:t>
      </w:r>
      <w:r w:rsidRPr="00375AC3">
        <w:rPr>
          <w:rFonts w:asciiTheme="minorBidi" w:eastAsia="Calibri" w:hAnsiTheme="minorBidi"/>
          <w:sz w:val="24"/>
          <w:szCs w:val="24"/>
        </w:rPr>
        <w:t>:</w:t>
      </w:r>
    </w:p>
    <w:p w:rsidR="00B53092" w:rsidRDefault="2F909867" w:rsidP="00B53092">
      <w:pPr>
        <w:rPr>
          <w:rFonts w:asciiTheme="minorBidi" w:hAnsiTheme="minorBidi" w:hint="cs"/>
          <w:sz w:val="24"/>
          <w:szCs w:val="24"/>
          <w:rtl/>
        </w:rPr>
      </w:pPr>
      <w:r w:rsidRPr="00375AC3">
        <w:rPr>
          <w:rFonts w:asciiTheme="minorBidi" w:eastAsia="Calibri" w:hAnsiTheme="minorBidi"/>
          <w:sz w:val="24"/>
          <w:szCs w:val="24"/>
        </w:rPr>
        <w:t>*</w:t>
      </w:r>
      <w:r w:rsidR="00B53092">
        <w:rPr>
          <w:rFonts w:asciiTheme="minorBidi" w:eastAsia="Calibri" w:hAnsiTheme="minorBidi"/>
          <w:sz w:val="24"/>
          <w:szCs w:val="24"/>
        </w:rPr>
        <w:t>!*</w:t>
      </w:r>
      <w:r w:rsidRPr="00375AC3">
        <w:rPr>
          <w:rFonts w:asciiTheme="minorBidi" w:eastAsia="Calibri" w:hAnsiTheme="minorBidi"/>
          <w:sz w:val="24"/>
          <w:szCs w:val="24"/>
        </w:rPr>
        <w:t xml:space="preserve"> </w:t>
      </w:r>
      <w:r w:rsidRPr="00375AC3">
        <w:rPr>
          <w:rFonts w:asciiTheme="minorBidi" w:eastAsia="Calibri" w:hAnsiTheme="minorBidi"/>
          <w:sz w:val="24"/>
          <w:szCs w:val="24"/>
          <w:rtl/>
        </w:rPr>
        <w:t>إعداد تقارير مالية مؤقتة على مدار العام وتفيد في المتابعة واتخاذ القرار وهي أداة مفيدة لأغراض الرقابة والتخطيط الناجح في المستقبل</w:t>
      </w:r>
      <w:r w:rsidR="00B53092">
        <w:rPr>
          <w:rFonts w:asciiTheme="minorBidi" w:hAnsiTheme="minorBidi" w:hint="cs"/>
          <w:sz w:val="24"/>
          <w:szCs w:val="24"/>
          <w:rtl/>
        </w:rPr>
        <w:t xml:space="preserve"> والرقابه على العمليات لتحقيق </w:t>
      </w:r>
      <w:proofErr w:type="gramStart"/>
      <w:r w:rsidR="00B53092">
        <w:rPr>
          <w:rFonts w:asciiTheme="minorBidi" w:hAnsiTheme="minorBidi" w:hint="cs"/>
          <w:sz w:val="24"/>
          <w:szCs w:val="24"/>
          <w:rtl/>
        </w:rPr>
        <w:t>الرقابه  على</w:t>
      </w:r>
      <w:proofErr w:type="gramEnd"/>
      <w:r w:rsidR="00B53092">
        <w:rPr>
          <w:rFonts w:asciiTheme="minorBidi" w:hAnsiTheme="minorBidi" w:hint="cs"/>
          <w:sz w:val="24"/>
          <w:szCs w:val="24"/>
          <w:rtl/>
        </w:rPr>
        <w:t xml:space="preserve"> الاموال </w:t>
      </w:r>
    </w:p>
    <w:p w:rsidR="00B53092" w:rsidRDefault="00B53092">
      <w:pPr>
        <w:rPr>
          <w:rFonts w:asciiTheme="minorBidi" w:hAnsiTheme="minorBidi" w:hint="cs"/>
          <w:sz w:val="24"/>
          <w:szCs w:val="24"/>
          <w:rtl/>
        </w:rPr>
      </w:pPr>
      <w:r>
        <w:rPr>
          <w:rFonts w:asciiTheme="minorBidi" w:hAnsiTheme="minorBidi" w:hint="cs"/>
          <w:sz w:val="24"/>
          <w:szCs w:val="24"/>
          <w:rtl/>
        </w:rPr>
        <w:t>من امثله التقارير المؤقته :</w:t>
      </w:r>
    </w:p>
    <w:p w:rsidR="00B53092" w:rsidRPr="00B53092" w:rsidRDefault="00B53092" w:rsidP="00B53092">
      <w:pPr>
        <w:pStyle w:val="ListParagraph"/>
        <w:numPr>
          <w:ilvl w:val="0"/>
          <w:numId w:val="1"/>
        </w:numPr>
        <w:rPr>
          <w:rFonts w:asciiTheme="minorBidi" w:hAnsiTheme="minorBidi" w:hint="cs"/>
          <w:sz w:val="24"/>
          <w:szCs w:val="24"/>
          <w:rtl/>
        </w:rPr>
      </w:pPr>
      <w:r w:rsidRPr="00B53092">
        <w:rPr>
          <w:rFonts w:asciiTheme="minorBidi" w:hAnsiTheme="minorBidi" w:hint="cs"/>
          <w:sz w:val="24"/>
          <w:szCs w:val="24"/>
          <w:rtl/>
        </w:rPr>
        <w:t xml:space="preserve">تقرير الشهري عن الايرادات </w:t>
      </w:r>
    </w:p>
    <w:p w:rsidR="00B53092" w:rsidRPr="00B53092" w:rsidRDefault="00B53092" w:rsidP="00B53092">
      <w:pPr>
        <w:pStyle w:val="ListParagraph"/>
        <w:numPr>
          <w:ilvl w:val="0"/>
          <w:numId w:val="1"/>
        </w:numPr>
        <w:rPr>
          <w:rFonts w:asciiTheme="minorBidi" w:hAnsiTheme="minorBidi"/>
          <w:sz w:val="24"/>
          <w:szCs w:val="24"/>
        </w:rPr>
      </w:pPr>
      <w:r>
        <w:rPr>
          <w:rFonts w:asciiTheme="minorBidi" w:hAnsiTheme="minorBidi" w:hint="cs"/>
          <w:sz w:val="24"/>
          <w:szCs w:val="24"/>
          <w:rtl/>
        </w:rPr>
        <w:t xml:space="preserve">التقرير الشهري عن النفقات </w:t>
      </w:r>
    </w:p>
    <w:p w:rsidR="2F909867" w:rsidRPr="00375AC3" w:rsidRDefault="2F909867">
      <w:pPr>
        <w:rPr>
          <w:rFonts w:asciiTheme="minorBidi" w:hAnsiTheme="minorBidi"/>
          <w:sz w:val="24"/>
          <w:szCs w:val="24"/>
        </w:rPr>
      </w:pPr>
      <w:r w:rsidRPr="00375AC3">
        <w:rPr>
          <w:rFonts w:asciiTheme="minorBidi" w:eastAsia="Calibri" w:hAnsiTheme="minorBidi"/>
          <w:sz w:val="24"/>
          <w:szCs w:val="24"/>
        </w:rPr>
        <w:t>.</w:t>
      </w:r>
    </w:p>
    <w:p w:rsidR="00810A30" w:rsidRPr="00375AC3" w:rsidRDefault="00810A30">
      <w:pPr>
        <w:rPr>
          <w:rFonts w:asciiTheme="minorBidi" w:eastAsia="Calibri" w:hAnsiTheme="minorBidi" w:hint="cs"/>
          <w:sz w:val="24"/>
          <w:szCs w:val="24"/>
          <w:rtl/>
        </w:rPr>
      </w:pPr>
    </w:p>
    <w:p w:rsidR="00810A30" w:rsidRPr="00375AC3" w:rsidRDefault="00810A30">
      <w:pPr>
        <w:rPr>
          <w:rFonts w:asciiTheme="minorBidi" w:eastAsia="Calibri" w:hAnsiTheme="minorBidi"/>
          <w:sz w:val="24"/>
          <w:szCs w:val="24"/>
          <w:rtl/>
        </w:rPr>
      </w:pPr>
    </w:p>
    <w:p w:rsidR="2F909867" w:rsidRPr="0092358E" w:rsidRDefault="2F909867" w:rsidP="0092358E">
      <w:pPr>
        <w:jc w:val="center"/>
        <w:rPr>
          <w:rFonts w:asciiTheme="minorBidi" w:hAnsiTheme="minorBidi"/>
          <w:b/>
          <w:bCs/>
          <w:color w:val="0070C0"/>
          <w:sz w:val="28"/>
          <w:szCs w:val="28"/>
          <w:rtl/>
        </w:rPr>
      </w:pPr>
      <w:r w:rsidRPr="0092358E">
        <w:rPr>
          <w:rFonts w:asciiTheme="minorBidi" w:eastAsia="Calibri" w:hAnsiTheme="minorBidi"/>
          <w:b/>
          <w:bCs/>
          <w:color w:val="0070C0"/>
          <w:sz w:val="28"/>
          <w:szCs w:val="28"/>
          <w:rtl/>
        </w:rPr>
        <w:t>التقرير الشهري عن الإيرادات</w:t>
      </w:r>
      <w:r w:rsidRPr="0092358E">
        <w:rPr>
          <w:rFonts w:asciiTheme="minorBidi" w:eastAsia="Calibri" w:hAnsiTheme="minorBidi"/>
          <w:b/>
          <w:bCs/>
          <w:color w:val="0070C0"/>
          <w:sz w:val="28"/>
          <w:szCs w:val="28"/>
        </w:rPr>
        <w:t>:</w:t>
      </w:r>
    </w:p>
    <w:p w:rsidR="00810A30" w:rsidRPr="00375AC3" w:rsidRDefault="00810A30" w:rsidP="00810A30">
      <w:pPr>
        <w:rPr>
          <w:rFonts w:asciiTheme="minorBidi" w:hAnsiTheme="minorBidi"/>
          <w:sz w:val="24"/>
          <w:szCs w:val="24"/>
        </w:rPr>
      </w:pPr>
      <w:r w:rsidRPr="00375AC3">
        <w:rPr>
          <w:rFonts w:asciiTheme="minorBidi" w:hAnsiTheme="minorBidi"/>
          <w:noProof/>
          <w:sz w:val="24"/>
          <w:szCs w:val="24"/>
        </w:rPr>
        <w:drawing>
          <wp:inline distT="0" distB="0" distL="0" distR="0">
            <wp:extent cx="5118363" cy="2470277"/>
            <wp:effectExtent l="0" t="0" r="6350" b="635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118363" cy="2470277"/>
                    </a:xfrm>
                    <a:prstGeom prst="rect">
                      <a:avLst/>
                    </a:prstGeom>
                  </pic:spPr>
                </pic:pic>
              </a:graphicData>
            </a:graphic>
          </wp:inline>
        </w:drawing>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lastRenderedPageBreak/>
        <w:t xml:space="preserve">ويفصح التقرير الشهري للإيرادات عن الإيرادات الشهرية والإيرادات المجمعة من بداية السنة المالية حتى نهاية الشهر موضوع </w:t>
      </w:r>
      <w:r w:rsidR="008474A8" w:rsidRPr="00375AC3">
        <w:rPr>
          <w:rFonts w:asciiTheme="minorBidi" w:eastAsia="Calibri" w:hAnsiTheme="minorBidi"/>
          <w:sz w:val="24"/>
          <w:szCs w:val="24"/>
          <w:rtl/>
        </w:rPr>
        <w:t>التقرير،</w:t>
      </w:r>
      <w:r w:rsidRPr="00375AC3">
        <w:rPr>
          <w:rFonts w:asciiTheme="minorBidi" w:eastAsia="Calibri" w:hAnsiTheme="minorBidi"/>
          <w:sz w:val="24"/>
          <w:szCs w:val="24"/>
          <w:rtl/>
        </w:rPr>
        <w:t xml:space="preserve"> وكذلك الإيرادات تحت التحصيل وهي الإيرادات المتوقع تحصيلها في الفترة الباقية حتى نهاية السنة </w:t>
      </w:r>
      <w:r w:rsidR="008474A8" w:rsidRPr="00375AC3">
        <w:rPr>
          <w:rFonts w:asciiTheme="minorBidi" w:eastAsia="Calibri" w:hAnsiTheme="minorBidi"/>
          <w:sz w:val="24"/>
          <w:szCs w:val="24"/>
          <w:rtl/>
        </w:rPr>
        <w:t>المتوقعة،</w:t>
      </w:r>
      <w:r w:rsidRPr="00375AC3">
        <w:rPr>
          <w:rFonts w:asciiTheme="minorBidi" w:eastAsia="Calibri" w:hAnsiTheme="minorBidi"/>
          <w:sz w:val="24"/>
          <w:szCs w:val="24"/>
          <w:rtl/>
        </w:rPr>
        <w:t xml:space="preserve"> بالإضافة إلى لك فإن خانتي الزيادة والنقص على المستوى الشهري وعلى المستوى التجميعي تفصحان عن الانحرافات سواء أكانت موجبة أم سالبة</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tl/>
        </w:rPr>
      </w:pPr>
      <w:r w:rsidRPr="00375AC3">
        <w:rPr>
          <w:rFonts w:asciiTheme="minorBidi" w:eastAsia="Calibri" w:hAnsiTheme="minorBidi"/>
          <w:sz w:val="24"/>
          <w:szCs w:val="24"/>
          <w:rtl/>
        </w:rPr>
        <w:t xml:space="preserve">ومع أن زيادة الإيرادات الفعلية عن المقدرة سوف تكون موضوعاً </w:t>
      </w:r>
      <w:r w:rsidR="008474A8" w:rsidRPr="00375AC3">
        <w:rPr>
          <w:rFonts w:asciiTheme="minorBidi" w:eastAsia="Calibri" w:hAnsiTheme="minorBidi"/>
          <w:sz w:val="24"/>
          <w:szCs w:val="24"/>
          <w:rtl/>
        </w:rPr>
        <w:t>للاهتمام،</w:t>
      </w:r>
      <w:r w:rsidRPr="00375AC3">
        <w:rPr>
          <w:rFonts w:asciiTheme="minorBidi" w:eastAsia="Calibri" w:hAnsiTheme="minorBidi"/>
          <w:sz w:val="24"/>
          <w:szCs w:val="24"/>
          <w:rtl/>
        </w:rPr>
        <w:t xml:space="preserve"> إلا أن الاهتمام الأساسي سوف يوجه الى النقص الجوهري في الإيرادات الفعلية إلى </w:t>
      </w:r>
      <w:r w:rsidR="008474A8" w:rsidRPr="00375AC3">
        <w:rPr>
          <w:rFonts w:asciiTheme="minorBidi" w:eastAsia="Calibri" w:hAnsiTheme="minorBidi"/>
          <w:sz w:val="24"/>
          <w:szCs w:val="24"/>
          <w:rtl/>
        </w:rPr>
        <w:t>المقدرة،</w:t>
      </w:r>
      <w:r w:rsidRPr="00375AC3">
        <w:rPr>
          <w:rFonts w:asciiTheme="minorBidi" w:eastAsia="Calibri" w:hAnsiTheme="minorBidi"/>
          <w:sz w:val="24"/>
          <w:szCs w:val="24"/>
          <w:rtl/>
        </w:rPr>
        <w:t xml:space="preserve"> وهذا النقص يكون إما نتيجةَ للتغير في الظروف مثل التغير في الأنظمة في الفترة </w:t>
      </w:r>
      <w:r w:rsidR="008474A8" w:rsidRPr="00375AC3">
        <w:rPr>
          <w:rFonts w:asciiTheme="minorBidi" w:eastAsia="Calibri" w:hAnsiTheme="minorBidi"/>
          <w:sz w:val="24"/>
          <w:szCs w:val="24"/>
          <w:rtl/>
        </w:rPr>
        <w:t>التالية،</w:t>
      </w:r>
      <w:r w:rsidRPr="00375AC3">
        <w:rPr>
          <w:rFonts w:asciiTheme="minorBidi" w:eastAsia="Calibri" w:hAnsiTheme="minorBidi"/>
          <w:sz w:val="24"/>
          <w:szCs w:val="24"/>
          <w:rtl/>
        </w:rPr>
        <w:t xml:space="preserve"> أو أنها نتيجة للقصور في عملية تحصيل الإيرادات أو التلاعب في الإيرادات المحصلة بالطرق الغير </w:t>
      </w:r>
      <w:r w:rsidR="008474A8" w:rsidRPr="00375AC3">
        <w:rPr>
          <w:rFonts w:asciiTheme="minorBidi" w:eastAsia="Calibri" w:hAnsiTheme="minorBidi"/>
          <w:sz w:val="24"/>
          <w:szCs w:val="24"/>
          <w:rtl/>
        </w:rPr>
        <w:t>مشروعة،</w:t>
      </w:r>
      <w:r w:rsidRPr="00375AC3">
        <w:rPr>
          <w:rFonts w:asciiTheme="minorBidi" w:eastAsia="Calibri" w:hAnsiTheme="minorBidi"/>
          <w:sz w:val="24"/>
          <w:szCs w:val="24"/>
          <w:rtl/>
        </w:rPr>
        <w:t xml:space="preserve"> أو أنها تكون نتيجة للزيادة المقصودة في تقدير الإيرادات كتبرير وتدعيم للاعتمادات المطلوبة</w:t>
      </w:r>
      <w:r w:rsidRPr="00375AC3">
        <w:rPr>
          <w:rFonts w:asciiTheme="minorBidi" w:eastAsia="Calibri" w:hAnsiTheme="minorBidi"/>
          <w:sz w:val="24"/>
          <w:szCs w:val="24"/>
        </w:rPr>
        <w:t>.</w:t>
      </w:r>
    </w:p>
    <w:p w:rsidR="00810A30" w:rsidRPr="00375AC3" w:rsidRDefault="00810A30">
      <w:pPr>
        <w:rPr>
          <w:rFonts w:asciiTheme="minorBidi" w:hAnsiTheme="minorBidi"/>
          <w:sz w:val="24"/>
          <w:szCs w:val="24"/>
        </w:rPr>
      </w:pPr>
      <w:r w:rsidRPr="00375AC3">
        <w:rPr>
          <w:rFonts w:asciiTheme="minorBidi" w:hAnsiTheme="minorBidi"/>
          <w:noProof/>
          <w:sz w:val="24"/>
          <w:szCs w:val="24"/>
        </w:rPr>
        <w:drawing>
          <wp:inline distT="0" distB="0" distL="0" distR="0">
            <wp:extent cx="5543835" cy="2470277"/>
            <wp:effectExtent l="0" t="0" r="0" b="635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543835" cy="2470277"/>
                    </a:xfrm>
                    <a:prstGeom prst="rect">
                      <a:avLst/>
                    </a:prstGeom>
                  </pic:spPr>
                </pic:pic>
              </a:graphicData>
            </a:graphic>
          </wp:inline>
        </w:drawing>
      </w:r>
    </w:p>
    <w:p w:rsidR="2F909867" w:rsidRPr="00375AC3" w:rsidRDefault="2F909867">
      <w:pPr>
        <w:rPr>
          <w:rFonts w:asciiTheme="minorBidi" w:hAnsiTheme="minorBidi"/>
          <w:sz w:val="24"/>
          <w:szCs w:val="24"/>
        </w:rPr>
      </w:pPr>
      <w:bookmarkStart w:id="0" w:name="_GoBack"/>
      <w:bookmarkEnd w:id="0"/>
      <w:r w:rsidRPr="00375AC3">
        <w:rPr>
          <w:rFonts w:asciiTheme="minorBidi" w:eastAsia="Calibri" w:hAnsiTheme="minorBidi"/>
          <w:sz w:val="24"/>
          <w:szCs w:val="24"/>
          <w:rtl/>
        </w:rPr>
        <w:t xml:space="preserve">يفصح التقرير الشهري للنفقات عن النفقات الشهرية والنفقات المجمعة من بداية السنة حتى نهاية الشهر موضوع </w:t>
      </w:r>
      <w:r w:rsidR="008474A8" w:rsidRPr="00375AC3">
        <w:rPr>
          <w:rFonts w:asciiTheme="minorBidi" w:eastAsia="Calibri" w:hAnsiTheme="minorBidi"/>
          <w:sz w:val="24"/>
          <w:szCs w:val="24"/>
          <w:rtl/>
        </w:rPr>
        <w:t>التقرير،</w:t>
      </w:r>
      <w:r w:rsidRPr="00375AC3">
        <w:rPr>
          <w:rFonts w:asciiTheme="minorBidi" w:eastAsia="Calibri" w:hAnsiTheme="minorBidi"/>
          <w:sz w:val="24"/>
          <w:szCs w:val="24"/>
          <w:rtl/>
        </w:rPr>
        <w:t xml:space="preserve"> وكذلك الارتباطات والاعتمادات المتاحة وهي والاعتمادات المتوقع الارتباط عليها أو انفاقها في الفترة الباقية حتى نهاية السنة. كما أن هذا التقرير يفصح عن استخدام كلا من الميزانية وحساب الارتباطات للرقابة على الاموال بما يضمن عدم تجاوز الاعتمادات واستخدامها في الاغراض المخصصة لها</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ومع أن نقص النفقات عن الاعتمادات سوف يكون موضوعاً </w:t>
      </w:r>
      <w:r w:rsidR="008474A8" w:rsidRPr="00375AC3">
        <w:rPr>
          <w:rFonts w:asciiTheme="minorBidi" w:eastAsia="Calibri" w:hAnsiTheme="minorBidi"/>
          <w:sz w:val="24"/>
          <w:szCs w:val="24"/>
          <w:rtl/>
        </w:rPr>
        <w:t>للاهتمام،</w:t>
      </w:r>
      <w:r w:rsidRPr="00375AC3">
        <w:rPr>
          <w:rFonts w:asciiTheme="minorBidi" w:eastAsia="Calibri" w:hAnsiTheme="minorBidi"/>
          <w:sz w:val="24"/>
          <w:szCs w:val="24"/>
          <w:rtl/>
        </w:rPr>
        <w:t xml:space="preserve"> إلا أن الاهتمام الأساسي سوف ينصب على الزيادة الجوهرية في النفقات عن </w:t>
      </w:r>
      <w:r w:rsidR="008474A8" w:rsidRPr="00375AC3">
        <w:rPr>
          <w:rFonts w:asciiTheme="minorBidi" w:eastAsia="Calibri" w:hAnsiTheme="minorBidi"/>
          <w:sz w:val="24"/>
          <w:szCs w:val="24"/>
          <w:rtl/>
        </w:rPr>
        <w:t>الاعتمادات،</w:t>
      </w:r>
      <w:r w:rsidRPr="00375AC3">
        <w:rPr>
          <w:rFonts w:asciiTheme="minorBidi" w:eastAsia="Calibri" w:hAnsiTheme="minorBidi"/>
          <w:sz w:val="24"/>
          <w:szCs w:val="24"/>
          <w:rtl/>
        </w:rPr>
        <w:t xml:space="preserve"> وتكون هذه الانحرافات نتيجة للتغير في الظروف مثل التغير في الأنظمة في الفترة التالية لإعداد تقديرات </w:t>
      </w:r>
      <w:r w:rsidR="008474A8" w:rsidRPr="00375AC3">
        <w:rPr>
          <w:rFonts w:asciiTheme="minorBidi" w:eastAsia="Calibri" w:hAnsiTheme="minorBidi"/>
          <w:sz w:val="24"/>
          <w:szCs w:val="24"/>
          <w:rtl/>
        </w:rPr>
        <w:t>الميزانية،</w:t>
      </w:r>
      <w:r w:rsidRPr="00375AC3">
        <w:rPr>
          <w:rFonts w:asciiTheme="minorBidi" w:eastAsia="Calibri" w:hAnsiTheme="minorBidi"/>
          <w:sz w:val="24"/>
          <w:szCs w:val="24"/>
          <w:rtl/>
        </w:rPr>
        <w:t xml:space="preserve"> أو انها تكون نتيجة للتلاعب في النفقات بالطرق الغير </w:t>
      </w:r>
      <w:r w:rsidR="008474A8" w:rsidRPr="00375AC3">
        <w:rPr>
          <w:rFonts w:asciiTheme="minorBidi" w:eastAsia="Calibri" w:hAnsiTheme="minorBidi"/>
          <w:sz w:val="24"/>
          <w:szCs w:val="24"/>
          <w:rtl/>
        </w:rPr>
        <w:t>مشروعة،</w:t>
      </w:r>
      <w:r w:rsidRPr="00375AC3">
        <w:rPr>
          <w:rFonts w:asciiTheme="minorBidi" w:eastAsia="Calibri" w:hAnsiTheme="minorBidi"/>
          <w:sz w:val="24"/>
          <w:szCs w:val="24"/>
          <w:rtl/>
        </w:rPr>
        <w:t xml:space="preserve"> أو أنها تكون نتيجة للتخفيض العشوائي لبعض أنواع النفقات كتبرير وتدعيم لسياسة التقشف من قبل السلطة التنظيمية</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Pr>
        <w:t xml:space="preserve">* </w:t>
      </w:r>
      <w:r w:rsidRPr="00375AC3">
        <w:rPr>
          <w:rFonts w:asciiTheme="minorBidi" w:eastAsia="Calibri" w:hAnsiTheme="minorBidi"/>
          <w:sz w:val="24"/>
          <w:szCs w:val="24"/>
          <w:rtl/>
        </w:rPr>
        <w:t>أما التقارير التي تعد في نهاية السنة المالية فيصدر عن نظام المحاسبة الحكومية على مستوى الوحدة الإدارية الحكومية تقرير عن الإيرادات وعن النفقات, وعلى مستوى الدولة ثلاثة أنواع من التقارير هي:</w:t>
      </w:r>
      <w:r w:rsidRPr="00375AC3">
        <w:rPr>
          <w:rFonts w:asciiTheme="minorBidi" w:eastAsia="Calibri" w:hAnsiTheme="minorBidi"/>
          <w:sz w:val="24"/>
          <w:szCs w:val="24"/>
        </w:rPr>
        <w:t xml:space="preserve"> </w:t>
      </w:r>
    </w:p>
    <w:p w:rsidR="2F909867" w:rsidRPr="0092358E" w:rsidRDefault="2F909867">
      <w:pPr>
        <w:rPr>
          <w:rFonts w:asciiTheme="minorBidi" w:hAnsiTheme="minorBidi"/>
          <w:b/>
          <w:bCs/>
          <w:sz w:val="24"/>
          <w:szCs w:val="24"/>
        </w:rPr>
      </w:pPr>
      <w:r w:rsidRPr="0092358E">
        <w:rPr>
          <w:rFonts w:asciiTheme="minorBidi" w:eastAsia="Calibri" w:hAnsiTheme="minorBidi"/>
          <w:b/>
          <w:bCs/>
          <w:sz w:val="24"/>
          <w:szCs w:val="24"/>
        </w:rPr>
        <w:t xml:space="preserve">1- </w:t>
      </w:r>
      <w:r w:rsidRPr="0092358E">
        <w:rPr>
          <w:rFonts w:asciiTheme="minorBidi" w:eastAsia="Calibri" w:hAnsiTheme="minorBidi"/>
          <w:b/>
          <w:bCs/>
          <w:sz w:val="24"/>
          <w:szCs w:val="24"/>
          <w:rtl/>
        </w:rPr>
        <w:t>قائمة الايرادات والنفقات</w:t>
      </w:r>
    </w:p>
    <w:p w:rsidR="2F909867" w:rsidRPr="0092358E" w:rsidRDefault="2F909867">
      <w:pPr>
        <w:rPr>
          <w:rFonts w:asciiTheme="minorBidi" w:hAnsiTheme="minorBidi"/>
          <w:b/>
          <w:bCs/>
          <w:sz w:val="24"/>
          <w:szCs w:val="24"/>
        </w:rPr>
      </w:pPr>
      <w:r w:rsidRPr="0092358E">
        <w:rPr>
          <w:rFonts w:asciiTheme="minorBidi" w:eastAsia="Calibri" w:hAnsiTheme="minorBidi"/>
          <w:b/>
          <w:bCs/>
          <w:sz w:val="24"/>
          <w:szCs w:val="24"/>
        </w:rPr>
        <w:t xml:space="preserve">2- </w:t>
      </w:r>
      <w:r w:rsidRPr="0092358E">
        <w:rPr>
          <w:rFonts w:asciiTheme="minorBidi" w:eastAsia="Calibri" w:hAnsiTheme="minorBidi"/>
          <w:b/>
          <w:bCs/>
          <w:sz w:val="24"/>
          <w:szCs w:val="24"/>
          <w:rtl/>
        </w:rPr>
        <w:t>الميزانية العامة</w:t>
      </w:r>
    </w:p>
    <w:p w:rsidR="2F909867" w:rsidRPr="0092358E" w:rsidRDefault="2F909867">
      <w:pPr>
        <w:rPr>
          <w:rFonts w:asciiTheme="minorBidi" w:hAnsiTheme="minorBidi"/>
          <w:b/>
          <w:bCs/>
          <w:sz w:val="24"/>
          <w:szCs w:val="24"/>
        </w:rPr>
      </w:pPr>
      <w:r w:rsidRPr="0092358E">
        <w:rPr>
          <w:rFonts w:asciiTheme="minorBidi" w:eastAsia="Calibri" w:hAnsiTheme="minorBidi"/>
          <w:b/>
          <w:bCs/>
          <w:sz w:val="24"/>
          <w:szCs w:val="24"/>
        </w:rPr>
        <w:t xml:space="preserve">3- </w:t>
      </w:r>
      <w:r w:rsidRPr="0092358E">
        <w:rPr>
          <w:rFonts w:asciiTheme="minorBidi" w:eastAsia="Calibri" w:hAnsiTheme="minorBidi"/>
          <w:b/>
          <w:bCs/>
          <w:sz w:val="24"/>
          <w:szCs w:val="24"/>
          <w:rtl/>
        </w:rPr>
        <w:t>قائمة التغير في رصيد المال</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ومن البديهي أن إعداد القوائم المالية في نهاية السنة يتطلب إجراء بعض التسويات </w:t>
      </w:r>
      <w:r w:rsidR="008474A8" w:rsidRPr="00375AC3">
        <w:rPr>
          <w:rFonts w:asciiTheme="minorBidi" w:eastAsia="Calibri" w:hAnsiTheme="minorBidi"/>
          <w:sz w:val="24"/>
          <w:szCs w:val="24"/>
          <w:rtl/>
        </w:rPr>
        <w:t>الجردية،</w:t>
      </w:r>
      <w:r w:rsidRPr="00375AC3">
        <w:rPr>
          <w:rFonts w:asciiTheme="minorBidi" w:eastAsia="Calibri" w:hAnsiTheme="minorBidi"/>
          <w:sz w:val="24"/>
          <w:szCs w:val="24"/>
          <w:rtl/>
        </w:rPr>
        <w:t xml:space="preserve"> ومن أهم التسويات التي تتم في نظام المحاسبة الحكومية في نهاية السنة المالية تسوية رصيد الارتباطات في نهاية </w:t>
      </w:r>
      <w:r w:rsidR="008474A8" w:rsidRPr="00375AC3">
        <w:rPr>
          <w:rFonts w:asciiTheme="minorBidi" w:eastAsia="Calibri" w:hAnsiTheme="minorBidi"/>
          <w:sz w:val="24"/>
          <w:szCs w:val="24"/>
          <w:rtl/>
        </w:rPr>
        <w:t>السنة،</w:t>
      </w:r>
      <w:r w:rsidRPr="00375AC3">
        <w:rPr>
          <w:rFonts w:asciiTheme="minorBidi" w:eastAsia="Calibri" w:hAnsiTheme="minorBidi"/>
          <w:sz w:val="24"/>
          <w:szCs w:val="24"/>
          <w:rtl/>
        </w:rPr>
        <w:t xml:space="preserve"> وكذلك تسوية المخزون السلعي من المهمات في نهاية السنة المالية</w:t>
      </w:r>
      <w:r w:rsidRPr="00375AC3">
        <w:rPr>
          <w:rFonts w:asciiTheme="minorBidi" w:eastAsia="Calibri" w:hAnsiTheme="minorBidi"/>
          <w:sz w:val="24"/>
          <w:szCs w:val="24"/>
        </w:rPr>
        <w:t>.</w:t>
      </w:r>
    </w:p>
    <w:p w:rsidR="2F909867" w:rsidRPr="0092358E" w:rsidRDefault="2F909867">
      <w:pPr>
        <w:rPr>
          <w:rFonts w:asciiTheme="minorBidi" w:hAnsiTheme="minorBidi"/>
          <w:b/>
          <w:bCs/>
          <w:color w:val="0070C0"/>
          <w:sz w:val="28"/>
          <w:szCs w:val="28"/>
        </w:rPr>
      </w:pPr>
      <w:r w:rsidRPr="0092358E">
        <w:rPr>
          <w:rFonts w:asciiTheme="minorBidi" w:eastAsia="Calibri" w:hAnsiTheme="minorBidi"/>
          <w:b/>
          <w:bCs/>
          <w:color w:val="0070C0"/>
          <w:sz w:val="28"/>
          <w:szCs w:val="28"/>
          <w:rtl/>
        </w:rPr>
        <w:t>الرقابة على الاعتمادات</w:t>
      </w:r>
      <w:r w:rsidRPr="0092358E">
        <w:rPr>
          <w:rFonts w:asciiTheme="minorBidi" w:eastAsia="Calibri" w:hAnsiTheme="minorBidi"/>
          <w:b/>
          <w:bCs/>
          <w:color w:val="0070C0"/>
          <w:sz w:val="28"/>
          <w:szCs w:val="28"/>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هناك مستويين من المحاسبة في المحاسبة الحكومية</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92358E">
        <w:rPr>
          <w:rFonts w:asciiTheme="minorBidi" w:eastAsia="Calibri" w:hAnsiTheme="minorBidi"/>
          <w:b/>
          <w:bCs/>
          <w:sz w:val="24"/>
          <w:szCs w:val="24"/>
        </w:rPr>
        <w:lastRenderedPageBreak/>
        <w:t xml:space="preserve">1- </w:t>
      </w:r>
      <w:r w:rsidRPr="0092358E">
        <w:rPr>
          <w:rFonts w:asciiTheme="minorBidi" w:eastAsia="Calibri" w:hAnsiTheme="minorBidi"/>
          <w:b/>
          <w:bCs/>
          <w:sz w:val="24"/>
          <w:szCs w:val="24"/>
          <w:rtl/>
        </w:rPr>
        <w:t>المستوى الاول:</w:t>
      </w:r>
      <w:r w:rsidRPr="00375AC3">
        <w:rPr>
          <w:rFonts w:asciiTheme="minorBidi" w:eastAsia="Calibri" w:hAnsiTheme="minorBidi"/>
          <w:sz w:val="24"/>
          <w:szCs w:val="24"/>
          <w:rtl/>
        </w:rPr>
        <w:t xml:space="preserve"> يرتبط بالأموال ويتحقق التوازن بين موارد المال (الايرادات) واستخداماته </w:t>
      </w:r>
      <w:r w:rsidR="008474A8" w:rsidRPr="00375AC3">
        <w:rPr>
          <w:rFonts w:asciiTheme="minorBidi" w:eastAsia="Calibri" w:hAnsiTheme="minorBidi"/>
          <w:sz w:val="24"/>
          <w:szCs w:val="24"/>
          <w:rtl/>
        </w:rPr>
        <w:t>(الاعتمادات</w:t>
      </w:r>
      <w:r w:rsidRPr="00375AC3">
        <w:rPr>
          <w:rFonts w:asciiTheme="minorBidi" w:eastAsia="Calibri" w:hAnsiTheme="minorBidi"/>
          <w:sz w:val="24"/>
          <w:szCs w:val="24"/>
          <w:rtl/>
        </w:rPr>
        <w:t>), فالموارد (الإيرادات) تمثل التدفقات النقدية الداخلة بينما الاستخدامات (الاعتمادات) تمثل التدفقات النقدية الخارجة</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92358E">
        <w:rPr>
          <w:rFonts w:asciiTheme="minorBidi" w:eastAsia="Calibri" w:hAnsiTheme="minorBidi"/>
          <w:b/>
          <w:bCs/>
          <w:sz w:val="24"/>
          <w:szCs w:val="24"/>
        </w:rPr>
        <w:t xml:space="preserve">2- </w:t>
      </w:r>
      <w:r w:rsidRPr="0092358E">
        <w:rPr>
          <w:rFonts w:asciiTheme="minorBidi" w:eastAsia="Calibri" w:hAnsiTheme="minorBidi"/>
          <w:b/>
          <w:bCs/>
          <w:sz w:val="24"/>
          <w:szCs w:val="24"/>
          <w:rtl/>
        </w:rPr>
        <w:t>المستوى الثاني:</w:t>
      </w:r>
      <w:r w:rsidRPr="00375AC3">
        <w:rPr>
          <w:rFonts w:asciiTheme="minorBidi" w:eastAsia="Calibri" w:hAnsiTheme="minorBidi"/>
          <w:sz w:val="24"/>
          <w:szCs w:val="24"/>
          <w:rtl/>
        </w:rPr>
        <w:t xml:space="preserve"> يرتبط بالوحدة الإدارية الحكومية التي تنجز أهداف المال ويتحقق التوازن بين الاعتمادات المقدرة (المخططة) والنفقات المحققة</w:t>
      </w:r>
      <w:r w:rsidRPr="00375AC3">
        <w:rPr>
          <w:rFonts w:asciiTheme="minorBidi" w:eastAsia="Calibri" w:hAnsiTheme="minorBidi"/>
          <w:sz w:val="24"/>
          <w:szCs w:val="24"/>
        </w:rPr>
        <w:t>.</w:t>
      </w:r>
    </w:p>
    <w:p w:rsidR="008474A8" w:rsidRPr="00375AC3" w:rsidRDefault="2F909867" w:rsidP="00810A30">
      <w:pPr>
        <w:rPr>
          <w:rFonts w:asciiTheme="minorBidi" w:hAnsiTheme="minorBidi"/>
          <w:sz w:val="24"/>
          <w:szCs w:val="24"/>
          <w:rtl/>
        </w:rPr>
      </w:pPr>
      <w:r w:rsidRPr="00375AC3">
        <w:rPr>
          <w:rFonts w:asciiTheme="minorBidi" w:eastAsia="Calibri" w:hAnsiTheme="minorBidi"/>
          <w:sz w:val="24"/>
          <w:szCs w:val="24"/>
          <w:rtl/>
        </w:rPr>
        <w:t>لذا فنحن نحتاج الرقابة المالية للمستوى الأول والثاني ومن ثم نجد أن أسلوب الرقابة عن طريق الميزانية والارتباطات المطبق على مستوى المال هو نفسه المطبق على مستوى الوحدات الإدارية الحكومية باستثناء عدم تأثير الميزانية العمومية لان الوحدات الإدارية الحكومية سواء كانت رئيسية أم فرعية لا يوجد لها ميزانية عمومية</w:t>
      </w:r>
      <w:r w:rsidRPr="00375AC3">
        <w:rPr>
          <w:rFonts w:asciiTheme="minorBidi" w:eastAsia="Calibri" w:hAnsiTheme="minorBidi"/>
          <w:sz w:val="24"/>
          <w:szCs w:val="24"/>
        </w:rPr>
        <w:t>.</w:t>
      </w:r>
    </w:p>
    <w:p w:rsidR="00810A30" w:rsidRPr="00375AC3" w:rsidRDefault="00810A30">
      <w:pPr>
        <w:rPr>
          <w:rFonts w:asciiTheme="minorBidi" w:hAnsiTheme="minorBidi"/>
          <w:sz w:val="24"/>
          <w:szCs w:val="24"/>
        </w:rPr>
      </w:pPr>
    </w:p>
    <w:p w:rsidR="2F909867" w:rsidRPr="0092358E" w:rsidRDefault="2F909867" w:rsidP="00080D47">
      <w:pPr>
        <w:rPr>
          <w:rFonts w:asciiTheme="minorBidi" w:hAnsiTheme="minorBidi"/>
          <w:b/>
          <w:bCs/>
          <w:sz w:val="24"/>
          <w:szCs w:val="24"/>
        </w:rPr>
      </w:pPr>
      <w:r w:rsidRPr="0092358E">
        <w:rPr>
          <w:rFonts w:asciiTheme="minorBidi" w:eastAsia="Calibri" w:hAnsiTheme="minorBidi"/>
          <w:b/>
          <w:bCs/>
          <w:color w:val="0070C0"/>
          <w:sz w:val="28"/>
          <w:szCs w:val="28"/>
          <w:rtl/>
        </w:rPr>
        <w:t>الرقابة</w:t>
      </w:r>
      <w:r w:rsidR="00080D47">
        <w:rPr>
          <w:rFonts w:asciiTheme="minorBidi" w:eastAsia="Calibri" w:hAnsiTheme="minorBidi" w:hint="cs"/>
          <w:b/>
          <w:bCs/>
          <w:color w:val="0070C0"/>
          <w:sz w:val="28"/>
          <w:szCs w:val="28"/>
          <w:rtl/>
        </w:rPr>
        <w:t xml:space="preserve">عن طريق </w:t>
      </w:r>
      <w:r w:rsidRPr="0092358E">
        <w:rPr>
          <w:rFonts w:asciiTheme="minorBidi" w:eastAsia="Calibri" w:hAnsiTheme="minorBidi"/>
          <w:b/>
          <w:bCs/>
          <w:color w:val="0070C0"/>
          <w:sz w:val="28"/>
          <w:szCs w:val="28"/>
          <w:rtl/>
        </w:rPr>
        <w:t xml:space="preserve"> الميزانية</w:t>
      </w:r>
      <w:r w:rsidRPr="0092358E">
        <w:rPr>
          <w:rFonts w:asciiTheme="minorBidi" w:eastAsia="Calibri" w:hAnsiTheme="minorBidi"/>
          <w:b/>
          <w:bCs/>
          <w:color w:val="0070C0"/>
          <w:sz w:val="28"/>
          <w:szCs w:val="28"/>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تتطلب الرقابة عن طريق الميزانية الربط بين الإيرادات المقدرة والاعتمادات من ناحية والإيرادات والنفقات الفعلية من ناحية </w:t>
      </w:r>
      <w:r w:rsidR="008474A8" w:rsidRPr="00375AC3">
        <w:rPr>
          <w:rFonts w:asciiTheme="minorBidi" w:eastAsia="Calibri" w:hAnsiTheme="minorBidi"/>
          <w:sz w:val="24"/>
          <w:szCs w:val="24"/>
          <w:rtl/>
        </w:rPr>
        <w:t>أخرى،</w:t>
      </w:r>
      <w:r w:rsidRPr="00375AC3">
        <w:rPr>
          <w:rFonts w:asciiTheme="minorBidi" w:eastAsia="Calibri" w:hAnsiTheme="minorBidi"/>
          <w:sz w:val="24"/>
          <w:szCs w:val="24"/>
          <w:rtl/>
        </w:rPr>
        <w:t xml:space="preserve"> وهذا يستلزم تسجيل بيانات الميزانية في السجلات المحاسبية للمال في بداية الفترة المحاسبة مما يهيئ الفرصة للنظام المحاسبي من توفير بيانات مقارنة مستمرة بين بيانات الميزانية من ناحية والبيانات الفعلية من أخرى. وحتى تكون </w:t>
      </w:r>
      <w:r w:rsidR="008474A8" w:rsidRPr="00375AC3">
        <w:rPr>
          <w:rFonts w:asciiTheme="minorBidi" w:eastAsia="Calibri" w:hAnsiTheme="minorBidi"/>
          <w:sz w:val="24"/>
          <w:szCs w:val="24"/>
          <w:rtl/>
        </w:rPr>
        <w:t>البيانات</w:t>
      </w:r>
      <w:r w:rsidRPr="00375AC3">
        <w:rPr>
          <w:rFonts w:asciiTheme="minorBidi" w:eastAsia="Calibri" w:hAnsiTheme="minorBidi"/>
          <w:sz w:val="24"/>
          <w:szCs w:val="24"/>
          <w:rtl/>
        </w:rPr>
        <w:t xml:space="preserve"> قابلة للمقارنة يجب الالتزام بالتالي</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Pr>
        <w:t xml:space="preserve">1- </w:t>
      </w:r>
      <w:r w:rsidRPr="00375AC3">
        <w:rPr>
          <w:rFonts w:asciiTheme="minorBidi" w:eastAsia="Calibri" w:hAnsiTheme="minorBidi"/>
          <w:sz w:val="24"/>
          <w:szCs w:val="24"/>
          <w:rtl/>
        </w:rPr>
        <w:t>تبويب السجلات المحاسبية بالطريقة نفسها المتبعة في تبويب الميزانية</w:t>
      </w:r>
    </w:p>
    <w:p w:rsidR="2F909867" w:rsidRPr="00375AC3" w:rsidRDefault="2F909867">
      <w:pPr>
        <w:rPr>
          <w:rFonts w:asciiTheme="minorBidi" w:hAnsiTheme="minorBidi"/>
          <w:sz w:val="24"/>
          <w:szCs w:val="24"/>
        </w:rPr>
      </w:pPr>
      <w:r w:rsidRPr="00375AC3">
        <w:rPr>
          <w:rFonts w:asciiTheme="minorBidi" w:eastAsia="Calibri" w:hAnsiTheme="minorBidi"/>
          <w:sz w:val="24"/>
          <w:szCs w:val="24"/>
        </w:rPr>
        <w:t xml:space="preserve">2- </w:t>
      </w:r>
      <w:r w:rsidRPr="00375AC3">
        <w:rPr>
          <w:rFonts w:asciiTheme="minorBidi" w:eastAsia="Calibri" w:hAnsiTheme="minorBidi"/>
          <w:sz w:val="24"/>
          <w:szCs w:val="24"/>
          <w:rtl/>
        </w:rPr>
        <w:t>بناء تقديرات الموازنة على أساس شهري</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وعند إثبات بيانات الميزانية في السجلات المحاسبية في بداية الفترة المحاسبية فسيكون لها تأثير إيجابي أو سلبي على رصيد المال فهو يزداد إذا أسفرت الميزانية عن </w:t>
      </w:r>
      <w:r w:rsidR="008474A8" w:rsidRPr="00375AC3">
        <w:rPr>
          <w:rFonts w:asciiTheme="minorBidi" w:eastAsia="Calibri" w:hAnsiTheme="minorBidi"/>
          <w:sz w:val="24"/>
          <w:szCs w:val="24"/>
          <w:rtl/>
        </w:rPr>
        <w:t>فائض (الإيرادات</w:t>
      </w:r>
      <w:r w:rsidRPr="00375AC3">
        <w:rPr>
          <w:rFonts w:asciiTheme="minorBidi" w:eastAsia="Calibri" w:hAnsiTheme="minorBidi"/>
          <w:sz w:val="24"/>
          <w:szCs w:val="24"/>
          <w:rtl/>
        </w:rPr>
        <w:t xml:space="preserve"> المقدرة أكبر من الاعتمادات</w:t>
      </w:r>
      <w:r w:rsidR="008474A8" w:rsidRPr="00375AC3">
        <w:rPr>
          <w:rFonts w:asciiTheme="minorBidi" w:eastAsia="Calibri" w:hAnsiTheme="minorBidi"/>
          <w:sz w:val="24"/>
          <w:szCs w:val="24"/>
          <w:rtl/>
        </w:rPr>
        <w:t>)،</w:t>
      </w:r>
      <w:r w:rsidRPr="00375AC3">
        <w:rPr>
          <w:rFonts w:asciiTheme="minorBidi" w:eastAsia="Calibri" w:hAnsiTheme="minorBidi"/>
          <w:sz w:val="24"/>
          <w:szCs w:val="24"/>
          <w:rtl/>
        </w:rPr>
        <w:t xml:space="preserve"> وينخفض إذا أسفرت الميزانية عن عجز </w:t>
      </w:r>
      <w:r w:rsidR="008474A8" w:rsidRPr="00375AC3">
        <w:rPr>
          <w:rFonts w:asciiTheme="minorBidi" w:eastAsia="Calibri" w:hAnsiTheme="minorBidi"/>
          <w:sz w:val="24"/>
          <w:szCs w:val="24"/>
          <w:rtl/>
        </w:rPr>
        <w:t>(الاعتمادات</w:t>
      </w:r>
      <w:r w:rsidRPr="00375AC3">
        <w:rPr>
          <w:rFonts w:asciiTheme="minorBidi" w:eastAsia="Calibri" w:hAnsiTheme="minorBidi"/>
          <w:sz w:val="24"/>
          <w:szCs w:val="24"/>
          <w:rtl/>
        </w:rPr>
        <w:t xml:space="preserve"> أكبر من الإيرادات </w:t>
      </w:r>
      <w:r w:rsidR="008474A8" w:rsidRPr="00375AC3">
        <w:rPr>
          <w:rFonts w:asciiTheme="minorBidi" w:eastAsia="Calibri" w:hAnsiTheme="minorBidi"/>
          <w:sz w:val="24"/>
          <w:szCs w:val="24"/>
          <w:rtl/>
        </w:rPr>
        <w:t>المقدرة)،</w:t>
      </w:r>
      <w:r w:rsidRPr="00375AC3">
        <w:rPr>
          <w:rFonts w:asciiTheme="minorBidi" w:eastAsia="Calibri" w:hAnsiTheme="minorBidi"/>
          <w:sz w:val="24"/>
          <w:szCs w:val="24"/>
          <w:rtl/>
        </w:rPr>
        <w:t xml:space="preserve"> وكذلك سيكون لها تأثير جوهري على كثير من المفاهيم والإجراءات المحاسبية تعكسها معادلة الميزانية التالية</w:t>
      </w:r>
      <w:r w:rsidRPr="00375AC3">
        <w:rPr>
          <w:rFonts w:asciiTheme="minorBidi" w:eastAsia="Calibri" w:hAnsiTheme="minorBidi"/>
          <w:sz w:val="24"/>
          <w:szCs w:val="24"/>
        </w:rPr>
        <w:t>:</w:t>
      </w:r>
    </w:p>
    <w:p w:rsidR="2F909867" w:rsidRPr="0092358E" w:rsidRDefault="2F909867">
      <w:pPr>
        <w:rPr>
          <w:rFonts w:asciiTheme="minorBidi" w:hAnsiTheme="minorBidi"/>
          <w:b/>
          <w:bCs/>
          <w:sz w:val="24"/>
          <w:szCs w:val="24"/>
        </w:rPr>
      </w:pPr>
      <w:r w:rsidRPr="0092358E">
        <w:rPr>
          <w:rFonts w:asciiTheme="minorBidi" w:eastAsia="Calibri" w:hAnsiTheme="minorBidi"/>
          <w:b/>
          <w:bCs/>
          <w:sz w:val="24"/>
          <w:szCs w:val="24"/>
          <w:rtl/>
        </w:rPr>
        <w:t>الأصول + الإيرادات المقدرة = الالتزامات + الاعتمادات + رصيد المال</w:t>
      </w:r>
    </w:p>
    <w:p w:rsidR="2F909867" w:rsidRPr="0092358E" w:rsidRDefault="2F909867">
      <w:pPr>
        <w:rPr>
          <w:rFonts w:asciiTheme="minorBidi" w:hAnsiTheme="minorBidi"/>
          <w:b/>
          <w:bCs/>
          <w:color w:val="0070C0"/>
          <w:sz w:val="28"/>
          <w:szCs w:val="28"/>
        </w:rPr>
      </w:pPr>
      <w:r w:rsidRPr="0092358E">
        <w:rPr>
          <w:rFonts w:asciiTheme="minorBidi" w:eastAsia="Calibri" w:hAnsiTheme="minorBidi"/>
          <w:b/>
          <w:bCs/>
          <w:color w:val="0070C0"/>
          <w:sz w:val="28"/>
          <w:szCs w:val="28"/>
          <w:rtl/>
        </w:rPr>
        <w:t>الرقابة عن طريق الارتباطات</w:t>
      </w:r>
      <w:r w:rsidRPr="0092358E">
        <w:rPr>
          <w:rFonts w:asciiTheme="minorBidi" w:eastAsia="Calibri" w:hAnsiTheme="minorBidi"/>
          <w:b/>
          <w:bCs/>
          <w:color w:val="0070C0"/>
          <w:sz w:val="28"/>
          <w:szCs w:val="28"/>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الارتباطات: نفقات متوقعة نتيجة توقيع عقد مقاولة مع الغير أو إصدار أمر شراء أو تحديد بواسطة عمل إداري</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عندما تشرع الوحدات الإدارية الحكومية في تحصيل الإيرادات وسداد النفقات والارتباطات مع الغير وفقاً لتقديرات الميزانية فستأخذ معادلة الميزانية على مستوى المال الشكل التالي خلال السنة المالية</w:t>
      </w:r>
      <w:r w:rsidRPr="00375AC3">
        <w:rPr>
          <w:rFonts w:asciiTheme="minorBidi" w:eastAsia="Calibri" w:hAnsiTheme="minorBidi"/>
          <w:sz w:val="24"/>
          <w:szCs w:val="24"/>
        </w:rPr>
        <w:t>:</w:t>
      </w:r>
    </w:p>
    <w:p w:rsidR="2F909867" w:rsidRPr="0092358E" w:rsidRDefault="2F909867">
      <w:pPr>
        <w:rPr>
          <w:rFonts w:asciiTheme="minorBidi" w:hAnsiTheme="minorBidi"/>
          <w:b/>
          <w:bCs/>
          <w:sz w:val="24"/>
          <w:szCs w:val="24"/>
          <w:rtl/>
        </w:rPr>
      </w:pPr>
      <w:r w:rsidRPr="0092358E">
        <w:rPr>
          <w:rFonts w:asciiTheme="minorBidi" w:eastAsia="Calibri" w:hAnsiTheme="minorBidi"/>
          <w:b/>
          <w:bCs/>
          <w:sz w:val="24"/>
          <w:szCs w:val="24"/>
          <w:rtl/>
        </w:rPr>
        <w:t>الأصول + الإيرادات المقدرة + الارتباطات + النفقات (الفعلية</w:t>
      </w:r>
      <w:r w:rsidRPr="0092358E">
        <w:rPr>
          <w:rFonts w:asciiTheme="minorBidi" w:eastAsia="Calibri" w:hAnsiTheme="minorBidi"/>
          <w:b/>
          <w:bCs/>
          <w:sz w:val="24"/>
          <w:szCs w:val="24"/>
        </w:rPr>
        <w:t>) =</w:t>
      </w:r>
    </w:p>
    <w:p w:rsidR="2F909867" w:rsidRPr="0092358E" w:rsidRDefault="2F909867">
      <w:pPr>
        <w:rPr>
          <w:rFonts w:asciiTheme="minorBidi" w:hAnsiTheme="minorBidi"/>
          <w:b/>
          <w:bCs/>
          <w:sz w:val="24"/>
          <w:szCs w:val="24"/>
        </w:rPr>
      </w:pPr>
      <w:r w:rsidRPr="0092358E">
        <w:rPr>
          <w:rFonts w:asciiTheme="minorBidi" w:eastAsia="Calibri" w:hAnsiTheme="minorBidi"/>
          <w:b/>
          <w:bCs/>
          <w:sz w:val="24"/>
          <w:szCs w:val="24"/>
          <w:rtl/>
        </w:rPr>
        <w:t>الالتزامات + الاعتمادات + الإيرادات (الفعلية) + احتياطي الارتباطات + رصيد المال</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وتعني هذه المعادلة أن بياناتها تهدف الرقابة على الإنفاق وتتمثل في عنصرين هما الارتباطات واحتياطي الارتباطات ويتم الغاء هذين الحسابين عندما يتحول الالتزام المحتمل إلى التزام </w:t>
      </w:r>
      <w:r w:rsidR="008474A8" w:rsidRPr="00375AC3">
        <w:rPr>
          <w:rFonts w:asciiTheme="minorBidi" w:eastAsia="Calibri" w:hAnsiTheme="minorBidi"/>
          <w:sz w:val="24"/>
          <w:szCs w:val="24"/>
          <w:rtl/>
        </w:rPr>
        <w:t>فعلي،</w:t>
      </w:r>
      <w:r w:rsidRPr="00375AC3">
        <w:rPr>
          <w:rFonts w:asciiTheme="minorBidi" w:eastAsia="Calibri" w:hAnsiTheme="minorBidi"/>
          <w:sz w:val="24"/>
          <w:szCs w:val="24"/>
          <w:rtl/>
        </w:rPr>
        <w:t xml:space="preserve"> لذا نجري تسوية في نهاية السنة يتم بمقتضاها تبويب حساب احتياطي الارتباطات فيقفل في نفس المالية التي حدث فيها</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ومع ذلك فهناك نوع من النفقات لا يستلزم الأمر الارتباط به قبل </w:t>
      </w:r>
      <w:r w:rsidR="008474A8" w:rsidRPr="00375AC3">
        <w:rPr>
          <w:rFonts w:asciiTheme="minorBidi" w:eastAsia="Calibri" w:hAnsiTheme="minorBidi"/>
          <w:sz w:val="24"/>
          <w:szCs w:val="24"/>
          <w:rtl/>
        </w:rPr>
        <w:t>الصرف،</w:t>
      </w:r>
      <w:r w:rsidRPr="00375AC3">
        <w:rPr>
          <w:rFonts w:asciiTheme="minorBidi" w:eastAsia="Calibri" w:hAnsiTheme="minorBidi"/>
          <w:sz w:val="24"/>
          <w:szCs w:val="24"/>
          <w:rtl/>
        </w:rPr>
        <w:t xml:space="preserve"> والمثال الشائع في هذا الصدد هو اعتمادات الرواتب والأجور. ويرجع عدم الارتباط بها أن سدادها يتم </w:t>
      </w:r>
      <w:r w:rsidR="008474A8" w:rsidRPr="00375AC3">
        <w:rPr>
          <w:rFonts w:asciiTheme="minorBidi" w:eastAsia="Calibri" w:hAnsiTheme="minorBidi"/>
          <w:sz w:val="24"/>
          <w:szCs w:val="24"/>
          <w:rtl/>
        </w:rPr>
        <w:t>شهرياً،</w:t>
      </w:r>
      <w:r w:rsidRPr="00375AC3">
        <w:rPr>
          <w:rFonts w:asciiTheme="minorBidi" w:eastAsia="Calibri" w:hAnsiTheme="minorBidi"/>
          <w:sz w:val="24"/>
          <w:szCs w:val="24"/>
          <w:rtl/>
        </w:rPr>
        <w:t xml:space="preserve"> ولذلك فهي تتدفق بالضرورة على مدار السنة بصفة منتظمة</w:t>
      </w:r>
      <w:r w:rsidRPr="00375AC3">
        <w:rPr>
          <w:rFonts w:asciiTheme="minorBidi" w:eastAsia="Calibri" w:hAnsiTheme="minorBidi"/>
          <w:sz w:val="24"/>
          <w:szCs w:val="24"/>
        </w:rPr>
        <w:t>.</w:t>
      </w:r>
    </w:p>
    <w:p w:rsidR="2F909867" w:rsidRPr="0092358E" w:rsidRDefault="2F909867">
      <w:pPr>
        <w:rPr>
          <w:rFonts w:asciiTheme="minorBidi" w:hAnsiTheme="minorBidi"/>
          <w:b/>
          <w:bCs/>
          <w:color w:val="0070C0"/>
          <w:sz w:val="28"/>
          <w:szCs w:val="28"/>
        </w:rPr>
      </w:pPr>
      <w:r w:rsidRPr="0092358E">
        <w:rPr>
          <w:rFonts w:asciiTheme="minorBidi" w:eastAsia="Calibri" w:hAnsiTheme="minorBidi"/>
          <w:b/>
          <w:bCs/>
          <w:color w:val="0070C0"/>
          <w:sz w:val="28"/>
          <w:szCs w:val="28"/>
          <w:rtl/>
        </w:rPr>
        <w:t>أسس القياس المحاسبي</w:t>
      </w:r>
      <w:r w:rsidRPr="0092358E">
        <w:rPr>
          <w:rFonts w:asciiTheme="minorBidi" w:eastAsia="Calibri" w:hAnsiTheme="minorBidi"/>
          <w:b/>
          <w:bCs/>
          <w:color w:val="0070C0"/>
          <w:sz w:val="28"/>
          <w:szCs w:val="28"/>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tl/>
        </w:rPr>
        <w:t xml:space="preserve">عند تصميم نظام للمحاسبة الحكومية لابد من تحديد أسس القياس </w:t>
      </w:r>
      <w:r w:rsidR="008474A8" w:rsidRPr="00375AC3">
        <w:rPr>
          <w:rFonts w:asciiTheme="minorBidi" w:eastAsia="Calibri" w:hAnsiTheme="minorBidi"/>
          <w:sz w:val="24"/>
          <w:szCs w:val="24"/>
          <w:rtl/>
        </w:rPr>
        <w:t>المحاسبي،</w:t>
      </w:r>
      <w:r w:rsidRPr="00375AC3">
        <w:rPr>
          <w:rFonts w:asciiTheme="minorBidi" w:eastAsia="Calibri" w:hAnsiTheme="minorBidi"/>
          <w:sz w:val="24"/>
          <w:szCs w:val="24"/>
          <w:rtl/>
        </w:rPr>
        <w:t xml:space="preserve"> ويمكن المفاضلة بين عدة أسس للقياس المحاسبي. وتتوقف هذه المفاضلة على عدة عوامل أهمها</w:t>
      </w:r>
      <w:r w:rsidRPr="00375AC3">
        <w:rPr>
          <w:rFonts w:asciiTheme="minorBidi" w:eastAsia="Calibri" w:hAnsiTheme="minorBidi"/>
          <w:sz w:val="24"/>
          <w:szCs w:val="24"/>
        </w:rPr>
        <w:t>:</w:t>
      </w:r>
    </w:p>
    <w:p w:rsidR="2F909867" w:rsidRPr="00375AC3" w:rsidRDefault="2F909867">
      <w:pPr>
        <w:rPr>
          <w:rFonts w:asciiTheme="minorBidi" w:hAnsiTheme="minorBidi"/>
          <w:sz w:val="24"/>
          <w:szCs w:val="24"/>
        </w:rPr>
      </w:pPr>
      <w:r w:rsidRPr="00375AC3">
        <w:rPr>
          <w:rFonts w:asciiTheme="minorBidi" w:eastAsia="Calibri" w:hAnsiTheme="minorBidi"/>
          <w:sz w:val="24"/>
          <w:szCs w:val="24"/>
        </w:rPr>
        <w:t xml:space="preserve">1- </w:t>
      </w:r>
      <w:r w:rsidRPr="00375AC3">
        <w:rPr>
          <w:rFonts w:asciiTheme="minorBidi" w:eastAsia="Calibri" w:hAnsiTheme="minorBidi"/>
          <w:sz w:val="24"/>
          <w:szCs w:val="24"/>
          <w:rtl/>
        </w:rPr>
        <w:t>طبيعة نشاط الوحدة الإدارية الحكومية</w:t>
      </w:r>
    </w:p>
    <w:p w:rsidR="2F909867" w:rsidRPr="00375AC3" w:rsidRDefault="2F909867">
      <w:pPr>
        <w:rPr>
          <w:rFonts w:asciiTheme="minorBidi" w:hAnsiTheme="minorBidi"/>
          <w:sz w:val="24"/>
          <w:szCs w:val="24"/>
        </w:rPr>
      </w:pPr>
      <w:r w:rsidRPr="00375AC3">
        <w:rPr>
          <w:rFonts w:asciiTheme="minorBidi" w:eastAsia="Calibri" w:hAnsiTheme="minorBidi"/>
          <w:sz w:val="24"/>
          <w:szCs w:val="24"/>
        </w:rPr>
        <w:lastRenderedPageBreak/>
        <w:t xml:space="preserve">2- </w:t>
      </w:r>
      <w:r w:rsidRPr="00375AC3">
        <w:rPr>
          <w:rFonts w:asciiTheme="minorBidi" w:eastAsia="Calibri" w:hAnsiTheme="minorBidi"/>
          <w:sz w:val="24"/>
          <w:szCs w:val="24"/>
          <w:rtl/>
        </w:rPr>
        <w:t>نوع المعلومات المطلوبة لأغراض اتخاذ القرارات</w:t>
      </w:r>
      <w:r w:rsidRPr="00375AC3">
        <w:rPr>
          <w:rFonts w:asciiTheme="minorBidi" w:eastAsia="Calibri" w:hAnsiTheme="minorBidi"/>
          <w:sz w:val="24"/>
          <w:szCs w:val="24"/>
        </w:rPr>
        <w:t xml:space="preserve"> </w:t>
      </w:r>
    </w:p>
    <w:p w:rsidR="00810A30" w:rsidRPr="00375AC3" w:rsidRDefault="2F909867" w:rsidP="00810A30">
      <w:pPr>
        <w:rPr>
          <w:rFonts w:asciiTheme="minorBidi" w:hAnsiTheme="minorBidi"/>
          <w:sz w:val="24"/>
          <w:szCs w:val="24"/>
        </w:rPr>
      </w:pPr>
      <w:r w:rsidRPr="00375AC3">
        <w:rPr>
          <w:rFonts w:asciiTheme="minorBidi" w:eastAsia="Calibri" w:hAnsiTheme="minorBidi"/>
          <w:sz w:val="24"/>
          <w:szCs w:val="24"/>
        </w:rPr>
        <w:t xml:space="preserve">3- </w:t>
      </w:r>
      <w:r w:rsidRPr="00375AC3">
        <w:rPr>
          <w:rFonts w:asciiTheme="minorBidi" w:eastAsia="Calibri" w:hAnsiTheme="minorBidi"/>
          <w:sz w:val="24"/>
          <w:szCs w:val="24"/>
          <w:rtl/>
        </w:rPr>
        <w:t>مستوى الخبرة المحاسبية</w:t>
      </w:r>
      <w:r w:rsidRPr="00375AC3">
        <w:rPr>
          <w:rFonts w:asciiTheme="minorBidi" w:eastAsia="Calibri" w:hAnsiTheme="minorBidi"/>
          <w:sz w:val="24"/>
          <w:szCs w:val="24"/>
        </w:rPr>
        <w:t>.</w:t>
      </w:r>
    </w:p>
    <w:p w:rsidR="2F909867" w:rsidRPr="00375AC3" w:rsidRDefault="2F909867" w:rsidP="2F909867">
      <w:pPr>
        <w:rPr>
          <w:rFonts w:asciiTheme="minorBidi" w:hAnsiTheme="minorBidi"/>
          <w:sz w:val="24"/>
          <w:szCs w:val="24"/>
        </w:rPr>
      </w:pPr>
    </w:p>
    <w:p w:rsidR="2F909867" w:rsidRPr="00375AC3" w:rsidRDefault="2F909867" w:rsidP="00810A30">
      <w:pPr>
        <w:rPr>
          <w:rFonts w:asciiTheme="minorBidi" w:hAnsiTheme="minorBidi"/>
          <w:sz w:val="24"/>
          <w:szCs w:val="24"/>
        </w:rPr>
      </w:pPr>
      <w:r w:rsidRPr="00375AC3">
        <w:rPr>
          <w:rFonts w:asciiTheme="minorBidi" w:eastAsia="Calibri" w:hAnsiTheme="minorBidi"/>
          <w:sz w:val="24"/>
          <w:szCs w:val="24"/>
          <w:rtl/>
        </w:rPr>
        <w:t xml:space="preserve">ومن هذه الأسس: </w:t>
      </w:r>
      <w:r w:rsidR="008474A8" w:rsidRPr="00375AC3">
        <w:rPr>
          <w:rFonts w:asciiTheme="minorBidi" w:eastAsia="Calibri" w:hAnsiTheme="minorBidi"/>
          <w:sz w:val="24"/>
          <w:szCs w:val="24"/>
          <w:rtl/>
        </w:rPr>
        <w:t>1-أساس</w:t>
      </w:r>
      <w:r w:rsidRPr="00375AC3">
        <w:rPr>
          <w:rFonts w:asciiTheme="minorBidi" w:eastAsia="Calibri" w:hAnsiTheme="minorBidi"/>
          <w:sz w:val="24"/>
          <w:szCs w:val="24"/>
          <w:rtl/>
        </w:rPr>
        <w:t xml:space="preserve"> الاستحقاق </w:t>
      </w:r>
      <w:r w:rsidR="008474A8" w:rsidRPr="00375AC3">
        <w:rPr>
          <w:rFonts w:asciiTheme="minorBidi" w:eastAsia="Calibri" w:hAnsiTheme="minorBidi"/>
          <w:sz w:val="24"/>
          <w:szCs w:val="24"/>
          <w:rtl/>
        </w:rPr>
        <w:t>2-الأساس</w:t>
      </w:r>
      <w:r w:rsidRPr="00375AC3">
        <w:rPr>
          <w:rFonts w:asciiTheme="minorBidi" w:eastAsia="Calibri" w:hAnsiTheme="minorBidi"/>
          <w:sz w:val="24"/>
          <w:szCs w:val="24"/>
          <w:rtl/>
        </w:rPr>
        <w:t xml:space="preserve"> النقدي </w:t>
      </w:r>
      <w:r w:rsidR="008474A8" w:rsidRPr="00375AC3">
        <w:rPr>
          <w:rFonts w:asciiTheme="minorBidi" w:eastAsia="Calibri" w:hAnsiTheme="minorBidi"/>
          <w:sz w:val="24"/>
          <w:szCs w:val="24"/>
          <w:rtl/>
        </w:rPr>
        <w:t>3-الأساس</w:t>
      </w:r>
      <w:r w:rsidRPr="00375AC3">
        <w:rPr>
          <w:rFonts w:asciiTheme="minorBidi" w:eastAsia="Calibri" w:hAnsiTheme="minorBidi"/>
          <w:sz w:val="24"/>
          <w:szCs w:val="24"/>
          <w:rtl/>
        </w:rPr>
        <w:t xml:space="preserve"> النقدي المعدل أو الاستحقاق المعدل</w:t>
      </w:r>
      <w:r w:rsidR="00810A30" w:rsidRPr="00375AC3">
        <w:rPr>
          <w:rFonts w:asciiTheme="minorBidi" w:eastAsia="Calibri" w:hAnsiTheme="minorBidi"/>
          <w:sz w:val="24"/>
          <w:szCs w:val="24"/>
        </w:rPr>
        <w:t>.</w:t>
      </w:r>
    </w:p>
    <w:p w:rsidR="2F909867" w:rsidRPr="00375AC3" w:rsidRDefault="2F909867">
      <w:pPr>
        <w:rPr>
          <w:rFonts w:asciiTheme="minorBidi" w:hAnsiTheme="minorBidi"/>
          <w:sz w:val="24"/>
          <w:szCs w:val="24"/>
          <w:rtl/>
        </w:rPr>
      </w:pPr>
      <w:r w:rsidRPr="00375AC3">
        <w:rPr>
          <w:rFonts w:ascii="Malgun Gothic" w:eastAsia="Malgun Gothic" w:hAnsi="Malgun Gothic" w:cs="Malgun Gothic" w:hint="eastAsia"/>
          <w:sz w:val="24"/>
          <w:szCs w:val="24"/>
        </w:rPr>
        <w:t xml:space="preserve">　</w:t>
      </w:r>
    </w:p>
    <w:tbl>
      <w:tblPr>
        <w:tblStyle w:val="GridTable1LightAccent1"/>
        <w:bidiVisual/>
        <w:tblW w:w="0" w:type="auto"/>
        <w:tblLook w:val="04A0"/>
      </w:tblPr>
      <w:tblGrid>
        <w:gridCol w:w="2256"/>
        <w:gridCol w:w="2256"/>
        <w:gridCol w:w="2256"/>
        <w:gridCol w:w="2256"/>
      </w:tblGrid>
      <w:tr w:rsidR="2F909867" w:rsidRPr="00375AC3" w:rsidTr="2F909867">
        <w:trPr>
          <w:cnfStyle w:val="100000000000"/>
        </w:trPr>
        <w:tc>
          <w:tcPr>
            <w:cnfStyle w:val="001000000000"/>
            <w:tcW w:w="2256" w:type="dxa"/>
          </w:tcPr>
          <w:p w:rsidR="2F909867" w:rsidRPr="00375AC3" w:rsidRDefault="2F909867" w:rsidP="2F909867">
            <w:pPr>
              <w:rPr>
                <w:rFonts w:asciiTheme="minorBidi" w:hAnsiTheme="minorBidi"/>
                <w:sz w:val="24"/>
                <w:szCs w:val="24"/>
              </w:rPr>
            </w:pPr>
          </w:p>
        </w:tc>
        <w:tc>
          <w:tcPr>
            <w:tcW w:w="2256" w:type="dxa"/>
          </w:tcPr>
          <w:p w:rsidR="2F909867" w:rsidRPr="0092358E" w:rsidRDefault="2F909867" w:rsidP="2F909867">
            <w:pPr>
              <w:cnfStyle w:val="100000000000"/>
              <w:rPr>
                <w:rFonts w:asciiTheme="minorBidi" w:hAnsiTheme="minorBidi"/>
                <w:color w:val="0070C0"/>
                <w:sz w:val="28"/>
                <w:szCs w:val="28"/>
              </w:rPr>
            </w:pPr>
            <w:r w:rsidRPr="0092358E">
              <w:rPr>
                <w:rFonts w:asciiTheme="minorBidi" w:eastAsia="Calibri" w:hAnsiTheme="minorBidi"/>
                <w:color w:val="0070C0"/>
                <w:sz w:val="28"/>
                <w:szCs w:val="28"/>
                <w:rtl/>
              </w:rPr>
              <w:t>أساس الاستحقاق</w:t>
            </w:r>
          </w:p>
        </w:tc>
        <w:tc>
          <w:tcPr>
            <w:tcW w:w="2256" w:type="dxa"/>
          </w:tcPr>
          <w:p w:rsidR="2F909867" w:rsidRPr="0092358E" w:rsidRDefault="2F909867" w:rsidP="2F909867">
            <w:pPr>
              <w:cnfStyle w:val="100000000000"/>
              <w:rPr>
                <w:rFonts w:asciiTheme="minorBidi" w:hAnsiTheme="minorBidi"/>
                <w:color w:val="0070C0"/>
                <w:sz w:val="28"/>
                <w:szCs w:val="28"/>
              </w:rPr>
            </w:pPr>
            <w:r w:rsidRPr="0092358E">
              <w:rPr>
                <w:rFonts w:asciiTheme="minorBidi" w:eastAsia="Calibri" w:hAnsiTheme="minorBidi"/>
                <w:color w:val="0070C0"/>
                <w:sz w:val="28"/>
                <w:szCs w:val="28"/>
                <w:rtl/>
              </w:rPr>
              <w:t>الأساس النقدي</w:t>
            </w:r>
            <w:r w:rsidRPr="0092358E">
              <w:rPr>
                <w:rFonts w:asciiTheme="minorBidi" w:eastAsia="Calibri" w:hAnsiTheme="minorBidi"/>
                <w:color w:val="0070C0"/>
                <w:sz w:val="28"/>
                <w:szCs w:val="28"/>
              </w:rPr>
              <w:t xml:space="preserve"> </w:t>
            </w:r>
          </w:p>
          <w:p w:rsidR="2F909867" w:rsidRPr="0092358E" w:rsidRDefault="2F909867" w:rsidP="2F909867">
            <w:pPr>
              <w:cnfStyle w:val="100000000000"/>
              <w:rPr>
                <w:rFonts w:asciiTheme="minorBidi" w:hAnsiTheme="minorBidi"/>
                <w:color w:val="0070C0"/>
                <w:sz w:val="28"/>
                <w:szCs w:val="28"/>
              </w:rPr>
            </w:pPr>
            <w:r w:rsidRPr="0092358E">
              <w:rPr>
                <w:rFonts w:asciiTheme="minorBidi" w:eastAsia="Calibri" w:hAnsiTheme="minorBidi"/>
                <w:color w:val="0070C0"/>
                <w:sz w:val="28"/>
                <w:szCs w:val="28"/>
              </w:rPr>
              <w:t xml:space="preserve">( </w:t>
            </w:r>
            <w:r w:rsidRPr="0092358E">
              <w:rPr>
                <w:rFonts w:asciiTheme="minorBidi" w:eastAsia="Calibri" w:hAnsiTheme="minorBidi"/>
                <w:color w:val="0070C0"/>
                <w:sz w:val="28"/>
                <w:szCs w:val="28"/>
                <w:rtl/>
              </w:rPr>
              <w:t>أساس الخزينة</w:t>
            </w:r>
            <w:r w:rsidRPr="0092358E">
              <w:rPr>
                <w:rFonts w:asciiTheme="minorBidi" w:eastAsia="Calibri" w:hAnsiTheme="minorBidi"/>
                <w:color w:val="0070C0"/>
                <w:sz w:val="28"/>
                <w:szCs w:val="28"/>
              </w:rPr>
              <w:t>)</w:t>
            </w:r>
          </w:p>
        </w:tc>
        <w:tc>
          <w:tcPr>
            <w:tcW w:w="2256" w:type="dxa"/>
          </w:tcPr>
          <w:p w:rsidR="2F909867" w:rsidRPr="0092358E" w:rsidRDefault="2F909867" w:rsidP="2F909867">
            <w:pPr>
              <w:cnfStyle w:val="100000000000"/>
              <w:rPr>
                <w:rFonts w:asciiTheme="minorBidi" w:hAnsiTheme="minorBidi"/>
                <w:color w:val="0070C0"/>
                <w:sz w:val="28"/>
                <w:szCs w:val="28"/>
              </w:rPr>
            </w:pPr>
            <w:r w:rsidRPr="0092358E">
              <w:rPr>
                <w:rFonts w:asciiTheme="minorBidi" w:eastAsia="Calibri" w:hAnsiTheme="minorBidi"/>
                <w:color w:val="0070C0"/>
                <w:sz w:val="28"/>
                <w:szCs w:val="28"/>
                <w:rtl/>
              </w:rPr>
              <w:t>الأساس النقدي المعدل أو</w:t>
            </w:r>
          </w:p>
          <w:p w:rsidR="2F909867" w:rsidRPr="0092358E" w:rsidRDefault="2F909867" w:rsidP="2F909867">
            <w:pPr>
              <w:cnfStyle w:val="100000000000"/>
              <w:rPr>
                <w:rFonts w:asciiTheme="minorBidi" w:hAnsiTheme="minorBidi"/>
                <w:color w:val="0070C0"/>
                <w:sz w:val="28"/>
                <w:szCs w:val="28"/>
              </w:rPr>
            </w:pPr>
            <w:r w:rsidRPr="0092358E">
              <w:rPr>
                <w:rFonts w:asciiTheme="minorBidi" w:eastAsia="Calibri" w:hAnsiTheme="minorBidi"/>
                <w:color w:val="0070C0"/>
                <w:sz w:val="28"/>
                <w:szCs w:val="28"/>
                <w:rtl/>
              </w:rPr>
              <w:t>الاستحقاق المعدل أو الأساس المختلط</w:t>
            </w:r>
          </w:p>
        </w:tc>
      </w:tr>
      <w:tr w:rsidR="2F909867" w:rsidRPr="00375AC3" w:rsidTr="2F909867">
        <w:tc>
          <w:tcPr>
            <w:cnfStyle w:val="001000000000"/>
            <w:tcW w:w="2256" w:type="dxa"/>
          </w:tcPr>
          <w:p w:rsidR="2F909867" w:rsidRPr="0092358E" w:rsidRDefault="2F909867" w:rsidP="2F909867">
            <w:pPr>
              <w:rPr>
                <w:rFonts w:asciiTheme="minorBidi" w:hAnsiTheme="minorBidi"/>
                <w:color w:val="0070C0"/>
                <w:sz w:val="28"/>
                <w:szCs w:val="28"/>
              </w:rPr>
            </w:pPr>
            <w:r w:rsidRPr="0092358E">
              <w:rPr>
                <w:rFonts w:asciiTheme="minorBidi" w:eastAsia="Calibri" w:hAnsiTheme="minorBidi"/>
                <w:color w:val="0070C0"/>
                <w:sz w:val="28"/>
                <w:szCs w:val="28"/>
                <w:rtl/>
              </w:rPr>
              <w:t>تعريفه</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 xml:space="preserve">يعترف بالإيرادات في الفترة المحاسبية التي اكتسبت فيها بغض النظر عن </w:t>
            </w:r>
            <w:r w:rsidR="008474A8" w:rsidRPr="00375AC3">
              <w:rPr>
                <w:rFonts w:asciiTheme="minorBidi" w:eastAsia="Calibri" w:hAnsiTheme="minorBidi"/>
                <w:sz w:val="24"/>
                <w:szCs w:val="24"/>
                <w:rtl/>
              </w:rPr>
              <w:t>تحصيلها،</w:t>
            </w:r>
            <w:r w:rsidRPr="00375AC3">
              <w:rPr>
                <w:rFonts w:asciiTheme="minorBidi" w:eastAsia="Calibri" w:hAnsiTheme="minorBidi"/>
                <w:sz w:val="24"/>
                <w:szCs w:val="24"/>
                <w:rtl/>
              </w:rPr>
              <w:t xml:space="preserve"> وتسجيل المصروفات على ضوء مساهمتها في تحقيق إيرادات الفترة بغض النظر عن سدادها</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 xml:space="preserve">تعتبر واقعة تحصيل الإيرادات واقعة سداد النفقات هي المعيار لتجميع وتسجيل وقياس النتائج بغض النظر عما </w:t>
            </w:r>
            <w:r w:rsidR="008474A8" w:rsidRPr="00375AC3">
              <w:rPr>
                <w:rFonts w:asciiTheme="minorBidi" w:eastAsia="Calibri" w:hAnsiTheme="minorBidi"/>
                <w:sz w:val="24"/>
                <w:szCs w:val="24"/>
                <w:rtl/>
              </w:rPr>
              <w:t>إذا</w:t>
            </w:r>
            <w:r w:rsidRPr="00375AC3">
              <w:rPr>
                <w:rFonts w:asciiTheme="minorBidi" w:eastAsia="Calibri" w:hAnsiTheme="minorBidi"/>
                <w:sz w:val="24"/>
                <w:szCs w:val="24"/>
                <w:rtl/>
              </w:rPr>
              <w:t xml:space="preserve"> كانت هذه الإيرادات المحصلة او تلك النفقات المسددة تخص الفترة الزمنية الحالية</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 xml:space="preserve">أساس وسط يجمع بين الأساس النقدي واساس الاستحقاق حيث يطبق الأساس النقدي </w:t>
            </w:r>
            <w:r w:rsidR="008474A8" w:rsidRPr="00375AC3">
              <w:rPr>
                <w:rFonts w:asciiTheme="minorBidi" w:eastAsia="Calibri" w:hAnsiTheme="minorBidi"/>
                <w:sz w:val="24"/>
                <w:szCs w:val="24"/>
                <w:rtl/>
              </w:rPr>
              <w:t>على</w:t>
            </w:r>
            <w:r w:rsidRPr="00375AC3">
              <w:rPr>
                <w:rFonts w:asciiTheme="minorBidi" w:eastAsia="Calibri" w:hAnsiTheme="minorBidi"/>
                <w:sz w:val="24"/>
                <w:szCs w:val="24"/>
                <w:rtl/>
              </w:rPr>
              <w:t xml:space="preserve"> بعض العناصر واساس الاستحقاق على بعض العناصر</w:t>
            </w:r>
          </w:p>
        </w:tc>
      </w:tr>
      <w:tr w:rsidR="2F909867" w:rsidRPr="00375AC3" w:rsidTr="2F909867">
        <w:tc>
          <w:tcPr>
            <w:cnfStyle w:val="001000000000"/>
            <w:tcW w:w="2256" w:type="dxa"/>
          </w:tcPr>
          <w:p w:rsidR="2F909867" w:rsidRPr="0092358E" w:rsidRDefault="2F909867" w:rsidP="2F909867">
            <w:pPr>
              <w:rPr>
                <w:rFonts w:asciiTheme="minorBidi" w:hAnsiTheme="minorBidi"/>
                <w:color w:val="0070C0"/>
                <w:sz w:val="28"/>
                <w:szCs w:val="28"/>
              </w:rPr>
            </w:pPr>
            <w:r w:rsidRPr="0092358E">
              <w:rPr>
                <w:rFonts w:asciiTheme="minorBidi" w:eastAsia="Calibri" w:hAnsiTheme="minorBidi"/>
                <w:color w:val="0070C0"/>
                <w:sz w:val="28"/>
                <w:szCs w:val="28"/>
                <w:rtl/>
              </w:rPr>
              <w:t>مزاياه</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1- </w:t>
            </w:r>
            <w:r w:rsidRPr="00375AC3">
              <w:rPr>
                <w:rFonts w:asciiTheme="minorBidi" w:eastAsia="Calibri" w:hAnsiTheme="minorBidi"/>
                <w:sz w:val="24"/>
                <w:szCs w:val="24"/>
                <w:rtl/>
              </w:rPr>
              <w:t>قابلية المقارنة بين مجهودات الفترة المحاسبية ومنجزاتها</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2- </w:t>
            </w:r>
            <w:r w:rsidRPr="00375AC3">
              <w:rPr>
                <w:rFonts w:asciiTheme="minorBidi" w:eastAsia="Calibri" w:hAnsiTheme="minorBidi"/>
                <w:sz w:val="24"/>
                <w:szCs w:val="24"/>
                <w:rtl/>
              </w:rPr>
              <w:t>تحقيق الاستقلال بين الفترات المحاسبية</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1- </w:t>
            </w:r>
            <w:r w:rsidRPr="00375AC3">
              <w:rPr>
                <w:rFonts w:asciiTheme="minorBidi" w:eastAsia="Calibri" w:hAnsiTheme="minorBidi"/>
                <w:sz w:val="24"/>
                <w:szCs w:val="24"/>
                <w:rtl/>
              </w:rPr>
              <w:t>الوضوح والبساطة والموضوعية</w:t>
            </w:r>
            <w:r w:rsidRPr="00375AC3">
              <w:rPr>
                <w:rFonts w:asciiTheme="minorBidi" w:eastAsia="Calibri" w:hAnsiTheme="minorBidi"/>
                <w:sz w:val="24"/>
                <w:szCs w:val="24"/>
              </w:rPr>
              <w:t>.</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2- </w:t>
            </w:r>
            <w:r w:rsidRPr="00375AC3">
              <w:rPr>
                <w:rFonts w:asciiTheme="minorBidi" w:eastAsia="Calibri" w:hAnsiTheme="minorBidi"/>
                <w:sz w:val="24"/>
                <w:szCs w:val="24"/>
                <w:rtl/>
              </w:rPr>
              <w:t>السرعة في اعداد التقارير المالية والحسابات الختامية</w:t>
            </w:r>
          </w:p>
        </w:tc>
        <w:tc>
          <w:tcPr>
            <w:tcW w:w="2256" w:type="dxa"/>
          </w:tcPr>
          <w:p w:rsidR="2F909867" w:rsidRPr="00375AC3" w:rsidRDefault="2F909867" w:rsidP="2F909867">
            <w:pPr>
              <w:cnfStyle w:val="000000000000"/>
              <w:rPr>
                <w:rFonts w:asciiTheme="minorBidi" w:hAnsiTheme="minorBidi"/>
                <w:sz w:val="24"/>
                <w:szCs w:val="24"/>
              </w:rPr>
            </w:pPr>
          </w:p>
        </w:tc>
      </w:tr>
      <w:tr w:rsidR="2F909867" w:rsidRPr="00375AC3" w:rsidTr="2F909867">
        <w:tc>
          <w:tcPr>
            <w:cnfStyle w:val="001000000000"/>
            <w:tcW w:w="2256" w:type="dxa"/>
          </w:tcPr>
          <w:p w:rsidR="2F909867" w:rsidRPr="0092358E" w:rsidRDefault="2F909867" w:rsidP="2F909867">
            <w:pPr>
              <w:rPr>
                <w:rFonts w:asciiTheme="minorBidi" w:hAnsiTheme="minorBidi"/>
                <w:color w:val="0070C0"/>
                <w:sz w:val="28"/>
                <w:szCs w:val="28"/>
              </w:rPr>
            </w:pPr>
            <w:r w:rsidRPr="0092358E">
              <w:rPr>
                <w:rFonts w:asciiTheme="minorBidi" w:eastAsia="Calibri" w:hAnsiTheme="minorBidi"/>
                <w:color w:val="0070C0"/>
                <w:sz w:val="28"/>
                <w:szCs w:val="28"/>
                <w:rtl/>
              </w:rPr>
              <w:t>عيوبه</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الاعتماد على التقدير والاحكام الشخصية عند تحديد بعض عناصر المصروفات</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 xml:space="preserve">لا يعكس الجهود والمنجزات المرتبطة بالفترة المحاسبية </w:t>
            </w:r>
            <w:r w:rsidR="008474A8" w:rsidRPr="00375AC3">
              <w:rPr>
                <w:rFonts w:asciiTheme="minorBidi" w:eastAsia="Calibri" w:hAnsiTheme="minorBidi"/>
                <w:sz w:val="24"/>
                <w:szCs w:val="24"/>
                <w:rtl/>
              </w:rPr>
              <w:t>المعينة،</w:t>
            </w:r>
            <w:r w:rsidRPr="00375AC3">
              <w:rPr>
                <w:rFonts w:asciiTheme="minorBidi" w:eastAsia="Calibri" w:hAnsiTheme="minorBidi"/>
                <w:sz w:val="24"/>
                <w:szCs w:val="24"/>
                <w:rtl/>
              </w:rPr>
              <w:t xml:space="preserve"> الأمر الذي يجعل المعلومات المحاسبية غير قابلة للمقارنة بين فتره وأخرى</w:t>
            </w:r>
            <w:r w:rsidRPr="00375AC3">
              <w:rPr>
                <w:rFonts w:asciiTheme="minorBidi" w:eastAsia="Calibri" w:hAnsiTheme="minorBidi"/>
                <w:sz w:val="24"/>
                <w:szCs w:val="24"/>
              </w:rPr>
              <w:t>.</w:t>
            </w:r>
          </w:p>
        </w:tc>
        <w:tc>
          <w:tcPr>
            <w:tcW w:w="2256" w:type="dxa"/>
          </w:tcPr>
          <w:p w:rsidR="2F909867" w:rsidRPr="00375AC3" w:rsidRDefault="2F909867" w:rsidP="2F909867">
            <w:pPr>
              <w:cnfStyle w:val="000000000000"/>
              <w:rPr>
                <w:rFonts w:asciiTheme="minorBidi" w:hAnsiTheme="minorBidi"/>
                <w:sz w:val="24"/>
                <w:szCs w:val="24"/>
              </w:rPr>
            </w:pPr>
          </w:p>
        </w:tc>
      </w:tr>
      <w:tr w:rsidR="2F909867" w:rsidRPr="00375AC3" w:rsidTr="2F909867">
        <w:tc>
          <w:tcPr>
            <w:cnfStyle w:val="001000000000"/>
            <w:tcW w:w="2256" w:type="dxa"/>
          </w:tcPr>
          <w:p w:rsidR="2F909867" w:rsidRPr="0092358E" w:rsidRDefault="2F909867" w:rsidP="2F909867">
            <w:pPr>
              <w:rPr>
                <w:rFonts w:asciiTheme="minorBidi" w:hAnsiTheme="minorBidi"/>
                <w:color w:val="0070C0"/>
                <w:sz w:val="28"/>
                <w:szCs w:val="28"/>
              </w:rPr>
            </w:pPr>
            <w:r w:rsidRPr="0092358E">
              <w:rPr>
                <w:rFonts w:asciiTheme="minorBidi" w:eastAsia="Calibri" w:hAnsiTheme="minorBidi"/>
                <w:color w:val="0070C0"/>
                <w:sz w:val="28"/>
                <w:szCs w:val="28"/>
                <w:rtl/>
              </w:rPr>
              <w:t>تطبيقه في المحاسبة الحكومية</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اخذت الكثير من الدول المتقدمة به لأنه يمكن من</w:t>
            </w:r>
            <w:r w:rsidRPr="00375AC3">
              <w:rPr>
                <w:rFonts w:asciiTheme="minorBidi" w:eastAsia="Calibri" w:hAnsiTheme="minorBidi"/>
                <w:sz w:val="24"/>
                <w:szCs w:val="24"/>
              </w:rPr>
              <w:t>:</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1- </w:t>
            </w:r>
            <w:r w:rsidRPr="00375AC3">
              <w:rPr>
                <w:rFonts w:asciiTheme="minorBidi" w:eastAsia="Calibri" w:hAnsiTheme="minorBidi"/>
                <w:sz w:val="24"/>
                <w:szCs w:val="24"/>
                <w:rtl/>
              </w:rPr>
              <w:t>عمل المقارنة على أساس موحد بين النتائج المالية للفترات الدورية</w:t>
            </w:r>
            <w:r w:rsidRPr="00375AC3">
              <w:rPr>
                <w:rFonts w:asciiTheme="minorBidi" w:eastAsia="Calibri" w:hAnsiTheme="minorBidi"/>
                <w:sz w:val="24"/>
                <w:szCs w:val="24"/>
              </w:rPr>
              <w:t>.</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2- </w:t>
            </w:r>
            <w:r w:rsidRPr="00375AC3">
              <w:rPr>
                <w:rFonts w:asciiTheme="minorBidi" w:eastAsia="Calibri" w:hAnsiTheme="minorBidi"/>
                <w:sz w:val="24"/>
                <w:szCs w:val="24"/>
                <w:rtl/>
              </w:rPr>
              <w:t>تحليل المصروفات الحكومية على أساس التكلفة الحقيقية للخدمة بغض النظر عن المدفوعات النقدية</w:t>
            </w:r>
            <w:r w:rsidRPr="00375AC3">
              <w:rPr>
                <w:rFonts w:asciiTheme="minorBidi" w:eastAsia="Calibri" w:hAnsiTheme="minorBidi"/>
                <w:sz w:val="24"/>
                <w:szCs w:val="24"/>
              </w:rPr>
              <w:t>.</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3- </w:t>
            </w:r>
            <w:r w:rsidRPr="00375AC3">
              <w:rPr>
                <w:rFonts w:asciiTheme="minorBidi" w:eastAsia="Calibri" w:hAnsiTheme="minorBidi"/>
                <w:sz w:val="24"/>
                <w:szCs w:val="24"/>
                <w:rtl/>
              </w:rPr>
              <w:t>توضيح القيمة الحقيقية للمشاريع الحكومية</w:t>
            </w:r>
            <w:r w:rsidRPr="00375AC3">
              <w:rPr>
                <w:rFonts w:asciiTheme="minorBidi" w:eastAsia="Calibri" w:hAnsiTheme="minorBidi"/>
                <w:sz w:val="24"/>
                <w:szCs w:val="24"/>
              </w:rPr>
              <w:t>.</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 xml:space="preserve">يتم الاعتماد على هذا الأساس في الحكومة </w:t>
            </w:r>
            <w:r w:rsidR="008474A8" w:rsidRPr="00375AC3">
              <w:rPr>
                <w:rFonts w:asciiTheme="minorBidi" w:eastAsia="Calibri" w:hAnsiTheme="minorBidi"/>
                <w:sz w:val="24"/>
                <w:szCs w:val="24"/>
                <w:rtl/>
              </w:rPr>
              <w:t>عند:</w:t>
            </w:r>
            <w:r w:rsidRPr="00375AC3">
              <w:rPr>
                <w:rFonts w:asciiTheme="minorBidi" w:eastAsia="Calibri" w:hAnsiTheme="minorBidi"/>
                <w:sz w:val="24"/>
                <w:szCs w:val="24"/>
              </w:rPr>
              <w:t xml:space="preserve"> </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1- </w:t>
            </w:r>
            <w:r w:rsidRPr="00375AC3">
              <w:rPr>
                <w:rFonts w:asciiTheme="minorBidi" w:eastAsia="Calibri" w:hAnsiTheme="minorBidi"/>
                <w:sz w:val="24"/>
                <w:szCs w:val="24"/>
                <w:rtl/>
              </w:rPr>
              <w:t>تقدير إيرادات الميزانية العامة ضماناً لتوفير الموارد اللازمة لتمويل النفقات العامة</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2- </w:t>
            </w:r>
            <w:r w:rsidRPr="00375AC3">
              <w:rPr>
                <w:rFonts w:asciiTheme="minorBidi" w:eastAsia="Calibri" w:hAnsiTheme="minorBidi"/>
                <w:sz w:val="24"/>
                <w:szCs w:val="24"/>
                <w:rtl/>
              </w:rPr>
              <w:t>في حالة التحويلات بين الأموال</w:t>
            </w:r>
            <w:r w:rsidRPr="00375AC3">
              <w:rPr>
                <w:rFonts w:asciiTheme="minorBidi" w:eastAsia="Calibri" w:hAnsiTheme="minorBidi"/>
                <w:sz w:val="24"/>
                <w:szCs w:val="24"/>
              </w:rPr>
              <w:t>.</w:t>
            </w:r>
          </w:p>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Pr>
              <w:t xml:space="preserve">3- </w:t>
            </w:r>
            <w:r w:rsidRPr="00375AC3">
              <w:rPr>
                <w:rFonts w:asciiTheme="minorBidi" w:eastAsia="Calibri" w:hAnsiTheme="minorBidi"/>
                <w:sz w:val="24"/>
                <w:szCs w:val="24"/>
                <w:rtl/>
              </w:rPr>
              <w:t>عند التوقف عن صرف أرصدة بعض الاعتمادات التي لم تصرف حتى نهاية السنة المالية</w:t>
            </w:r>
            <w:r w:rsidRPr="00375AC3">
              <w:rPr>
                <w:rFonts w:asciiTheme="minorBidi" w:eastAsia="Calibri" w:hAnsiTheme="minorBidi"/>
                <w:sz w:val="24"/>
                <w:szCs w:val="24"/>
              </w:rPr>
              <w:t>.</w:t>
            </w:r>
          </w:p>
        </w:tc>
        <w:tc>
          <w:tcPr>
            <w:tcW w:w="2256" w:type="dxa"/>
          </w:tcPr>
          <w:p w:rsidR="2F909867" w:rsidRPr="00375AC3" w:rsidRDefault="2F909867" w:rsidP="2F909867">
            <w:pPr>
              <w:cnfStyle w:val="000000000000"/>
              <w:rPr>
                <w:rFonts w:asciiTheme="minorBidi" w:hAnsiTheme="minorBidi"/>
                <w:sz w:val="24"/>
                <w:szCs w:val="24"/>
              </w:rPr>
            </w:pPr>
            <w:r w:rsidRPr="00375AC3">
              <w:rPr>
                <w:rFonts w:asciiTheme="minorBidi" w:eastAsia="Calibri" w:hAnsiTheme="minorBidi"/>
                <w:sz w:val="24"/>
                <w:szCs w:val="24"/>
                <w:rtl/>
              </w:rPr>
              <w:t xml:space="preserve">يطبق بصفة </w:t>
            </w:r>
            <w:r w:rsidR="008474A8" w:rsidRPr="00375AC3">
              <w:rPr>
                <w:rFonts w:asciiTheme="minorBidi" w:eastAsia="Calibri" w:hAnsiTheme="minorBidi"/>
                <w:sz w:val="24"/>
                <w:szCs w:val="24"/>
                <w:rtl/>
              </w:rPr>
              <w:t>أساسية في</w:t>
            </w:r>
            <w:r w:rsidRPr="00375AC3">
              <w:rPr>
                <w:rFonts w:asciiTheme="minorBidi" w:eastAsia="Calibri" w:hAnsiTheme="minorBidi"/>
                <w:sz w:val="24"/>
                <w:szCs w:val="24"/>
                <w:rtl/>
              </w:rPr>
              <w:t xml:space="preserve"> الوحدات الإدارية الحكومية وأن اختلفت درجة ذلك من دولة لأخرى حيث يتم الاعتراف بالإيرادات في الفترة المحاسبية التي تصبح فيها </w:t>
            </w:r>
            <w:r w:rsidR="008474A8" w:rsidRPr="00375AC3">
              <w:rPr>
                <w:rFonts w:asciiTheme="minorBidi" w:eastAsia="Calibri" w:hAnsiTheme="minorBidi"/>
                <w:sz w:val="24"/>
                <w:szCs w:val="24"/>
                <w:rtl/>
              </w:rPr>
              <w:t>الإيرادات متاحة</w:t>
            </w:r>
            <w:r w:rsidRPr="00375AC3">
              <w:rPr>
                <w:rFonts w:asciiTheme="minorBidi" w:eastAsia="Calibri" w:hAnsiTheme="minorBidi"/>
                <w:sz w:val="24"/>
                <w:szCs w:val="24"/>
                <w:rtl/>
              </w:rPr>
              <w:t xml:space="preserve"> وقابلة للقياس مثل الضرائب</w:t>
            </w:r>
          </w:p>
        </w:tc>
      </w:tr>
    </w:tbl>
    <w:p w:rsidR="2F909867" w:rsidRPr="00375AC3" w:rsidRDefault="2F909867">
      <w:pPr>
        <w:rPr>
          <w:rFonts w:asciiTheme="minorBidi" w:hAnsiTheme="minorBidi"/>
          <w:sz w:val="24"/>
          <w:szCs w:val="24"/>
          <w:rtl/>
        </w:rPr>
      </w:pPr>
      <w:r w:rsidRPr="00375AC3">
        <w:rPr>
          <w:rFonts w:ascii="Malgun Gothic" w:eastAsia="Malgun Gothic" w:hAnsi="Malgun Gothic" w:cs="Malgun Gothic" w:hint="eastAsia"/>
          <w:sz w:val="24"/>
          <w:szCs w:val="24"/>
        </w:rPr>
        <w:t xml:space="preserve">　</w:t>
      </w:r>
    </w:p>
    <w:p w:rsidR="2F909867" w:rsidRPr="00375AC3" w:rsidRDefault="2F909867">
      <w:pPr>
        <w:rPr>
          <w:rFonts w:asciiTheme="minorBidi" w:hAnsiTheme="minorBidi"/>
          <w:sz w:val="24"/>
          <w:szCs w:val="24"/>
        </w:rPr>
      </w:pPr>
      <w:r w:rsidRPr="00375AC3">
        <w:rPr>
          <w:rFonts w:ascii="Malgun Gothic" w:eastAsia="Malgun Gothic" w:hAnsi="Malgun Gothic" w:cs="Malgun Gothic" w:hint="eastAsia"/>
          <w:sz w:val="24"/>
          <w:szCs w:val="24"/>
        </w:rPr>
        <w:t xml:space="preserve">　</w:t>
      </w:r>
    </w:p>
    <w:p w:rsidR="2F909867" w:rsidRPr="00375AC3" w:rsidRDefault="2F909867">
      <w:pPr>
        <w:rPr>
          <w:rFonts w:asciiTheme="minorBidi" w:hAnsiTheme="minorBidi"/>
          <w:sz w:val="24"/>
          <w:szCs w:val="24"/>
        </w:rPr>
      </w:pPr>
      <w:r w:rsidRPr="00375AC3">
        <w:rPr>
          <w:rFonts w:ascii="Malgun Gothic" w:eastAsia="Malgun Gothic" w:hAnsi="Malgun Gothic" w:cs="Malgun Gothic" w:hint="eastAsia"/>
          <w:sz w:val="24"/>
          <w:szCs w:val="24"/>
        </w:rPr>
        <w:t xml:space="preserve">　</w:t>
      </w:r>
    </w:p>
    <w:p w:rsidR="2F909867" w:rsidRPr="00375AC3" w:rsidRDefault="2F909867" w:rsidP="2F909867">
      <w:pPr>
        <w:rPr>
          <w:rFonts w:asciiTheme="minorBidi" w:hAnsiTheme="minorBidi"/>
          <w:sz w:val="24"/>
          <w:szCs w:val="24"/>
        </w:rPr>
      </w:pPr>
    </w:p>
    <w:sectPr w:rsidR="2F909867" w:rsidRPr="00375AC3" w:rsidSect="009B00B5">
      <w:pgSz w:w="11906" w:h="16838"/>
      <w:pgMar w:top="1440" w:right="1440" w:bottom="1440"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52A13"/>
    <w:multiLevelType w:val="hybridMultilevel"/>
    <w:tmpl w:val="3FC25814"/>
    <w:lvl w:ilvl="0" w:tplc="C0121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characterSpacingControl w:val="doNotCompress"/>
  <w:compat/>
  <w:rsids>
    <w:rsidRoot w:val="2F909867"/>
    <w:rsid w:val="0007709A"/>
    <w:rsid w:val="00080D47"/>
    <w:rsid w:val="00113C4F"/>
    <w:rsid w:val="00296416"/>
    <w:rsid w:val="00327294"/>
    <w:rsid w:val="00375AC3"/>
    <w:rsid w:val="005C480D"/>
    <w:rsid w:val="00686589"/>
    <w:rsid w:val="00810A30"/>
    <w:rsid w:val="008474A8"/>
    <w:rsid w:val="008E3AB6"/>
    <w:rsid w:val="0092358E"/>
    <w:rsid w:val="009B00B5"/>
    <w:rsid w:val="00B53092"/>
    <w:rsid w:val="2F9098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0B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9B00B5"/>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272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294"/>
    <w:rPr>
      <w:rFonts w:ascii="Tahoma" w:hAnsi="Tahoma" w:cs="Tahoma"/>
      <w:sz w:val="16"/>
      <w:szCs w:val="16"/>
    </w:rPr>
  </w:style>
  <w:style w:type="paragraph" w:styleId="ListParagraph">
    <w:name w:val="List Paragraph"/>
    <w:basedOn w:val="Normal"/>
    <w:uiPriority w:val="34"/>
    <w:qFormat/>
    <w:rsid w:val="00B530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2537</Words>
  <Characters>14464</Characters>
  <Application>Microsoft Office Word</Application>
  <DocSecurity>0</DocSecurity>
  <Lines>120</Lines>
  <Paragraphs>33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Nourah</dc:creator>
  <cp:lastModifiedBy>halyafie</cp:lastModifiedBy>
  <cp:revision>2</cp:revision>
  <dcterms:created xsi:type="dcterms:W3CDTF">2016-01-27T08:07:00Z</dcterms:created>
  <dcterms:modified xsi:type="dcterms:W3CDTF">2016-01-27T08:07:00Z</dcterms:modified>
</cp:coreProperties>
</file>