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b/>
          <w:bCs/>
          <w:color w:val="000000"/>
          <w:sz w:val="36"/>
          <w:szCs w:val="36"/>
        </w:rPr>
        <w:t>COURSE CONTENTS</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b/>
          <w:bCs/>
          <w:color w:val="000000"/>
          <w:sz w:val="15"/>
          <w:szCs w:val="15"/>
        </w:rPr>
        <w:t> </w:t>
      </w:r>
    </w:p>
    <w:p w:rsidR="00011452" w:rsidRDefault="00011452" w:rsidP="00011452">
      <w:pPr>
        <w:spacing w:after="0" w:line="240" w:lineRule="auto"/>
        <w:rPr>
          <w:rFonts w:ascii="Verdana" w:eastAsia="Times New Roman" w:hAnsi="Verdana" w:cs="Times New Roman"/>
          <w:b/>
          <w:bCs/>
          <w:color w:val="000000"/>
          <w:sz w:val="27"/>
          <w:szCs w:val="27"/>
        </w:rPr>
      </w:pP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b/>
          <w:bCs/>
          <w:color w:val="000000"/>
          <w:sz w:val="27"/>
          <w:szCs w:val="27"/>
        </w:rPr>
        <w:t>Course Title (Symbol and No.):            </w:t>
      </w:r>
      <w:r w:rsidRPr="00011452">
        <w:rPr>
          <w:rFonts w:ascii="Verdana" w:eastAsia="Times New Roman" w:hAnsi="Verdana" w:cs="Times New Roman"/>
          <w:color w:val="000000"/>
          <w:sz w:val="27"/>
          <w:szCs w:val="27"/>
        </w:rPr>
        <w:t>311 COMM Community Medicine </w:t>
      </w:r>
    </w:p>
    <w:p w:rsidR="00011452" w:rsidRPr="00011452" w:rsidRDefault="00011452" w:rsidP="00011452">
      <w:pPr>
        <w:spacing w:after="0" w:line="240" w:lineRule="auto"/>
        <w:rPr>
          <w:rFonts w:ascii="Verdana" w:eastAsia="Times New Roman" w:hAnsi="Verdana" w:cs="Times New Roman"/>
          <w:color w:val="000000"/>
          <w:sz w:val="15"/>
          <w:szCs w:val="15"/>
        </w:rPr>
      </w:pPr>
      <w:r>
        <w:rPr>
          <w:rFonts w:ascii="Verdana" w:eastAsia="Times New Roman" w:hAnsi="Verdana" w:cs="Times New Roman"/>
          <w:b/>
          <w:bCs/>
          <w:color w:val="000000"/>
          <w:sz w:val="24"/>
          <w:szCs w:val="24"/>
        </w:rPr>
        <w:t>Credit Hours               </w:t>
      </w:r>
      <w:r w:rsidRPr="00011452">
        <w:rPr>
          <w:rFonts w:ascii="Verdana" w:eastAsia="Times New Roman" w:hAnsi="Verdana" w:cs="Times New Roman"/>
          <w:b/>
          <w:bCs/>
          <w:color w:val="000000"/>
          <w:sz w:val="24"/>
          <w:szCs w:val="24"/>
        </w:rPr>
        <w:t> :            </w:t>
      </w:r>
      <w:r w:rsidRPr="00011452">
        <w:rPr>
          <w:rFonts w:ascii="Verdana" w:eastAsia="Times New Roman" w:hAnsi="Verdana" w:cs="Times New Roman"/>
          <w:color w:val="000000"/>
          <w:sz w:val="24"/>
          <w:szCs w:val="24"/>
        </w:rPr>
        <w:t>4 (4 + 0)</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b/>
          <w:bCs/>
          <w:color w:val="000000"/>
          <w:sz w:val="24"/>
          <w:szCs w:val="24"/>
        </w:rPr>
        <w:t>Contact Clock Hours                </w:t>
      </w:r>
      <w:r>
        <w:rPr>
          <w:rFonts w:ascii="Verdana" w:eastAsia="Times New Roman" w:hAnsi="Verdana" w:cs="Times New Roman"/>
          <w:b/>
          <w:bCs/>
          <w:color w:val="000000"/>
          <w:sz w:val="24"/>
          <w:szCs w:val="24"/>
        </w:rPr>
        <w:t xml:space="preserve">         </w:t>
      </w:r>
      <w:r w:rsidRPr="00011452">
        <w:rPr>
          <w:rFonts w:ascii="Verdana" w:eastAsia="Times New Roman" w:hAnsi="Verdana" w:cs="Times New Roman"/>
          <w:b/>
          <w:bCs/>
          <w:color w:val="000000"/>
          <w:sz w:val="24"/>
          <w:szCs w:val="24"/>
        </w:rPr>
        <w:t>  :          </w:t>
      </w:r>
      <w:r>
        <w:rPr>
          <w:rFonts w:ascii="Verdana" w:eastAsia="Times New Roman" w:hAnsi="Verdana" w:cs="Times New Roman"/>
          <w:b/>
          <w:bCs/>
          <w:color w:val="000000"/>
          <w:sz w:val="24"/>
          <w:szCs w:val="24"/>
        </w:rPr>
        <w:t xml:space="preserve"> </w:t>
      </w:r>
      <w:r w:rsidRPr="00011452">
        <w:rPr>
          <w:rFonts w:ascii="Verdana" w:eastAsia="Times New Roman" w:hAnsi="Verdana" w:cs="Times New Roman"/>
          <w:color w:val="000000"/>
          <w:sz w:val="24"/>
          <w:szCs w:val="24"/>
        </w:rPr>
        <w:t xml:space="preserve"> The</w:t>
      </w:r>
      <w:r>
        <w:rPr>
          <w:rFonts w:ascii="Verdana" w:eastAsia="Times New Roman" w:hAnsi="Verdana" w:cs="Times New Roman"/>
          <w:color w:val="000000"/>
          <w:sz w:val="24"/>
          <w:szCs w:val="24"/>
        </w:rPr>
        <w:t>oretical:                      </w:t>
      </w:r>
      <w:r w:rsidRPr="00011452">
        <w:rPr>
          <w:rFonts w:ascii="Verdana" w:eastAsia="Times New Roman" w:hAnsi="Verdana" w:cs="Times New Roman"/>
          <w:color w:val="000000"/>
          <w:sz w:val="24"/>
          <w:szCs w:val="24"/>
        </w:rPr>
        <w:t>  54</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w:t>
      </w:r>
      <w:r>
        <w:rPr>
          <w:rFonts w:ascii="Verdana" w:eastAsia="Times New Roman" w:hAnsi="Verdana" w:cs="Times New Roman"/>
          <w:color w:val="000000"/>
          <w:sz w:val="24"/>
          <w:szCs w:val="24"/>
        </w:rPr>
        <w:t>                          </w:t>
      </w:r>
      <w:r w:rsidRPr="00011452">
        <w:rPr>
          <w:rFonts w:ascii="Verdana" w:eastAsia="Times New Roman" w:hAnsi="Verdana" w:cs="Times New Roman"/>
          <w:color w:val="000000"/>
          <w:sz w:val="24"/>
          <w:szCs w:val="24"/>
        </w:rPr>
        <w:t xml:space="preserve"> Clinica</w:t>
      </w:r>
      <w:r>
        <w:rPr>
          <w:rFonts w:ascii="Verdana" w:eastAsia="Times New Roman" w:hAnsi="Verdana" w:cs="Times New Roman"/>
          <w:color w:val="000000"/>
          <w:sz w:val="24"/>
          <w:szCs w:val="24"/>
        </w:rPr>
        <w:t>l:                            </w:t>
      </w:r>
      <w:r w:rsidRPr="00011452">
        <w:rPr>
          <w:rFonts w:ascii="Verdana" w:eastAsia="Times New Roman" w:hAnsi="Verdana" w:cs="Times New Roman"/>
          <w:color w:val="000000"/>
          <w:sz w:val="24"/>
          <w:szCs w:val="24"/>
        </w:rPr>
        <w:t xml:space="preserve"> None</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w:t>
      </w:r>
      <w:r>
        <w:rPr>
          <w:rFonts w:ascii="Verdana" w:eastAsia="Times New Roman" w:hAnsi="Verdana" w:cs="Times New Roman"/>
          <w:color w:val="000000"/>
          <w:sz w:val="24"/>
          <w:szCs w:val="24"/>
        </w:rPr>
        <w:t>                               </w:t>
      </w:r>
      <w:r w:rsidRPr="00011452">
        <w:rPr>
          <w:rFonts w:ascii="Verdana" w:eastAsia="Times New Roman" w:hAnsi="Verdana" w:cs="Times New Roman"/>
          <w:color w:val="000000"/>
          <w:sz w:val="24"/>
          <w:szCs w:val="24"/>
        </w:rPr>
        <w:t>Tutorials and Practical</w:t>
      </w:r>
      <w:bookmarkStart w:id="0" w:name="_GoBack"/>
      <w:bookmarkEnd w:id="0"/>
      <w:r w:rsidRPr="00011452">
        <w:rPr>
          <w:rFonts w:ascii="Verdana" w:eastAsia="Times New Roman" w:hAnsi="Verdana" w:cs="Times New Roman"/>
          <w:color w:val="000000"/>
          <w:sz w:val="24"/>
          <w:szCs w:val="24"/>
        </w:rPr>
        <w:t>:       </w:t>
      </w:r>
      <w:r>
        <w:rPr>
          <w:rFonts w:ascii="Verdana" w:eastAsia="Times New Roman" w:hAnsi="Verdana" w:cs="Times New Roman"/>
          <w:color w:val="000000"/>
          <w:sz w:val="24"/>
          <w:szCs w:val="24"/>
        </w:rPr>
        <w:t xml:space="preserve">   </w:t>
      </w:r>
      <w:r w:rsidRPr="00011452">
        <w:rPr>
          <w:rFonts w:ascii="Verdana" w:eastAsia="Times New Roman" w:hAnsi="Verdana" w:cs="Times New Roman"/>
          <w:color w:val="000000"/>
          <w:sz w:val="24"/>
          <w:szCs w:val="24"/>
        </w:rPr>
        <w:t>  12</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b/>
          <w:bCs/>
          <w:color w:val="000000"/>
          <w:sz w:val="24"/>
          <w:szCs w:val="24"/>
        </w:rPr>
        <w:t>Pre-requisite                              :            </w:t>
      </w:r>
      <w:r w:rsidRPr="00011452">
        <w:rPr>
          <w:rFonts w:ascii="Verdana" w:eastAsia="Times New Roman" w:hAnsi="Verdana" w:cs="Times New Roman"/>
          <w:color w:val="000000"/>
          <w:sz w:val="24"/>
          <w:szCs w:val="24"/>
        </w:rPr>
        <w:t>None</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b/>
          <w:bCs/>
          <w:color w:val="000000"/>
          <w:sz w:val="24"/>
          <w:szCs w:val="24"/>
        </w:rPr>
        <w:t>Level                                            :  </w:t>
      </w:r>
      <w:r w:rsidRPr="00011452">
        <w:rPr>
          <w:rFonts w:ascii="Verdana" w:eastAsia="Times New Roman" w:hAnsi="Verdana" w:cs="Times New Roman"/>
          <w:color w:val="000000"/>
          <w:sz w:val="24"/>
          <w:szCs w:val="24"/>
        </w:rPr>
        <w:t>        3</w:t>
      </w:r>
      <w:r w:rsidRPr="00011452">
        <w:rPr>
          <w:rFonts w:ascii="Verdana" w:eastAsia="Times New Roman" w:hAnsi="Verdana" w:cs="Times New Roman"/>
          <w:color w:val="000000"/>
          <w:sz w:val="24"/>
          <w:szCs w:val="24"/>
          <w:vertAlign w:val="superscript"/>
        </w:rPr>
        <w:t>rd</w:t>
      </w:r>
      <w:r w:rsidRPr="00011452">
        <w:rPr>
          <w:rFonts w:ascii="Verdana" w:eastAsia="Times New Roman" w:hAnsi="Verdana" w:cs="Times New Roman"/>
          <w:color w:val="000000"/>
          <w:sz w:val="24"/>
          <w:szCs w:val="24"/>
        </w:rPr>
        <w:t> year  </w:t>
      </w:r>
      <w:r w:rsidRPr="00011452">
        <w:rPr>
          <w:rFonts w:ascii="Verdana" w:eastAsia="Times New Roman" w:hAnsi="Verdana" w:cs="Times New Roman"/>
          <w:b/>
          <w:bCs/>
          <w:color w:val="000000"/>
          <w:sz w:val="24"/>
          <w:szCs w:val="24"/>
        </w:rPr>
        <w:t>      </w:t>
      </w:r>
      <w:r w:rsidRPr="00011452">
        <w:rPr>
          <w:rFonts w:ascii="Verdana" w:eastAsia="Times New Roman" w:hAnsi="Verdana" w:cs="Times New Roman"/>
          <w:b/>
          <w:bCs/>
          <w:color w:val="000000"/>
          <w:sz w:val="15"/>
          <w:szCs w:val="15"/>
        </w:rPr>
        <w:t>                       </w:t>
      </w:r>
    </w:p>
    <w:p w:rsidR="00011452" w:rsidRPr="00011452" w:rsidRDefault="00011452" w:rsidP="00011452">
      <w:pPr>
        <w:spacing w:after="0" w:line="240" w:lineRule="auto"/>
        <w:rPr>
          <w:rFonts w:ascii="Verdana" w:eastAsia="Times New Roman" w:hAnsi="Verdana" w:cs="Times New Roman"/>
          <w:color w:val="000000"/>
          <w:sz w:val="15"/>
          <w:szCs w:val="15"/>
        </w:rPr>
      </w:pP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b/>
          <w:bCs/>
          <w:color w:val="000000"/>
          <w:sz w:val="24"/>
          <w:szCs w:val="24"/>
          <w:u w:val="single"/>
        </w:rPr>
        <w:t>Summary of Course Contents</w:t>
      </w:r>
    </w:p>
    <w:p w:rsidR="00011452" w:rsidRPr="00011452" w:rsidRDefault="00011452" w:rsidP="00011452">
      <w:pPr>
        <w:spacing w:after="0" w:line="240" w:lineRule="auto"/>
        <w:rPr>
          <w:rFonts w:ascii="Verdana" w:eastAsia="Times New Roman" w:hAnsi="Verdana" w:cs="Times New Roman"/>
          <w:color w:val="000000"/>
          <w:sz w:val="15"/>
          <w:szCs w:val="15"/>
        </w:rPr>
      </w:pP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The course is mainly concerned with the principles and methods of epidemiology, demography, vital statistics, biostatistics, epidemiology of selected diseases, nutrition health education, mental health and occupational health.</w:t>
      </w:r>
    </w:p>
    <w:p w:rsidR="00011452" w:rsidRPr="00011452" w:rsidRDefault="00011452" w:rsidP="00011452">
      <w:pPr>
        <w:spacing w:after="0" w:line="240" w:lineRule="auto"/>
        <w:rPr>
          <w:rFonts w:ascii="Verdana" w:eastAsia="Times New Roman" w:hAnsi="Verdana" w:cs="Times New Roman"/>
          <w:color w:val="000000"/>
          <w:sz w:val="15"/>
          <w:szCs w:val="15"/>
        </w:rPr>
      </w:pP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b/>
          <w:bCs/>
          <w:color w:val="000000"/>
          <w:sz w:val="24"/>
          <w:szCs w:val="24"/>
          <w:u w:val="single"/>
        </w:rPr>
        <w:t>Specific Course Objectives</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The course affords the theoretical bases that equip the students with the knowledge they can utilize for "community diagnosis", identification of health problems in the community, planning for their solutions, and practice of "population medicine" and health promotion. This course will help prepare students for the individual research project in clinical epidemiology.</w:t>
      </w:r>
    </w:p>
    <w:p w:rsidR="00011452" w:rsidRPr="00011452" w:rsidRDefault="00011452" w:rsidP="00011452">
      <w:pPr>
        <w:spacing w:after="0" w:line="240" w:lineRule="auto"/>
        <w:rPr>
          <w:rFonts w:ascii="Verdana" w:eastAsia="Times New Roman" w:hAnsi="Verdana" w:cs="Times New Roman"/>
          <w:color w:val="000000"/>
          <w:sz w:val="15"/>
          <w:szCs w:val="15"/>
        </w:rPr>
      </w:pP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b/>
          <w:bCs/>
          <w:color w:val="000000"/>
          <w:sz w:val="24"/>
          <w:szCs w:val="24"/>
          <w:u w:val="single"/>
        </w:rPr>
        <w:t>Course Outline</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The course will be conducted in the form of lectures and tutorials covering the following topics:</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Ecology and control of disease</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xml:space="preserve">       Environment and health. Levels of prevention. Evaluation of control measures including cost-effectiveness and </w:t>
      </w:r>
      <w:proofErr w:type="spellStart"/>
      <w:r w:rsidRPr="00011452">
        <w:rPr>
          <w:rFonts w:ascii="Verdana" w:eastAsia="Times New Roman" w:hAnsi="Verdana" w:cs="Times New Roman"/>
          <w:color w:val="000000"/>
          <w:sz w:val="24"/>
          <w:szCs w:val="24"/>
        </w:rPr>
        <w:t>costbenefit</w:t>
      </w:r>
      <w:proofErr w:type="spellEnd"/>
      <w:r w:rsidRPr="00011452">
        <w:rPr>
          <w:rFonts w:ascii="Verdana" w:eastAsia="Times New Roman" w:hAnsi="Verdana" w:cs="Times New Roman"/>
          <w:color w:val="000000"/>
          <w:sz w:val="24"/>
          <w:szCs w:val="24"/>
        </w:rPr>
        <w:t>.</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Principles of demography</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w:t>
      </w:r>
      <w:proofErr w:type="spellStart"/>
      <w:r w:rsidRPr="00011452">
        <w:rPr>
          <w:rFonts w:ascii="Verdana" w:eastAsia="Times New Roman" w:hAnsi="Verdana" w:cs="Times New Roman"/>
          <w:color w:val="000000"/>
          <w:sz w:val="24"/>
          <w:szCs w:val="24"/>
        </w:rPr>
        <w:t>Natality</w:t>
      </w:r>
      <w:proofErr w:type="spellEnd"/>
      <w:r w:rsidRPr="00011452">
        <w:rPr>
          <w:rFonts w:ascii="Verdana" w:eastAsia="Times New Roman" w:hAnsi="Verdana" w:cs="Times New Roman"/>
          <w:color w:val="000000"/>
          <w:sz w:val="24"/>
          <w:szCs w:val="24"/>
        </w:rPr>
        <w:t xml:space="preserve"> rates - Fertility rates.</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Mortality rates</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Crude death rate, infant mortality rate, neonatal mortality rate, perinatal mortality rate, maternal mortality rate, maternal mortality rate, cause-specific death rate, proportional mortality rates, stillbirth rate and ratio, case fatality rate.</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Morbidity rates</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Incidence and prevalence.</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xml:space="preserve">*      Population pyramid - Estimates of population - Rate of </w:t>
      </w:r>
      <w:proofErr w:type="spellStart"/>
      <w:r w:rsidRPr="00011452">
        <w:rPr>
          <w:rFonts w:ascii="Verdana" w:eastAsia="Times New Roman" w:hAnsi="Verdana" w:cs="Times New Roman"/>
          <w:color w:val="000000"/>
          <w:sz w:val="24"/>
          <w:szCs w:val="24"/>
        </w:rPr>
        <w:t>natual</w:t>
      </w:r>
      <w:proofErr w:type="spellEnd"/>
      <w:r w:rsidRPr="00011452">
        <w:rPr>
          <w:rFonts w:ascii="Verdana" w:eastAsia="Times New Roman" w:hAnsi="Verdana" w:cs="Times New Roman"/>
          <w:color w:val="000000"/>
          <w:sz w:val="24"/>
          <w:szCs w:val="24"/>
        </w:rPr>
        <w:t xml:space="preserve"> increase.</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lastRenderedPageBreak/>
        <w:t>*      Demographic Transition.</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The International Statistical Classification of diseases, injuries and causes of death.</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Role of notification</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Medical statistics - levels of measurement</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Sampling and sample size, randomization</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Collation and tabulation</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Graphical presentation</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Measures of central tendency</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Measures of dispersion</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Statistical hypothesis testing</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Tests of means</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Tests of association</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Correlation</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Epidemiology-definition, descriptive epidemiology.</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Causation association.</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Analytical epidemiology - Association and causation</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Observational studies.</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Study design, advantages and disadvantages of each design, odds ratio, relative risk and attributable risk.</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Intervention studies</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Preventive and therapeutic trials, advantages and disadvantages of experimental versus observational approach, design and application of randomized controlled trials.</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Epidemiologic transition.</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Chronic disease epidemiology</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Investigation of an Epidemic</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Epidemiology and control of selected diseases of epidemiological importance.</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Evaluation of test results - principles of screening for disease, validity: sensitivity and specificity.</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International health</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Community health</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Environmental health</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Health education</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School health</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Occupational health</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Maternal and child health</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Health planning revaluation</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Health management and Administration</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Health surveillance and monitoring</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Emerging and re-emerging diseases.</w:t>
      </w:r>
    </w:p>
    <w:p w:rsidR="00011452" w:rsidRDefault="00011452" w:rsidP="00011452">
      <w:pPr>
        <w:spacing w:after="0" w:line="240" w:lineRule="auto"/>
        <w:outlineLvl w:val="0"/>
        <w:rPr>
          <w:rFonts w:ascii="Verdana" w:eastAsia="Times New Roman" w:hAnsi="Verdana" w:cs="Times New Roman"/>
          <w:b/>
          <w:bCs/>
          <w:color w:val="000000"/>
          <w:kern w:val="36"/>
          <w:sz w:val="24"/>
          <w:szCs w:val="24"/>
        </w:rPr>
      </w:pPr>
    </w:p>
    <w:p w:rsidR="00011452" w:rsidRDefault="00011452" w:rsidP="00011452">
      <w:pPr>
        <w:spacing w:after="0" w:line="240" w:lineRule="auto"/>
        <w:outlineLvl w:val="0"/>
        <w:rPr>
          <w:rFonts w:ascii="Verdana" w:eastAsia="Times New Roman" w:hAnsi="Verdana" w:cs="Times New Roman"/>
          <w:b/>
          <w:bCs/>
          <w:color w:val="000000"/>
          <w:kern w:val="36"/>
          <w:sz w:val="24"/>
          <w:szCs w:val="24"/>
        </w:rPr>
      </w:pPr>
    </w:p>
    <w:p w:rsidR="00011452" w:rsidRPr="00011452" w:rsidRDefault="00011452" w:rsidP="00011452">
      <w:pPr>
        <w:spacing w:after="0" w:line="240" w:lineRule="auto"/>
        <w:outlineLvl w:val="0"/>
        <w:rPr>
          <w:rFonts w:ascii="Verdana" w:eastAsia="Times New Roman" w:hAnsi="Verdana" w:cs="Times New Roman"/>
          <w:b/>
          <w:bCs/>
          <w:color w:val="000000"/>
          <w:kern w:val="36"/>
          <w:sz w:val="48"/>
          <w:szCs w:val="48"/>
        </w:rPr>
      </w:pPr>
      <w:r w:rsidRPr="00011452">
        <w:rPr>
          <w:rFonts w:ascii="Verdana" w:eastAsia="Times New Roman" w:hAnsi="Verdana" w:cs="Times New Roman"/>
          <w:b/>
          <w:bCs/>
          <w:color w:val="000000"/>
          <w:kern w:val="36"/>
          <w:sz w:val="24"/>
          <w:szCs w:val="24"/>
        </w:rPr>
        <w:lastRenderedPageBreak/>
        <w:t>Evaluation</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b/>
          <w:bCs/>
          <w:color w:val="000000"/>
          <w:sz w:val="24"/>
          <w:szCs w:val="24"/>
        </w:rPr>
        <w:t>1.     Continuous Assessment</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Homework exercise</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xml:space="preserve">-       Classroom </w:t>
      </w:r>
      <w:proofErr w:type="spellStart"/>
      <w:r w:rsidRPr="00011452">
        <w:rPr>
          <w:rFonts w:ascii="Verdana" w:eastAsia="Times New Roman" w:hAnsi="Verdana" w:cs="Times New Roman"/>
          <w:color w:val="000000"/>
          <w:sz w:val="24"/>
          <w:szCs w:val="24"/>
        </w:rPr>
        <w:t>quizs</w:t>
      </w:r>
      <w:proofErr w:type="spellEnd"/>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At least two written interim tests (First continuous Assessment test and Second continuous assessment test).</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b/>
          <w:bCs/>
          <w:color w:val="000000"/>
          <w:sz w:val="24"/>
          <w:szCs w:val="24"/>
        </w:rPr>
        <w:t> </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b/>
          <w:bCs/>
          <w:color w:val="000000"/>
          <w:sz w:val="24"/>
          <w:szCs w:val="24"/>
        </w:rPr>
        <w:t>2.     Final Written Examination</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b/>
          <w:bCs/>
          <w:color w:val="000000"/>
          <w:sz w:val="24"/>
          <w:szCs w:val="24"/>
        </w:rPr>
        <w:t> </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b/>
          <w:bCs/>
          <w:color w:val="000000"/>
          <w:sz w:val="24"/>
          <w:szCs w:val="24"/>
          <w:u w:val="single"/>
        </w:rPr>
        <w:t>Text Book</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xml:space="preserve">        </w:t>
      </w:r>
      <w:proofErr w:type="spellStart"/>
      <w:r w:rsidRPr="00011452">
        <w:rPr>
          <w:rFonts w:ascii="Verdana" w:eastAsia="Times New Roman" w:hAnsi="Verdana" w:cs="Times New Roman"/>
          <w:color w:val="000000"/>
          <w:sz w:val="24"/>
          <w:szCs w:val="24"/>
        </w:rPr>
        <w:t>Mausner</w:t>
      </w:r>
      <w:proofErr w:type="spellEnd"/>
      <w:r w:rsidRPr="00011452">
        <w:rPr>
          <w:rFonts w:ascii="Verdana" w:eastAsia="Times New Roman" w:hAnsi="Verdana" w:cs="Times New Roman"/>
          <w:color w:val="000000"/>
          <w:sz w:val="24"/>
          <w:szCs w:val="24"/>
        </w:rPr>
        <w:t xml:space="preserve"> and </w:t>
      </w:r>
      <w:proofErr w:type="spellStart"/>
      <w:r w:rsidRPr="00011452">
        <w:rPr>
          <w:rFonts w:ascii="Verdana" w:eastAsia="Times New Roman" w:hAnsi="Verdana" w:cs="Times New Roman"/>
          <w:color w:val="000000"/>
          <w:sz w:val="24"/>
          <w:szCs w:val="24"/>
        </w:rPr>
        <w:t>Bahn</w:t>
      </w:r>
      <w:proofErr w:type="spellEnd"/>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Epidemiology, an introductory test.</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xml:space="preserve">        </w:t>
      </w:r>
      <w:proofErr w:type="spellStart"/>
      <w:r w:rsidRPr="00011452">
        <w:rPr>
          <w:rFonts w:ascii="Verdana" w:eastAsia="Times New Roman" w:hAnsi="Verdana" w:cs="Times New Roman"/>
          <w:color w:val="000000"/>
          <w:sz w:val="24"/>
          <w:szCs w:val="24"/>
        </w:rPr>
        <w:t>Mausner</w:t>
      </w:r>
      <w:proofErr w:type="spellEnd"/>
      <w:r w:rsidRPr="00011452">
        <w:rPr>
          <w:rFonts w:ascii="Verdana" w:eastAsia="Times New Roman" w:hAnsi="Verdana" w:cs="Times New Roman"/>
          <w:color w:val="000000"/>
          <w:sz w:val="24"/>
          <w:szCs w:val="24"/>
        </w:rPr>
        <w:t>, J.S. and Kramer, S.</w:t>
      </w:r>
    </w:p>
    <w:p w:rsidR="00011452" w:rsidRPr="00011452" w:rsidRDefault="00011452" w:rsidP="00011452">
      <w:pPr>
        <w:spacing w:after="0" w:line="240" w:lineRule="auto"/>
        <w:rPr>
          <w:rFonts w:ascii="Verdana" w:eastAsia="Times New Roman" w:hAnsi="Verdana" w:cs="Times New Roman"/>
          <w:color w:val="000000"/>
          <w:sz w:val="15"/>
          <w:szCs w:val="15"/>
        </w:rPr>
      </w:pP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b/>
          <w:bCs/>
          <w:color w:val="000000"/>
          <w:sz w:val="24"/>
          <w:szCs w:val="24"/>
          <w:u w:val="single"/>
        </w:rPr>
        <w:t>Additional</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1.     Chin J. Control of Communicable Diseases Manual. 17</w:t>
      </w:r>
      <w:r w:rsidRPr="00011452">
        <w:rPr>
          <w:rFonts w:ascii="Verdana" w:eastAsia="Times New Roman" w:hAnsi="Verdana" w:cs="Times New Roman"/>
          <w:color w:val="000000"/>
          <w:sz w:val="24"/>
          <w:szCs w:val="24"/>
          <w:vertAlign w:val="superscript"/>
        </w:rPr>
        <w:t>th</w:t>
      </w:r>
      <w:r w:rsidRPr="00011452">
        <w:rPr>
          <w:rFonts w:ascii="Verdana" w:eastAsia="Times New Roman" w:hAnsi="Verdana" w:cs="Times New Roman"/>
          <w:color w:val="000000"/>
          <w:sz w:val="24"/>
          <w:szCs w:val="24"/>
        </w:rPr>
        <w:t> edition. An official report of the American Public Health Association 2000.</w:t>
      </w:r>
    </w:p>
    <w:p w:rsidR="00011452" w:rsidRPr="00011452" w:rsidRDefault="00011452" w:rsidP="00011452">
      <w:pPr>
        <w:spacing w:after="0" w:line="240" w:lineRule="auto"/>
        <w:rPr>
          <w:rFonts w:ascii="Verdana" w:eastAsia="Times New Roman" w:hAnsi="Verdana" w:cs="Times New Roman"/>
          <w:color w:val="000000"/>
          <w:sz w:val="15"/>
          <w:szCs w:val="15"/>
        </w:rPr>
      </w:pPr>
      <w:r w:rsidRPr="00011452">
        <w:rPr>
          <w:rFonts w:ascii="Verdana" w:eastAsia="Times New Roman" w:hAnsi="Verdana" w:cs="Times New Roman"/>
          <w:color w:val="000000"/>
          <w:sz w:val="24"/>
          <w:szCs w:val="24"/>
        </w:rPr>
        <w:t xml:space="preserve">2.     </w:t>
      </w:r>
      <w:proofErr w:type="spellStart"/>
      <w:r w:rsidRPr="00011452">
        <w:rPr>
          <w:rFonts w:ascii="Verdana" w:eastAsia="Times New Roman" w:hAnsi="Verdana" w:cs="Times New Roman"/>
          <w:color w:val="000000"/>
          <w:sz w:val="24"/>
          <w:szCs w:val="24"/>
        </w:rPr>
        <w:t>Hennekens</w:t>
      </w:r>
      <w:proofErr w:type="spellEnd"/>
      <w:r w:rsidRPr="00011452">
        <w:rPr>
          <w:rFonts w:ascii="Verdana" w:eastAsia="Times New Roman" w:hAnsi="Verdana" w:cs="Times New Roman"/>
          <w:color w:val="000000"/>
          <w:sz w:val="24"/>
          <w:szCs w:val="24"/>
        </w:rPr>
        <w:t xml:space="preserve"> CH, </w:t>
      </w:r>
      <w:proofErr w:type="spellStart"/>
      <w:r w:rsidRPr="00011452">
        <w:rPr>
          <w:rFonts w:ascii="Verdana" w:eastAsia="Times New Roman" w:hAnsi="Verdana" w:cs="Times New Roman"/>
          <w:color w:val="000000"/>
          <w:sz w:val="24"/>
          <w:szCs w:val="24"/>
        </w:rPr>
        <w:t>Buring</w:t>
      </w:r>
      <w:proofErr w:type="spellEnd"/>
      <w:r w:rsidRPr="00011452">
        <w:rPr>
          <w:rFonts w:ascii="Verdana" w:eastAsia="Times New Roman" w:hAnsi="Verdana" w:cs="Times New Roman"/>
          <w:color w:val="000000"/>
          <w:sz w:val="24"/>
          <w:szCs w:val="24"/>
        </w:rPr>
        <w:t xml:space="preserve"> JE. Epidemiology in Medicine, Boston 1987.</w:t>
      </w:r>
    </w:p>
    <w:p w:rsidR="00B41A2D" w:rsidRDefault="00011452"/>
    <w:sectPr w:rsidR="00B41A2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18A"/>
    <w:rsid w:val="00011452"/>
    <w:rsid w:val="002E6A2F"/>
    <w:rsid w:val="00556849"/>
    <w:rsid w:val="00F841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Char"/>
    <w:uiPriority w:val="9"/>
    <w:qFormat/>
    <w:rsid w:val="0001145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011452"/>
    <w:rPr>
      <w:rFonts w:ascii="Times New Roman" w:eastAsia="Times New Roman" w:hAnsi="Times New Roman" w:cs="Times New Roman"/>
      <w:b/>
      <w:bCs/>
      <w:kern w:val="36"/>
      <w:sz w:val="48"/>
      <w:szCs w:val="48"/>
    </w:rPr>
  </w:style>
  <w:style w:type="paragraph" w:customStyle="1" w:styleId="style1">
    <w:name w:val="style1"/>
    <w:basedOn w:val="a"/>
    <w:rsid w:val="00011452"/>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Strong"/>
    <w:basedOn w:val="a0"/>
    <w:uiPriority w:val="22"/>
    <w:qFormat/>
    <w:rsid w:val="00011452"/>
    <w:rPr>
      <w:b/>
      <w:bCs/>
    </w:rPr>
  </w:style>
  <w:style w:type="paragraph" w:styleId="a4">
    <w:name w:val="Normal (Web)"/>
    <w:basedOn w:val="a"/>
    <w:uiPriority w:val="99"/>
    <w:semiHidden/>
    <w:unhideWhenUsed/>
    <w:rsid w:val="000114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2">
    <w:name w:val="style2"/>
    <w:basedOn w:val="a0"/>
    <w:rsid w:val="000114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Char"/>
    <w:uiPriority w:val="9"/>
    <w:qFormat/>
    <w:rsid w:val="0001145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011452"/>
    <w:rPr>
      <w:rFonts w:ascii="Times New Roman" w:eastAsia="Times New Roman" w:hAnsi="Times New Roman" w:cs="Times New Roman"/>
      <w:b/>
      <w:bCs/>
      <w:kern w:val="36"/>
      <w:sz w:val="48"/>
      <w:szCs w:val="48"/>
    </w:rPr>
  </w:style>
  <w:style w:type="paragraph" w:customStyle="1" w:styleId="style1">
    <w:name w:val="style1"/>
    <w:basedOn w:val="a"/>
    <w:rsid w:val="00011452"/>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Strong"/>
    <w:basedOn w:val="a0"/>
    <w:uiPriority w:val="22"/>
    <w:qFormat/>
    <w:rsid w:val="00011452"/>
    <w:rPr>
      <w:b/>
      <w:bCs/>
    </w:rPr>
  </w:style>
  <w:style w:type="paragraph" w:styleId="a4">
    <w:name w:val="Normal (Web)"/>
    <w:basedOn w:val="a"/>
    <w:uiPriority w:val="99"/>
    <w:semiHidden/>
    <w:unhideWhenUsed/>
    <w:rsid w:val="000114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2">
    <w:name w:val="style2"/>
    <w:basedOn w:val="a0"/>
    <w:rsid w:val="000114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486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628</Words>
  <Characters>3584</Characters>
  <Application>Microsoft Office Word</Application>
  <DocSecurity>0</DocSecurity>
  <Lines>29</Lines>
  <Paragraphs>8</Paragraphs>
  <ScaleCrop>false</ScaleCrop>
  <Company/>
  <LinksUpToDate>false</LinksUpToDate>
  <CharactersWithSpaces>4204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DELL</dc:creator>
  <cp:keywords/>
  <dc:description/>
  <cp:lastModifiedBy>USER DELL</cp:lastModifiedBy>
  <cp:revision>3</cp:revision>
  <dcterms:created xsi:type="dcterms:W3CDTF">2013-06-20T02:49:00Z</dcterms:created>
  <dcterms:modified xsi:type="dcterms:W3CDTF">2013-06-20T02:52:00Z</dcterms:modified>
</cp:coreProperties>
</file>