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051" w:rsidRDefault="00310051" w:rsidP="00310051">
      <w:pPr>
        <w:rPr>
          <w:rFonts w:ascii="Maiandra GD" w:hAnsi="Maiandra GD"/>
          <w:b/>
        </w:rPr>
      </w:pPr>
      <w:r w:rsidRPr="00E364AE">
        <w:rPr>
          <w:rFonts w:ascii="Maiandra GD" w:hAnsi="Maiandra GD"/>
          <w:b/>
          <w:noProof/>
          <w:sz w:val="40"/>
          <w:szCs w:val="40"/>
          <w:lang w:val="en-GB" w:eastAsia="en-GB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768350" cy="762000"/>
            <wp:effectExtent l="19050" t="0" r="0" b="0"/>
            <wp:wrapSquare wrapText="bothSides"/>
            <wp:docPr id="1" name="Picture 1" descr="coll_e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l_en[1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iandra GD" w:hAnsi="Maiandra GD"/>
          <w:b/>
        </w:rPr>
        <w:t>KING SAUD UNIVERSITY</w:t>
      </w:r>
    </w:p>
    <w:p w:rsidR="00310051" w:rsidRDefault="00310051" w:rsidP="00310051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College of Dentistry</w:t>
      </w:r>
    </w:p>
    <w:p w:rsidR="00310051" w:rsidRDefault="00310051" w:rsidP="00310051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Department of Restorative Dental Sciences</w:t>
      </w:r>
    </w:p>
    <w:p w:rsidR="00310051" w:rsidRDefault="00310051" w:rsidP="00310051">
      <w:pPr>
        <w:rPr>
          <w:rFonts w:ascii="Maiandra GD" w:hAnsi="Maiandra GD"/>
          <w:b/>
        </w:rPr>
      </w:pPr>
      <w:r>
        <w:rPr>
          <w:rFonts w:ascii="Maiandra GD" w:hAnsi="Maiandra GD"/>
          <w:b/>
        </w:rPr>
        <w:t>DIVISION OF OPERATIVE DENTISTRY</w:t>
      </w:r>
    </w:p>
    <w:p w:rsidR="00310051" w:rsidRPr="00B53872" w:rsidRDefault="00310051" w:rsidP="00310051">
      <w:pPr>
        <w:rPr>
          <w:rFonts w:ascii="Maiandra GD" w:hAnsi="Maiandra GD"/>
          <w:b/>
          <w:sz w:val="24"/>
          <w:szCs w:val="24"/>
        </w:rPr>
      </w:pPr>
    </w:p>
    <w:p w:rsidR="0001194B" w:rsidRPr="00B53872" w:rsidRDefault="0001194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01194B" w:rsidRPr="00B53872" w:rsidRDefault="0001194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01194B" w:rsidRDefault="0001194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FF0402" w:rsidRPr="003049CB" w:rsidRDefault="00E53D0B" w:rsidP="00FF0402">
      <w:pPr>
        <w:jc w:val="center"/>
        <w:rPr>
          <w:rFonts w:ascii="Maiandra GD" w:hAnsi="Maiandra GD"/>
          <w:b/>
          <w:sz w:val="36"/>
          <w:szCs w:val="36"/>
        </w:rPr>
      </w:pPr>
      <w:r>
        <w:rPr>
          <w:rFonts w:ascii="Maiandra GD" w:hAnsi="Maiandra GD"/>
          <w:b/>
          <w:sz w:val="36"/>
          <w:szCs w:val="36"/>
        </w:rPr>
        <w:t>313</w:t>
      </w:r>
      <w:r w:rsidR="00FF0402" w:rsidRPr="003049CB">
        <w:rPr>
          <w:rFonts w:ascii="Maiandra GD" w:hAnsi="Maiandra GD"/>
          <w:b/>
          <w:sz w:val="36"/>
          <w:szCs w:val="36"/>
        </w:rPr>
        <w:t xml:space="preserve"> RDS</w:t>
      </w:r>
    </w:p>
    <w:p w:rsidR="00FF0402" w:rsidRPr="00B53872" w:rsidRDefault="00FF0402" w:rsidP="00FF0402">
      <w:pPr>
        <w:jc w:val="center"/>
        <w:rPr>
          <w:rFonts w:ascii="Maiandra GD" w:hAnsi="Maiandra GD"/>
          <w:b/>
          <w:sz w:val="24"/>
          <w:szCs w:val="24"/>
        </w:rPr>
      </w:pPr>
      <w:r w:rsidRPr="003049CB">
        <w:rPr>
          <w:rFonts w:ascii="Maiandra GD" w:hAnsi="Maiandra GD"/>
          <w:b/>
          <w:sz w:val="36"/>
          <w:szCs w:val="36"/>
        </w:rPr>
        <w:t>RESTORATIVE PROCEDURES I</w:t>
      </w:r>
    </w:p>
    <w:p w:rsidR="00310051" w:rsidRPr="00B53872" w:rsidRDefault="00310051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10051" w:rsidRPr="00B53872" w:rsidRDefault="00310051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10051" w:rsidRPr="003049CB" w:rsidRDefault="00310051" w:rsidP="00FF0402">
      <w:pPr>
        <w:jc w:val="center"/>
        <w:rPr>
          <w:rFonts w:ascii="Maiandra GD" w:hAnsi="Maiandra GD"/>
          <w:b/>
          <w:sz w:val="36"/>
          <w:szCs w:val="36"/>
        </w:rPr>
      </w:pPr>
      <w:r w:rsidRPr="003049CB">
        <w:rPr>
          <w:rFonts w:ascii="Maiandra GD" w:hAnsi="Maiandra GD"/>
          <w:b/>
          <w:sz w:val="36"/>
          <w:szCs w:val="36"/>
        </w:rPr>
        <w:t>COURSE OUTLINE</w:t>
      </w:r>
    </w:p>
    <w:p w:rsidR="00163E68" w:rsidRPr="00B53872" w:rsidRDefault="00163E68" w:rsidP="00FF0402">
      <w:pPr>
        <w:jc w:val="center"/>
        <w:rPr>
          <w:rFonts w:ascii="Maiandra GD" w:hAnsi="Maiandra GD"/>
          <w:sz w:val="24"/>
          <w:szCs w:val="24"/>
        </w:rPr>
      </w:pPr>
    </w:p>
    <w:p w:rsidR="00163E68" w:rsidRPr="00B53872" w:rsidRDefault="00163E68" w:rsidP="00FF0402">
      <w:pPr>
        <w:jc w:val="center"/>
        <w:rPr>
          <w:rFonts w:ascii="Maiandra GD" w:hAnsi="Maiandra GD"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163E68" w:rsidRPr="003049CB" w:rsidRDefault="00F33B0F" w:rsidP="00FF0402">
      <w:pPr>
        <w:jc w:val="center"/>
        <w:rPr>
          <w:rFonts w:ascii="Maiandra GD" w:hAnsi="Maiandra GD"/>
          <w:b/>
          <w:sz w:val="36"/>
          <w:szCs w:val="36"/>
        </w:rPr>
      </w:pPr>
      <w:r w:rsidRPr="003049CB">
        <w:rPr>
          <w:rFonts w:ascii="Maiandra GD" w:hAnsi="Maiandra GD"/>
          <w:b/>
          <w:sz w:val="36"/>
          <w:szCs w:val="36"/>
        </w:rPr>
        <w:t>DR. KHULOOD AL-MANSOUR</w:t>
      </w:r>
    </w:p>
    <w:p w:rsidR="00FF0402" w:rsidRPr="003049CB" w:rsidRDefault="00F33B0F" w:rsidP="00FF0402">
      <w:pPr>
        <w:jc w:val="center"/>
        <w:rPr>
          <w:rFonts w:ascii="Maiandra GD" w:hAnsi="Maiandra GD"/>
          <w:b/>
          <w:sz w:val="36"/>
          <w:szCs w:val="36"/>
        </w:rPr>
      </w:pPr>
      <w:r w:rsidRPr="003049CB">
        <w:rPr>
          <w:rFonts w:ascii="Maiandra GD" w:hAnsi="Maiandra GD"/>
          <w:b/>
          <w:sz w:val="36"/>
          <w:szCs w:val="36"/>
        </w:rPr>
        <w:t>Course Director [M</w:t>
      </w:r>
      <w:r w:rsidR="00FF0402" w:rsidRPr="003049CB">
        <w:rPr>
          <w:rFonts w:ascii="Maiandra GD" w:hAnsi="Maiandra GD"/>
          <w:b/>
          <w:sz w:val="36"/>
          <w:szCs w:val="36"/>
        </w:rPr>
        <w:t>UC]</w:t>
      </w:r>
    </w:p>
    <w:p w:rsidR="00ED14E6" w:rsidRDefault="00ED14E6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049CB" w:rsidRDefault="003049CB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3775E3" w:rsidRPr="003049CB" w:rsidRDefault="003775E3" w:rsidP="00FF0402">
      <w:pPr>
        <w:jc w:val="center"/>
        <w:rPr>
          <w:rFonts w:ascii="Maiandra GD" w:hAnsi="Maiandra GD"/>
          <w:b/>
          <w:sz w:val="36"/>
          <w:szCs w:val="36"/>
        </w:rPr>
      </w:pPr>
      <w:r w:rsidRPr="003049CB">
        <w:rPr>
          <w:rFonts w:ascii="Maiandra GD" w:hAnsi="Maiandra GD"/>
          <w:b/>
          <w:sz w:val="36"/>
          <w:szCs w:val="36"/>
        </w:rPr>
        <w:t>DR. MASHAEL BIN HASAN</w:t>
      </w:r>
    </w:p>
    <w:p w:rsidR="003775E3" w:rsidRPr="003049CB" w:rsidRDefault="003775E3" w:rsidP="00FF0402">
      <w:pPr>
        <w:jc w:val="center"/>
        <w:rPr>
          <w:rFonts w:ascii="Maiandra GD" w:hAnsi="Maiandra GD"/>
          <w:b/>
          <w:sz w:val="36"/>
          <w:szCs w:val="36"/>
        </w:rPr>
      </w:pPr>
      <w:r w:rsidRPr="003049CB">
        <w:rPr>
          <w:rFonts w:ascii="Maiandra GD" w:hAnsi="Maiandra GD"/>
          <w:b/>
          <w:sz w:val="36"/>
          <w:szCs w:val="36"/>
        </w:rPr>
        <w:t>Co-Course Director</w:t>
      </w:r>
    </w:p>
    <w:p w:rsidR="00ED14E6" w:rsidRPr="00B53872" w:rsidRDefault="00ED14E6" w:rsidP="00FF0402">
      <w:pPr>
        <w:jc w:val="center"/>
        <w:rPr>
          <w:rFonts w:ascii="Maiandra GD" w:hAnsi="Maiandra GD"/>
          <w:b/>
          <w:sz w:val="24"/>
          <w:szCs w:val="24"/>
        </w:rPr>
      </w:pPr>
    </w:p>
    <w:p w:rsidR="00FF0402" w:rsidRPr="00B53872" w:rsidRDefault="00FF0402" w:rsidP="00FF0402">
      <w:pPr>
        <w:jc w:val="center"/>
        <w:rPr>
          <w:rFonts w:ascii="Maiandra GD" w:hAnsi="Maiandra GD"/>
          <w:sz w:val="24"/>
          <w:szCs w:val="24"/>
        </w:rPr>
      </w:pPr>
    </w:p>
    <w:p w:rsidR="00FF0402" w:rsidRPr="00B53872" w:rsidRDefault="00FF0402" w:rsidP="00FF0402">
      <w:pPr>
        <w:jc w:val="center"/>
        <w:rPr>
          <w:rFonts w:ascii="Maiandra GD" w:hAnsi="Maiandra GD"/>
          <w:sz w:val="24"/>
          <w:szCs w:val="24"/>
        </w:rPr>
      </w:pPr>
    </w:p>
    <w:p w:rsidR="00670252" w:rsidRPr="00B53872" w:rsidRDefault="00670252" w:rsidP="00FF0402">
      <w:pPr>
        <w:jc w:val="center"/>
        <w:rPr>
          <w:rFonts w:ascii="Maiandra GD" w:hAnsi="Maiandra GD"/>
          <w:sz w:val="24"/>
          <w:szCs w:val="24"/>
        </w:rPr>
      </w:pPr>
    </w:p>
    <w:p w:rsidR="00670252" w:rsidRPr="00B53872" w:rsidRDefault="00670252" w:rsidP="00FF0402">
      <w:pPr>
        <w:jc w:val="center"/>
        <w:rPr>
          <w:rFonts w:ascii="Maiandra GD" w:hAnsi="Maiandra GD"/>
          <w:sz w:val="24"/>
          <w:szCs w:val="24"/>
        </w:rPr>
      </w:pPr>
    </w:p>
    <w:p w:rsidR="00670252" w:rsidRPr="00B53872" w:rsidRDefault="00670252" w:rsidP="00FF0402">
      <w:pPr>
        <w:jc w:val="center"/>
        <w:rPr>
          <w:rFonts w:ascii="Maiandra GD" w:hAnsi="Maiandra GD"/>
          <w:sz w:val="24"/>
          <w:szCs w:val="24"/>
        </w:rPr>
      </w:pPr>
    </w:p>
    <w:p w:rsidR="00670252" w:rsidRDefault="00670252" w:rsidP="00FF0402">
      <w:pPr>
        <w:jc w:val="center"/>
        <w:rPr>
          <w:rFonts w:ascii="Maiandra GD" w:hAnsi="Maiandra GD"/>
          <w:sz w:val="24"/>
          <w:szCs w:val="24"/>
        </w:rPr>
      </w:pPr>
    </w:p>
    <w:p w:rsidR="007475BB" w:rsidRPr="00B53872" w:rsidRDefault="007475BB" w:rsidP="00FF0402">
      <w:pPr>
        <w:jc w:val="center"/>
        <w:rPr>
          <w:rFonts w:ascii="Maiandra GD" w:hAnsi="Maiandra GD"/>
          <w:sz w:val="24"/>
          <w:szCs w:val="24"/>
        </w:rPr>
      </w:pPr>
    </w:p>
    <w:p w:rsidR="00670252" w:rsidRPr="00B53872" w:rsidRDefault="00670252" w:rsidP="00FF0402">
      <w:pPr>
        <w:jc w:val="center"/>
        <w:rPr>
          <w:rFonts w:ascii="Maiandra GD" w:hAnsi="Maiandra GD"/>
          <w:sz w:val="24"/>
          <w:szCs w:val="24"/>
        </w:rPr>
      </w:pPr>
    </w:p>
    <w:p w:rsidR="0032339D" w:rsidRPr="00B53872" w:rsidRDefault="0032339D" w:rsidP="00FF0402">
      <w:pPr>
        <w:jc w:val="center"/>
        <w:rPr>
          <w:rFonts w:ascii="Maiandra GD" w:hAnsi="Maiandra GD"/>
          <w:sz w:val="24"/>
          <w:szCs w:val="24"/>
        </w:rPr>
      </w:pPr>
    </w:p>
    <w:p w:rsidR="0032339D" w:rsidRPr="00B53872" w:rsidRDefault="0032339D" w:rsidP="00FF0402">
      <w:pPr>
        <w:jc w:val="center"/>
        <w:rPr>
          <w:rFonts w:ascii="Maiandra GD" w:hAnsi="Maiandra GD"/>
          <w:sz w:val="24"/>
          <w:szCs w:val="24"/>
        </w:rPr>
      </w:pPr>
    </w:p>
    <w:p w:rsidR="0032339D" w:rsidRPr="00B53872" w:rsidRDefault="0032339D" w:rsidP="00FF0402">
      <w:pPr>
        <w:jc w:val="center"/>
        <w:rPr>
          <w:rFonts w:ascii="Maiandra GD" w:hAnsi="Maiandra GD"/>
          <w:sz w:val="24"/>
          <w:szCs w:val="24"/>
        </w:rPr>
      </w:pPr>
    </w:p>
    <w:p w:rsidR="0032339D" w:rsidRPr="00B53872" w:rsidRDefault="0032339D" w:rsidP="00FF0402">
      <w:pPr>
        <w:jc w:val="center"/>
        <w:rPr>
          <w:rFonts w:ascii="Maiandra GD" w:hAnsi="Maiandra GD"/>
          <w:sz w:val="24"/>
          <w:szCs w:val="24"/>
        </w:rPr>
      </w:pPr>
    </w:p>
    <w:p w:rsidR="00FF0402" w:rsidRPr="00B53872" w:rsidRDefault="00670252" w:rsidP="00670252">
      <w:pPr>
        <w:jc w:val="center"/>
        <w:rPr>
          <w:rFonts w:ascii="Maiandra GD" w:hAnsi="Maiandra GD"/>
          <w:b/>
          <w:bCs/>
          <w:sz w:val="24"/>
          <w:szCs w:val="24"/>
        </w:rPr>
      </w:pPr>
      <w:r w:rsidRPr="00B53872">
        <w:rPr>
          <w:rFonts w:ascii="Maiandra GD" w:hAnsi="Maiandra GD"/>
          <w:b/>
          <w:bCs/>
          <w:sz w:val="24"/>
          <w:szCs w:val="24"/>
        </w:rPr>
        <w:t>2011</w:t>
      </w:r>
      <w:r w:rsidR="003B5606" w:rsidRPr="00B53872">
        <w:rPr>
          <w:rFonts w:ascii="Maiandra GD" w:hAnsi="Maiandra GD"/>
          <w:b/>
          <w:bCs/>
          <w:sz w:val="24"/>
          <w:szCs w:val="24"/>
        </w:rPr>
        <w:t>-2012</w:t>
      </w:r>
      <w:r w:rsidR="00FF0402" w:rsidRPr="00B53872">
        <w:rPr>
          <w:rFonts w:ascii="Maiandra GD" w:hAnsi="Maiandra GD"/>
          <w:b/>
          <w:bCs/>
          <w:sz w:val="24"/>
          <w:szCs w:val="24"/>
        </w:rPr>
        <w:t xml:space="preserve"> [</w:t>
      </w:r>
      <w:r w:rsidRPr="00B53872">
        <w:rPr>
          <w:rFonts w:ascii="Maiandra GD" w:hAnsi="Maiandra GD"/>
          <w:b/>
          <w:bCs/>
          <w:sz w:val="24"/>
          <w:szCs w:val="24"/>
        </w:rPr>
        <w:t>1432</w:t>
      </w:r>
      <w:r w:rsidR="003B5606" w:rsidRPr="00B53872">
        <w:rPr>
          <w:rFonts w:ascii="Maiandra GD" w:hAnsi="Maiandra GD"/>
          <w:b/>
          <w:bCs/>
          <w:sz w:val="24"/>
          <w:szCs w:val="24"/>
        </w:rPr>
        <w:t>-1433</w:t>
      </w:r>
      <w:r w:rsidR="00FF0402" w:rsidRPr="00B53872">
        <w:rPr>
          <w:rFonts w:ascii="Maiandra GD" w:hAnsi="Maiandra GD"/>
          <w:b/>
          <w:bCs/>
          <w:sz w:val="24"/>
          <w:szCs w:val="24"/>
        </w:rPr>
        <w:t>]</w:t>
      </w:r>
    </w:p>
    <w:p w:rsidR="007A700D" w:rsidRPr="003049CB" w:rsidRDefault="00163E68" w:rsidP="00374C3D">
      <w:pPr>
        <w:rPr>
          <w:rFonts w:ascii="Maiandra GD" w:hAnsi="Maiandra GD"/>
          <w:b/>
          <w:sz w:val="28"/>
          <w:szCs w:val="28"/>
        </w:rPr>
      </w:pPr>
      <w:r w:rsidRPr="003049CB">
        <w:rPr>
          <w:rFonts w:ascii="Maiandra GD" w:hAnsi="Maiandra GD"/>
          <w:b/>
          <w:sz w:val="28"/>
          <w:szCs w:val="28"/>
        </w:rPr>
        <w:lastRenderedPageBreak/>
        <w:t>COURSE DESCRIPTION</w:t>
      </w:r>
    </w:p>
    <w:p w:rsidR="00FF0402" w:rsidRPr="00B53872" w:rsidRDefault="00FF0402" w:rsidP="00374C3D">
      <w:pPr>
        <w:rPr>
          <w:rFonts w:ascii="Maiandra GD" w:hAnsi="Maiandra GD"/>
          <w:sz w:val="24"/>
          <w:szCs w:val="24"/>
        </w:rPr>
      </w:pPr>
    </w:p>
    <w:p w:rsidR="00163E68" w:rsidRPr="00B53872" w:rsidRDefault="00163E68" w:rsidP="00374C3D">
      <w:pPr>
        <w:ind w:firstLine="720"/>
        <w:jc w:val="both"/>
        <w:rPr>
          <w:rFonts w:ascii="Maiandra GD" w:hAnsi="Maiandra GD"/>
          <w:i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This is the first clinical operative course that builds</w:t>
      </w:r>
      <w:r w:rsidR="00B36D7A" w:rsidRPr="00B53872">
        <w:rPr>
          <w:rFonts w:ascii="Maiandra GD" w:hAnsi="Maiandra GD"/>
          <w:sz w:val="24"/>
          <w:szCs w:val="24"/>
        </w:rPr>
        <w:t xml:space="preserve"> o</w:t>
      </w:r>
      <w:r w:rsidRPr="00B53872">
        <w:rPr>
          <w:rFonts w:ascii="Maiandra GD" w:hAnsi="Maiandra GD"/>
          <w:sz w:val="24"/>
          <w:szCs w:val="24"/>
        </w:rPr>
        <w:t xml:space="preserve">n the </w:t>
      </w:r>
      <w:r w:rsidR="00B36D7A" w:rsidRPr="00B53872">
        <w:rPr>
          <w:rFonts w:ascii="Maiandra GD" w:hAnsi="Maiandra GD"/>
          <w:sz w:val="24"/>
          <w:szCs w:val="24"/>
        </w:rPr>
        <w:t>preceding</w:t>
      </w:r>
      <w:r w:rsidRPr="00B53872">
        <w:rPr>
          <w:rFonts w:ascii="Maiandra GD" w:hAnsi="Maiandra GD"/>
          <w:sz w:val="24"/>
          <w:szCs w:val="24"/>
        </w:rPr>
        <w:t xml:space="preserve"> principles and techniques already presented in the pre-clinical courses while expanding the area of diagnosis and treatment planning.</w:t>
      </w:r>
      <w:r w:rsidR="00FF0402" w:rsidRPr="00B53872">
        <w:rPr>
          <w:rFonts w:ascii="Maiandra GD" w:hAnsi="Maiandra GD"/>
          <w:sz w:val="24"/>
          <w:szCs w:val="24"/>
        </w:rPr>
        <w:t xml:space="preserve">  </w:t>
      </w:r>
      <w:r w:rsidRPr="00B53872">
        <w:rPr>
          <w:rFonts w:ascii="Maiandra GD" w:hAnsi="Maiandra GD"/>
          <w:sz w:val="24"/>
          <w:szCs w:val="24"/>
        </w:rPr>
        <w:t>Attention is given to efficient utilization of the clinical facilities and the need for proper patient record</w:t>
      </w:r>
      <w:r w:rsidR="00B36D7A" w:rsidRPr="00B53872">
        <w:rPr>
          <w:rFonts w:ascii="Maiandra GD" w:hAnsi="Maiandra GD"/>
          <w:sz w:val="24"/>
          <w:szCs w:val="24"/>
        </w:rPr>
        <w:t>s</w:t>
      </w:r>
      <w:r w:rsidRPr="00B53872">
        <w:rPr>
          <w:rFonts w:ascii="Maiandra GD" w:hAnsi="Maiandra GD"/>
          <w:sz w:val="24"/>
          <w:szCs w:val="24"/>
        </w:rPr>
        <w:t>.</w:t>
      </w:r>
      <w:r w:rsidR="00FF0402" w:rsidRPr="00B53872">
        <w:rPr>
          <w:rFonts w:ascii="Maiandra GD" w:hAnsi="Maiandra GD"/>
          <w:sz w:val="24"/>
          <w:szCs w:val="24"/>
        </w:rPr>
        <w:t xml:space="preserve">  </w:t>
      </w:r>
      <w:r w:rsidR="00B36D7A" w:rsidRPr="00B53872">
        <w:rPr>
          <w:rFonts w:ascii="Maiandra GD" w:hAnsi="Maiandra GD"/>
          <w:sz w:val="24"/>
          <w:szCs w:val="24"/>
        </w:rPr>
        <w:t>S</w:t>
      </w:r>
      <w:r w:rsidRPr="00B53872">
        <w:rPr>
          <w:rFonts w:ascii="Maiandra GD" w:hAnsi="Maiandra GD"/>
          <w:sz w:val="24"/>
          <w:szCs w:val="24"/>
        </w:rPr>
        <w:t xml:space="preserve">tudents are expected to carry out simple restorative procedures under </w:t>
      </w:r>
      <w:r w:rsidRPr="00B53872">
        <w:rPr>
          <w:rFonts w:ascii="Maiandra GD" w:hAnsi="Maiandra GD"/>
          <w:i/>
          <w:sz w:val="24"/>
          <w:szCs w:val="24"/>
        </w:rPr>
        <w:t>close staff supervision.</w:t>
      </w:r>
    </w:p>
    <w:p w:rsidR="00FF0402" w:rsidRPr="00B53872" w:rsidRDefault="00FF0402" w:rsidP="00374C3D">
      <w:pPr>
        <w:ind w:firstLine="720"/>
        <w:jc w:val="both"/>
        <w:rPr>
          <w:rFonts w:ascii="Maiandra GD" w:hAnsi="Maiandra GD"/>
          <w:sz w:val="24"/>
          <w:szCs w:val="24"/>
        </w:rPr>
      </w:pPr>
    </w:p>
    <w:p w:rsidR="00163E68" w:rsidRPr="00B53872" w:rsidRDefault="00163E68" w:rsidP="00374C3D">
      <w:pPr>
        <w:ind w:firstLine="720"/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 xml:space="preserve">This course is offered in the 3rd year as one lecture and one clinical </w:t>
      </w:r>
      <w:r w:rsidR="00B36D7A" w:rsidRPr="00B53872">
        <w:rPr>
          <w:rFonts w:ascii="Maiandra GD" w:hAnsi="Maiandra GD"/>
          <w:sz w:val="24"/>
          <w:szCs w:val="24"/>
        </w:rPr>
        <w:t xml:space="preserve">session </w:t>
      </w:r>
      <w:r w:rsidRPr="00B53872">
        <w:rPr>
          <w:rFonts w:ascii="Maiandra GD" w:hAnsi="Maiandra GD"/>
          <w:sz w:val="24"/>
          <w:szCs w:val="24"/>
        </w:rPr>
        <w:t>in the first half and one clinical in the second half of the year.</w:t>
      </w:r>
      <w:r w:rsidR="007A700D" w:rsidRPr="00B53872">
        <w:rPr>
          <w:rFonts w:ascii="Maiandra GD" w:hAnsi="Maiandra GD"/>
          <w:sz w:val="24"/>
          <w:szCs w:val="24"/>
        </w:rPr>
        <w:t xml:space="preserve"> </w:t>
      </w:r>
      <w:r w:rsidR="00095A9C" w:rsidRPr="00B53872">
        <w:rPr>
          <w:rFonts w:ascii="Maiandra GD" w:hAnsi="Maiandra GD"/>
          <w:sz w:val="24"/>
          <w:szCs w:val="24"/>
        </w:rPr>
        <w:t xml:space="preserve"> </w:t>
      </w:r>
      <w:r w:rsidR="00AC46F5" w:rsidRPr="00B53872">
        <w:rPr>
          <w:rFonts w:ascii="Maiandra GD" w:hAnsi="Maiandra GD"/>
          <w:sz w:val="24"/>
          <w:szCs w:val="24"/>
        </w:rPr>
        <w:t>A t</w:t>
      </w:r>
      <w:r w:rsidRPr="00B53872">
        <w:rPr>
          <w:rFonts w:ascii="Maiandra GD" w:hAnsi="Maiandra GD"/>
          <w:sz w:val="24"/>
          <w:szCs w:val="24"/>
        </w:rPr>
        <w:t xml:space="preserve">otal </w:t>
      </w:r>
      <w:r w:rsidR="00AC46F5" w:rsidRPr="00B53872">
        <w:rPr>
          <w:rFonts w:ascii="Maiandra GD" w:hAnsi="Maiandra GD"/>
          <w:sz w:val="24"/>
          <w:szCs w:val="24"/>
        </w:rPr>
        <w:t>of 1</w:t>
      </w:r>
      <w:r w:rsidR="00117C3A" w:rsidRPr="00B53872">
        <w:rPr>
          <w:rFonts w:ascii="Maiandra GD" w:hAnsi="Maiandra GD"/>
          <w:sz w:val="24"/>
          <w:szCs w:val="24"/>
        </w:rPr>
        <w:t>2</w:t>
      </w:r>
      <w:r w:rsidRPr="00B53872">
        <w:rPr>
          <w:rFonts w:ascii="Maiandra GD" w:hAnsi="Maiandra GD"/>
          <w:sz w:val="24"/>
          <w:szCs w:val="24"/>
        </w:rPr>
        <w:t xml:space="preserve"> lectures </w:t>
      </w:r>
      <w:r w:rsidR="00AC46F5" w:rsidRPr="00B53872">
        <w:rPr>
          <w:rFonts w:ascii="Maiandra GD" w:hAnsi="Maiandra GD"/>
          <w:sz w:val="24"/>
          <w:szCs w:val="24"/>
        </w:rPr>
        <w:t>will be given with a five-minute</w:t>
      </w:r>
      <w:r w:rsidRPr="00B53872">
        <w:rPr>
          <w:rFonts w:ascii="Maiandra GD" w:hAnsi="Maiandra GD"/>
          <w:sz w:val="24"/>
          <w:szCs w:val="24"/>
        </w:rPr>
        <w:t xml:space="preserve"> quiz at the beginning of each lecture.</w:t>
      </w:r>
      <w:r w:rsidR="00095A9C" w:rsidRPr="00B53872">
        <w:rPr>
          <w:rFonts w:ascii="Maiandra GD" w:hAnsi="Maiandra GD"/>
          <w:sz w:val="24"/>
          <w:szCs w:val="24"/>
        </w:rPr>
        <w:t xml:space="preserve">  </w:t>
      </w:r>
      <w:r w:rsidR="00B36D7A" w:rsidRPr="00B53872">
        <w:rPr>
          <w:rFonts w:ascii="Maiandra GD" w:hAnsi="Maiandra GD"/>
          <w:sz w:val="24"/>
          <w:szCs w:val="24"/>
        </w:rPr>
        <w:t xml:space="preserve">Quizzes are based on the previous week’s </w:t>
      </w:r>
      <w:r w:rsidR="00095A9C" w:rsidRPr="00B53872">
        <w:rPr>
          <w:rFonts w:ascii="Maiandra GD" w:hAnsi="Maiandra GD"/>
          <w:sz w:val="24"/>
          <w:szCs w:val="24"/>
        </w:rPr>
        <w:t>lecture</w:t>
      </w:r>
      <w:r w:rsidR="00B36D7A" w:rsidRPr="00B53872">
        <w:rPr>
          <w:rFonts w:ascii="Maiandra GD" w:hAnsi="Maiandra GD"/>
          <w:sz w:val="24"/>
          <w:szCs w:val="24"/>
        </w:rPr>
        <w:t>.</w:t>
      </w:r>
    </w:p>
    <w:p w:rsidR="00095A9C" w:rsidRPr="00B53872" w:rsidRDefault="00095A9C" w:rsidP="00374C3D">
      <w:pPr>
        <w:ind w:firstLine="720"/>
        <w:rPr>
          <w:rFonts w:ascii="Maiandra GD" w:hAnsi="Maiandra GD"/>
          <w:sz w:val="24"/>
          <w:szCs w:val="24"/>
        </w:rPr>
      </w:pPr>
    </w:p>
    <w:p w:rsidR="00504E41" w:rsidRPr="00B53872" w:rsidRDefault="00504E41" w:rsidP="00374C3D">
      <w:pPr>
        <w:ind w:firstLine="720"/>
        <w:rPr>
          <w:rFonts w:ascii="Maiandra GD" w:hAnsi="Maiandra GD"/>
          <w:sz w:val="24"/>
          <w:szCs w:val="24"/>
        </w:rPr>
      </w:pPr>
    </w:p>
    <w:p w:rsidR="00163E68" w:rsidRPr="003049CB" w:rsidRDefault="00163E68" w:rsidP="00374C3D">
      <w:pPr>
        <w:rPr>
          <w:rFonts w:ascii="Maiandra GD" w:hAnsi="Maiandra GD"/>
          <w:b/>
          <w:sz w:val="28"/>
          <w:szCs w:val="28"/>
        </w:rPr>
      </w:pPr>
      <w:r w:rsidRPr="003049CB">
        <w:rPr>
          <w:rFonts w:ascii="Maiandra GD" w:hAnsi="Maiandra GD"/>
          <w:b/>
          <w:sz w:val="28"/>
          <w:szCs w:val="28"/>
        </w:rPr>
        <w:t>COURSE GOALS</w:t>
      </w:r>
    </w:p>
    <w:p w:rsidR="00095A9C" w:rsidRPr="00B53872" w:rsidRDefault="00095A9C" w:rsidP="00374C3D">
      <w:pPr>
        <w:rPr>
          <w:rFonts w:ascii="Maiandra GD" w:hAnsi="Maiandra GD"/>
          <w:b/>
          <w:sz w:val="24"/>
          <w:szCs w:val="24"/>
        </w:rPr>
      </w:pPr>
    </w:p>
    <w:p w:rsidR="00163E68" w:rsidRPr="00B53872" w:rsidRDefault="00AC46F5" w:rsidP="00374C3D">
      <w:pPr>
        <w:ind w:firstLine="720"/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 xml:space="preserve">The student will be trained to treat the following simple restorative cases: </w:t>
      </w:r>
      <w:r w:rsidR="00095A9C" w:rsidRPr="00B53872">
        <w:rPr>
          <w:rFonts w:ascii="Maiandra GD" w:hAnsi="Maiandra GD"/>
          <w:sz w:val="24"/>
          <w:szCs w:val="24"/>
        </w:rPr>
        <w:t>P</w:t>
      </w:r>
      <w:r w:rsidRPr="00B53872">
        <w:rPr>
          <w:rFonts w:ascii="Maiandra GD" w:hAnsi="Maiandra GD"/>
          <w:sz w:val="24"/>
          <w:szCs w:val="24"/>
        </w:rPr>
        <w:t xml:space="preserve">it and fissure sealant, </w:t>
      </w:r>
      <w:r w:rsidR="00B36D7A" w:rsidRPr="00B53872">
        <w:rPr>
          <w:rFonts w:ascii="Maiandra GD" w:hAnsi="Maiandra GD"/>
          <w:sz w:val="24"/>
          <w:szCs w:val="24"/>
        </w:rPr>
        <w:t>Preventive Resin Restoration (</w:t>
      </w:r>
      <w:r w:rsidRPr="00B53872">
        <w:rPr>
          <w:rFonts w:ascii="Maiandra GD" w:hAnsi="Maiandra GD"/>
          <w:sz w:val="24"/>
          <w:szCs w:val="24"/>
        </w:rPr>
        <w:t>PRR</w:t>
      </w:r>
      <w:r w:rsidR="00B36D7A" w:rsidRPr="00B53872">
        <w:rPr>
          <w:rFonts w:ascii="Maiandra GD" w:hAnsi="Maiandra GD"/>
          <w:sz w:val="24"/>
          <w:szCs w:val="24"/>
        </w:rPr>
        <w:t>)</w:t>
      </w:r>
      <w:r w:rsidRPr="00B53872">
        <w:rPr>
          <w:rFonts w:ascii="Maiandra GD" w:hAnsi="Maiandra GD"/>
          <w:sz w:val="24"/>
          <w:szCs w:val="24"/>
        </w:rPr>
        <w:t xml:space="preserve">, Class I, Class II amalgam, Class I, II, III, IV and V Composite, Glass </w:t>
      </w:r>
      <w:proofErr w:type="spellStart"/>
      <w:r w:rsidRPr="00B53872">
        <w:rPr>
          <w:rFonts w:ascii="Maiandra GD" w:hAnsi="Maiandra GD"/>
          <w:sz w:val="24"/>
          <w:szCs w:val="24"/>
        </w:rPr>
        <w:t>Ionomer</w:t>
      </w:r>
      <w:proofErr w:type="spellEnd"/>
      <w:r w:rsidRPr="00B53872">
        <w:rPr>
          <w:rFonts w:ascii="Maiandra GD" w:hAnsi="Maiandra GD"/>
          <w:sz w:val="24"/>
          <w:szCs w:val="24"/>
        </w:rPr>
        <w:t xml:space="preserve"> (GI) and Resin Modified Glass </w:t>
      </w:r>
      <w:proofErr w:type="spellStart"/>
      <w:r w:rsidRPr="00B53872">
        <w:rPr>
          <w:rFonts w:ascii="Maiandra GD" w:hAnsi="Maiandra GD"/>
          <w:sz w:val="24"/>
          <w:szCs w:val="24"/>
        </w:rPr>
        <w:t>Ionomer</w:t>
      </w:r>
      <w:proofErr w:type="spellEnd"/>
      <w:r w:rsidRPr="00B53872">
        <w:rPr>
          <w:rFonts w:ascii="Maiandra GD" w:hAnsi="Maiandra GD"/>
          <w:sz w:val="24"/>
          <w:szCs w:val="24"/>
        </w:rPr>
        <w:t xml:space="preserve"> (RMGI). In order to achieve this, t</w:t>
      </w:r>
      <w:r w:rsidR="00163E68" w:rsidRPr="00B53872">
        <w:rPr>
          <w:rFonts w:ascii="Maiandra GD" w:hAnsi="Maiandra GD"/>
          <w:sz w:val="24"/>
          <w:szCs w:val="24"/>
        </w:rPr>
        <w:t>he student</w:t>
      </w:r>
      <w:r w:rsidR="00B36D7A" w:rsidRPr="00B53872">
        <w:rPr>
          <w:rFonts w:ascii="Maiandra GD" w:hAnsi="Maiandra GD"/>
          <w:sz w:val="24"/>
          <w:szCs w:val="24"/>
        </w:rPr>
        <w:t xml:space="preserve"> should</w:t>
      </w:r>
      <w:r w:rsidR="00163E68" w:rsidRPr="00B53872">
        <w:rPr>
          <w:rFonts w:ascii="Maiandra GD" w:hAnsi="Maiandra GD"/>
          <w:sz w:val="24"/>
          <w:szCs w:val="24"/>
        </w:rPr>
        <w:t>:</w:t>
      </w:r>
    </w:p>
    <w:p w:rsidR="00095A9C" w:rsidRPr="00B53872" w:rsidRDefault="00095A9C" w:rsidP="00374C3D">
      <w:pPr>
        <w:ind w:firstLine="720"/>
        <w:jc w:val="both"/>
        <w:rPr>
          <w:rFonts w:ascii="Maiandra GD" w:hAnsi="Maiandra GD"/>
          <w:sz w:val="24"/>
          <w:szCs w:val="24"/>
        </w:rPr>
      </w:pPr>
    </w:p>
    <w:p w:rsidR="00095A9C" w:rsidRPr="00B53872" w:rsidRDefault="00163E68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Be able to describe</w:t>
      </w:r>
      <w:r w:rsidR="00B36D7A" w:rsidRPr="00B53872">
        <w:rPr>
          <w:rFonts w:ascii="Maiandra GD" w:hAnsi="Maiandra GD"/>
          <w:sz w:val="24"/>
          <w:szCs w:val="24"/>
        </w:rPr>
        <w:t xml:space="preserve"> the</w:t>
      </w:r>
      <w:r w:rsidRPr="00B53872">
        <w:rPr>
          <w:rFonts w:ascii="Maiandra GD" w:hAnsi="Maiandra GD"/>
          <w:sz w:val="24"/>
          <w:szCs w:val="24"/>
        </w:rPr>
        <w:t xml:space="preserve"> causes, initiation and progress of the carious lesion</w:t>
      </w:r>
      <w:r w:rsidR="00B36D7A" w:rsidRPr="00B53872">
        <w:rPr>
          <w:rFonts w:ascii="Maiandra GD" w:hAnsi="Maiandra GD"/>
          <w:sz w:val="24"/>
          <w:szCs w:val="24"/>
        </w:rPr>
        <w:t>s</w:t>
      </w:r>
      <w:r w:rsidR="00095A9C" w:rsidRPr="00B53872">
        <w:rPr>
          <w:rFonts w:ascii="Maiandra GD" w:hAnsi="Maiandra GD"/>
          <w:sz w:val="24"/>
          <w:szCs w:val="24"/>
        </w:rPr>
        <w:t>, its treatment and prevention.</w:t>
      </w:r>
    </w:p>
    <w:p w:rsidR="00374C3D" w:rsidRPr="00B53872" w:rsidRDefault="00374C3D" w:rsidP="00374C3D">
      <w:pPr>
        <w:ind w:left="1080"/>
        <w:jc w:val="both"/>
        <w:rPr>
          <w:rFonts w:ascii="Maiandra GD" w:hAnsi="Maiandra GD"/>
          <w:sz w:val="24"/>
          <w:szCs w:val="24"/>
        </w:rPr>
      </w:pPr>
    </w:p>
    <w:p w:rsidR="00095A9C" w:rsidRPr="00B53872" w:rsidRDefault="00163E68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Comprehend the facts and principles involved in the Clinical Protocol.</w:t>
      </w:r>
    </w:p>
    <w:p w:rsidR="00374C3D" w:rsidRPr="00B53872" w:rsidRDefault="00374C3D" w:rsidP="00374C3D">
      <w:pPr>
        <w:ind w:left="1080"/>
        <w:jc w:val="both"/>
        <w:rPr>
          <w:rFonts w:ascii="Maiandra GD" w:hAnsi="Maiandra GD"/>
          <w:sz w:val="24"/>
          <w:szCs w:val="24"/>
        </w:rPr>
      </w:pPr>
    </w:p>
    <w:p w:rsidR="00095A9C" w:rsidRPr="00B53872" w:rsidRDefault="00163E68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Apply concepts and principles from pre-clinical to new situations in the restorative clinic during treatment of the patient.</w:t>
      </w:r>
    </w:p>
    <w:p w:rsidR="00374C3D" w:rsidRPr="00B53872" w:rsidRDefault="00374C3D" w:rsidP="00374C3D">
      <w:pPr>
        <w:ind w:left="1080"/>
        <w:jc w:val="both"/>
        <w:rPr>
          <w:rFonts w:ascii="Maiandra GD" w:hAnsi="Maiandra GD"/>
          <w:sz w:val="24"/>
          <w:szCs w:val="24"/>
        </w:rPr>
      </w:pPr>
    </w:p>
    <w:p w:rsidR="00095A9C" w:rsidRPr="00B53872" w:rsidRDefault="00163E68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 xml:space="preserve">Be able to record the </w:t>
      </w:r>
      <w:r w:rsidR="00B36D7A" w:rsidRPr="00B53872">
        <w:rPr>
          <w:rFonts w:ascii="Maiandra GD" w:hAnsi="Maiandra GD"/>
          <w:sz w:val="24"/>
          <w:szCs w:val="24"/>
        </w:rPr>
        <w:t xml:space="preserve">clinical </w:t>
      </w:r>
      <w:r w:rsidRPr="00B53872">
        <w:rPr>
          <w:rFonts w:ascii="Maiandra GD" w:hAnsi="Maiandra GD"/>
          <w:sz w:val="24"/>
          <w:szCs w:val="24"/>
        </w:rPr>
        <w:t xml:space="preserve">status of the oral cavity with regard to soft tissues, oral hygiene, gingival inflammation, active and arrested carious lesions and restorations using </w:t>
      </w:r>
      <w:r w:rsidR="00B36D7A" w:rsidRPr="00B53872">
        <w:rPr>
          <w:rFonts w:ascii="Maiandra GD" w:hAnsi="Maiandra GD"/>
          <w:sz w:val="24"/>
          <w:szCs w:val="24"/>
        </w:rPr>
        <w:t xml:space="preserve">dental instruments and </w:t>
      </w:r>
      <w:r w:rsidRPr="00B53872">
        <w:rPr>
          <w:rFonts w:ascii="Maiandra GD" w:hAnsi="Maiandra GD"/>
          <w:sz w:val="24"/>
          <w:szCs w:val="24"/>
        </w:rPr>
        <w:t xml:space="preserve">dental radiographs </w:t>
      </w:r>
      <w:r w:rsidR="00B36D7A" w:rsidRPr="00B53872">
        <w:rPr>
          <w:rFonts w:ascii="Maiandra GD" w:hAnsi="Maiandra GD"/>
          <w:sz w:val="24"/>
          <w:szCs w:val="24"/>
        </w:rPr>
        <w:t>examination</w:t>
      </w:r>
      <w:r w:rsidRPr="00B53872">
        <w:rPr>
          <w:rFonts w:ascii="Maiandra GD" w:hAnsi="Maiandra GD"/>
          <w:sz w:val="24"/>
          <w:szCs w:val="24"/>
        </w:rPr>
        <w:t xml:space="preserve"> to arrive at a well established treatment plan based on a problem list.</w:t>
      </w:r>
    </w:p>
    <w:p w:rsidR="00374C3D" w:rsidRPr="00B53872" w:rsidRDefault="00374C3D" w:rsidP="00374C3D">
      <w:pPr>
        <w:ind w:left="1080"/>
        <w:jc w:val="both"/>
        <w:rPr>
          <w:rFonts w:ascii="Maiandra GD" w:hAnsi="Maiandra GD"/>
          <w:sz w:val="24"/>
          <w:szCs w:val="24"/>
        </w:rPr>
      </w:pPr>
    </w:p>
    <w:p w:rsidR="00095A9C" w:rsidRPr="00B53872" w:rsidRDefault="00B36D7A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Apply</w:t>
      </w:r>
      <w:r w:rsidR="00163E68" w:rsidRPr="00B53872">
        <w:rPr>
          <w:rFonts w:ascii="Maiandra GD" w:hAnsi="Maiandra GD"/>
          <w:sz w:val="24"/>
          <w:szCs w:val="24"/>
        </w:rPr>
        <w:t xml:space="preserve"> the correct technique</w:t>
      </w:r>
      <w:r w:rsidRPr="00B53872">
        <w:rPr>
          <w:rFonts w:ascii="Maiandra GD" w:hAnsi="Maiandra GD"/>
          <w:sz w:val="24"/>
          <w:szCs w:val="24"/>
        </w:rPr>
        <w:t>s</w:t>
      </w:r>
      <w:r w:rsidR="00163E68" w:rsidRPr="00B53872">
        <w:rPr>
          <w:rFonts w:ascii="Maiandra GD" w:hAnsi="Maiandra GD"/>
          <w:sz w:val="24"/>
          <w:szCs w:val="24"/>
        </w:rPr>
        <w:t xml:space="preserve"> for administering local anesthesia, R.D.</w:t>
      </w:r>
      <w:r w:rsidRPr="00B53872">
        <w:rPr>
          <w:rFonts w:ascii="Maiandra GD" w:hAnsi="Maiandra GD"/>
          <w:sz w:val="24"/>
          <w:szCs w:val="24"/>
        </w:rPr>
        <w:t xml:space="preserve"> and </w:t>
      </w:r>
      <w:r w:rsidR="00163E68" w:rsidRPr="00B53872">
        <w:rPr>
          <w:rFonts w:ascii="Maiandra GD" w:hAnsi="Maiandra GD"/>
          <w:sz w:val="24"/>
          <w:szCs w:val="24"/>
        </w:rPr>
        <w:t>matrices.</w:t>
      </w:r>
    </w:p>
    <w:p w:rsidR="00374C3D" w:rsidRPr="00B53872" w:rsidRDefault="00374C3D" w:rsidP="00374C3D">
      <w:pPr>
        <w:ind w:left="1080"/>
        <w:jc w:val="both"/>
        <w:rPr>
          <w:rFonts w:ascii="Maiandra GD" w:hAnsi="Maiandra GD"/>
          <w:sz w:val="24"/>
          <w:szCs w:val="24"/>
        </w:rPr>
      </w:pPr>
    </w:p>
    <w:p w:rsidR="00C75485" w:rsidRPr="00B53872" w:rsidRDefault="00163E68" w:rsidP="00C169A6">
      <w:pPr>
        <w:numPr>
          <w:ilvl w:val="0"/>
          <w:numId w:val="1"/>
        </w:numPr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 xml:space="preserve">Demonstrate correct usage of equipment, procedures </w:t>
      </w:r>
      <w:r w:rsidR="00B36D7A" w:rsidRPr="00B53872">
        <w:rPr>
          <w:rFonts w:ascii="Maiandra GD" w:hAnsi="Maiandra GD"/>
          <w:sz w:val="24"/>
          <w:szCs w:val="24"/>
        </w:rPr>
        <w:t xml:space="preserve">and restorative </w:t>
      </w:r>
      <w:r w:rsidRPr="00B53872">
        <w:rPr>
          <w:rFonts w:ascii="Maiandra GD" w:hAnsi="Maiandra GD"/>
          <w:sz w:val="24"/>
          <w:szCs w:val="24"/>
        </w:rPr>
        <w:t>materials.</w:t>
      </w:r>
    </w:p>
    <w:p w:rsidR="00163E68" w:rsidRPr="00B53872" w:rsidRDefault="00163E68" w:rsidP="00374C3D">
      <w:pPr>
        <w:rPr>
          <w:rFonts w:ascii="Maiandra GD" w:hAnsi="Maiandra GD"/>
          <w:sz w:val="24"/>
          <w:szCs w:val="24"/>
        </w:rPr>
      </w:pPr>
    </w:p>
    <w:p w:rsidR="00504E41" w:rsidRPr="00B53872" w:rsidRDefault="00504E41" w:rsidP="00374C3D">
      <w:pPr>
        <w:rPr>
          <w:rFonts w:ascii="Maiandra GD" w:hAnsi="Maiandra GD"/>
          <w:sz w:val="24"/>
          <w:szCs w:val="24"/>
        </w:rPr>
      </w:pPr>
    </w:p>
    <w:p w:rsidR="00670252" w:rsidRPr="00B53872" w:rsidRDefault="00670252" w:rsidP="00374C3D">
      <w:pPr>
        <w:rPr>
          <w:rFonts w:ascii="Maiandra GD" w:hAnsi="Maiandra GD"/>
          <w:sz w:val="24"/>
          <w:szCs w:val="24"/>
        </w:rPr>
      </w:pPr>
    </w:p>
    <w:p w:rsidR="00670252" w:rsidRDefault="00670252" w:rsidP="00374C3D">
      <w:pPr>
        <w:rPr>
          <w:rFonts w:ascii="Maiandra GD" w:hAnsi="Maiandra GD"/>
          <w:sz w:val="24"/>
          <w:szCs w:val="24"/>
        </w:rPr>
      </w:pPr>
    </w:p>
    <w:p w:rsidR="008A3D61" w:rsidRDefault="008A3D61" w:rsidP="00374C3D">
      <w:pPr>
        <w:rPr>
          <w:rFonts w:ascii="Maiandra GD" w:hAnsi="Maiandra GD"/>
          <w:sz w:val="24"/>
          <w:szCs w:val="24"/>
        </w:rPr>
      </w:pPr>
    </w:p>
    <w:p w:rsidR="008A3D61" w:rsidRPr="00B53872" w:rsidRDefault="008A3D61" w:rsidP="00374C3D">
      <w:pPr>
        <w:rPr>
          <w:rFonts w:ascii="Maiandra GD" w:hAnsi="Maiandra GD"/>
          <w:sz w:val="24"/>
          <w:szCs w:val="24"/>
        </w:rPr>
      </w:pPr>
    </w:p>
    <w:p w:rsidR="00670252" w:rsidRPr="00B53872" w:rsidRDefault="00670252" w:rsidP="00374C3D">
      <w:pPr>
        <w:rPr>
          <w:rFonts w:ascii="Maiandra GD" w:hAnsi="Maiandra GD"/>
          <w:sz w:val="24"/>
          <w:szCs w:val="24"/>
        </w:rPr>
      </w:pPr>
    </w:p>
    <w:p w:rsidR="003775E3" w:rsidRPr="00B53872" w:rsidRDefault="003775E3" w:rsidP="00374C3D">
      <w:pPr>
        <w:rPr>
          <w:rFonts w:ascii="Maiandra GD" w:hAnsi="Maiandra GD"/>
          <w:sz w:val="24"/>
          <w:szCs w:val="24"/>
        </w:rPr>
      </w:pPr>
    </w:p>
    <w:p w:rsidR="00670252" w:rsidRPr="00B53872" w:rsidRDefault="00670252" w:rsidP="00374C3D">
      <w:pPr>
        <w:rPr>
          <w:rFonts w:ascii="Maiandra GD" w:hAnsi="Maiandra GD"/>
          <w:sz w:val="24"/>
          <w:szCs w:val="24"/>
        </w:rPr>
      </w:pPr>
    </w:p>
    <w:p w:rsidR="00163E68" w:rsidRPr="003049CB" w:rsidRDefault="007475BB" w:rsidP="00374C3D">
      <w:pPr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b/>
          <w:sz w:val="28"/>
          <w:szCs w:val="28"/>
        </w:rPr>
        <w:lastRenderedPageBreak/>
        <w:t>COURSE</w:t>
      </w:r>
      <w:r w:rsidR="003B5606" w:rsidRPr="003049CB">
        <w:rPr>
          <w:rFonts w:ascii="Maiandra GD" w:hAnsi="Maiandra GD"/>
          <w:b/>
          <w:sz w:val="28"/>
          <w:szCs w:val="28"/>
        </w:rPr>
        <w:t xml:space="preserve"> REQUIREMENTS</w:t>
      </w:r>
    </w:p>
    <w:p w:rsidR="007C2C5E" w:rsidRPr="00B53872" w:rsidRDefault="007C2C5E" w:rsidP="00374C3D">
      <w:pPr>
        <w:rPr>
          <w:rFonts w:ascii="Maiandra GD" w:hAnsi="Maiandra GD"/>
          <w:sz w:val="24"/>
          <w:szCs w:val="24"/>
        </w:rPr>
      </w:pPr>
    </w:p>
    <w:p w:rsidR="00B067C0" w:rsidRPr="00B53872" w:rsidRDefault="00B067C0" w:rsidP="00B067C0">
      <w:pPr>
        <w:ind w:firstLine="720"/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Students are encouraged to look for suitable cases to meet their clinical requirements whilst pursuing other clinical courses as well as regular consultation with interns.</w:t>
      </w:r>
    </w:p>
    <w:p w:rsidR="00B067C0" w:rsidRPr="00B53872" w:rsidRDefault="00B067C0" w:rsidP="00B067C0">
      <w:pPr>
        <w:ind w:firstLine="720"/>
        <w:jc w:val="both"/>
        <w:rPr>
          <w:rFonts w:ascii="Maiandra GD" w:hAnsi="Maiandra GD"/>
          <w:sz w:val="24"/>
          <w:szCs w:val="24"/>
        </w:rPr>
      </w:pPr>
    </w:p>
    <w:p w:rsidR="00B067C0" w:rsidRPr="00B53872" w:rsidRDefault="00B067C0" w:rsidP="00B067C0">
      <w:pPr>
        <w:ind w:firstLine="720"/>
        <w:jc w:val="both"/>
        <w:rPr>
          <w:rFonts w:ascii="Maiandra GD" w:hAnsi="Maiandra GD"/>
          <w:sz w:val="24"/>
          <w:szCs w:val="24"/>
        </w:rPr>
      </w:pPr>
      <w:r w:rsidRPr="00B53872">
        <w:rPr>
          <w:rFonts w:ascii="Maiandra GD" w:hAnsi="Maiandra GD"/>
          <w:sz w:val="24"/>
          <w:szCs w:val="24"/>
        </w:rPr>
        <w:t>Students have to successfully finish the following minimum requirements:</w:t>
      </w:r>
    </w:p>
    <w:p w:rsidR="00B067C0" w:rsidRPr="00B076A7" w:rsidRDefault="00B067C0" w:rsidP="00B067C0">
      <w:pPr>
        <w:ind w:firstLine="720"/>
        <w:jc w:val="both"/>
        <w:rPr>
          <w:rFonts w:ascii="Maiandra GD" w:hAnsi="Maiandra GD"/>
        </w:rPr>
      </w:pPr>
    </w:p>
    <w:tbl>
      <w:tblPr>
        <w:tblW w:w="0" w:type="auto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04"/>
        <w:gridCol w:w="904"/>
        <w:gridCol w:w="904"/>
        <w:gridCol w:w="905"/>
        <w:gridCol w:w="905"/>
        <w:gridCol w:w="905"/>
        <w:gridCol w:w="905"/>
        <w:gridCol w:w="1170"/>
        <w:gridCol w:w="869"/>
        <w:gridCol w:w="874"/>
      </w:tblGrid>
      <w:tr w:rsidR="00B067C0" w:rsidRPr="00A12232" w:rsidTr="004A78D8">
        <w:trPr>
          <w:trHeight w:val="430"/>
        </w:trPr>
        <w:tc>
          <w:tcPr>
            <w:tcW w:w="2834" w:type="dxa"/>
            <w:gridSpan w:val="2"/>
            <w:tcBorders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  <w:r w:rsidRPr="00A12232">
              <w:rPr>
                <w:rFonts w:ascii="Maiandra GD" w:hAnsi="Maiandra GD"/>
                <w:b/>
              </w:rPr>
              <w:t>Amalgam</w:t>
            </w:r>
          </w:p>
        </w:tc>
        <w:tc>
          <w:tcPr>
            <w:tcW w:w="7085" w:type="dxa"/>
            <w:gridSpan w:val="5"/>
            <w:tcBorders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  <w:r w:rsidRPr="00A12232">
              <w:rPr>
                <w:rFonts w:ascii="Maiandra GD" w:hAnsi="Maiandra GD"/>
                <w:b/>
              </w:rPr>
              <w:t>Composite</w:t>
            </w:r>
          </w:p>
        </w:tc>
        <w:tc>
          <w:tcPr>
            <w:tcW w:w="1417" w:type="dxa"/>
            <w:tcBorders>
              <w:left w:val="threeDEmboss" w:sz="6" w:space="0" w:color="auto"/>
              <w:bottom w:val="threeDEmboss" w:sz="6" w:space="0" w:color="auto"/>
            </w:tcBorders>
            <w:vAlign w:val="center"/>
          </w:tcPr>
          <w:p w:rsidR="00B067C0" w:rsidRPr="00A12232" w:rsidRDefault="00B067C0" w:rsidP="00B067C0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 xml:space="preserve">Class V </w:t>
            </w:r>
            <w:r w:rsidRPr="00A12232">
              <w:rPr>
                <w:rFonts w:ascii="Maiandra GD" w:hAnsi="Maiandra GD"/>
                <w:b/>
              </w:rPr>
              <w:t>GI &amp;</w:t>
            </w:r>
            <w:r>
              <w:rPr>
                <w:rFonts w:ascii="Maiandra GD" w:hAnsi="Maiandra GD"/>
                <w:b/>
              </w:rPr>
              <w:t>/or</w:t>
            </w:r>
            <w:r w:rsidRPr="00A12232">
              <w:rPr>
                <w:rFonts w:ascii="Maiandra GD" w:hAnsi="Maiandra GD"/>
                <w:b/>
              </w:rPr>
              <w:t xml:space="preserve"> Sandwich Tech.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PRR</w:t>
            </w:r>
          </w:p>
        </w:tc>
        <w:tc>
          <w:tcPr>
            <w:tcW w:w="1417" w:type="dxa"/>
            <w:tcBorders>
              <w:bottom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TX. Plan</w:t>
            </w:r>
          </w:p>
        </w:tc>
      </w:tr>
      <w:tr w:rsidR="00B067C0" w:rsidRPr="00A12232" w:rsidTr="004A78D8">
        <w:trPr>
          <w:trHeight w:val="430"/>
        </w:trPr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III</w:t>
            </w:r>
          </w:p>
        </w:tc>
        <w:tc>
          <w:tcPr>
            <w:tcW w:w="1417" w:type="dxa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IV</w:t>
            </w:r>
          </w:p>
        </w:tc>
        <w:tc>
          <w:tcPr>
            <w:tcW w:w="1417" w:type="dxa"/>
            <w:tcBorders>
              <w:top w:val="threeDEmboss" w:sz="6" w:space="0" w:color="auto"/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  <w:b/>
              </w:rPr>
              <w:t>Class V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  <w:lef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  <w:r w:rsidRPr="00A12232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  <w:r w:rsidRPr="00A12232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 w:val="restart"/>
            <w:tcBorders>
              <w:top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  <w:r w:rsidRPr="00A12232">
              <w:rPr>
                <w:rFonts w:ascii="Maiandra GD" w:hAnsi="Maiandra GD"/>
              </w:rPr>
              <w:t>3</w:t>
            </w:r>
          </w:p>
        </w:tc>
      </w:tr>
      <w:tr w:rsidR="00B067C0" w:rsidRPr="00A12232" w:rsidTr="004A78D8">
        <w:trPr>
          <w:trHeight w:val="430"/>
        </w:trPr>
        <w:tc>
          <w:tcPr>
            <w:tcW w:w="1417" w:type="dxa"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tcBorders>
              <w:lef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</w:rPr>
              <w:t>3</w:t>
            </w:r>
          </w:p>
        </w:tc>
        <w:tc>
          <w:tcPr>
            <w:tcW w:w="1417" w:type="dxa"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 w:rsidRPr="00A12232">
              <w:rPr>
                <w:rFonts w:ascii="Maiandra GD" w:hAnsi="Maiandra GD"/>
              </w:rPr>
              <w:t>1</w:t>
            </w:r>
          </w:p>
        </w:tc>
        <w:tc>
          <w:tcPr>
            <w:tcW w:w="1417" w:type="dxa"/>
            <w:tcBorders>
              <w:righ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</w:rPr>
              <w:t>2</w:t>
            </w:r>
          </w:p>
        </w:tc>
        <w:tc>
          <w:tcPr>
            <w:tcW w:w="1417" w:type="dxa"/>
            <w:vMerge/>
            <w:tcBorders>
              <w:left w:val="threeDEmboss" w:sz="6" w:space="0" w:color="auto"/>
            </w:tcBorders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417" w:type="dxa"/>
            <w:vMerge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417" w:type="dxa"/>
            <w:vMerge/>
            <w:vAlign w:val="center"/>
          </w:tcPr>
          <w:p w:rsidR="00B067C0" w:rsidRPr="00A12232" w:rsidRDefault="00B067C0" w:rsidP="004A78D8">
            <w:pPr>
              <w:jc w:val="center"/>
              <w:rPr>
                <w:rFonts w:ascii="Maiandra GD" w:hAnsi="Maiandra GD"/>
              </w:rPr>
            </w:pPr>
          </w:p>
        </w:tc>
      </w:tr>
    </w:tbl>
    <w:p w:rsidR="00B067C0" w:rsidRPr="003049CB" w:rsidRDefault="00B067C0" w:rsidP="00B067C0">
      <w:pPr>
        <w:jc w:val="both"/>
        <w:rPr>
          <w:rFonts w:ascii="Maiandra GD" w:hAnsi="Maiandra GD"/>
          <w:sz w:val="24"/>
          <w:szCs w:val="24"/>
        </w:rPr>
      </w:pPr>
    </w:p>
    <w:p w:rsidR="00B067C0" w:rsidRPr="003049CB" w:rsidRDefault="00B067C0" w:rsidP="00C169A6">
      <w:pPr>
        <w:numPr>
          <w:ilvl w:val="0"/>
          <w:numId w:val="24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Student must complete requirements; otherwise 2% deduction will be applied for each restoration requirement not completed.</w:t>
      </w:r>
    </w:p>
    <w:p w:rsidR="00B067C0" w:rsidRPr="003049CB" w:rsidRDefault="00B067C0" w:rsidP="00B067C0">
      <w:pPr>
        <w:ind w:left="720"/>
        <w:jc w:val="both"/>
        <w:rPr>
          <w:rFonts w:ascii="Maiandra GD" w:hAnsi="Maiandra GD"/>
          <w:sz w:val="24"/>
          <w:szCs w:val="24"/>
        </w:rPr>
      </w:pPr>
    </w:p>
    <w:p w:rsidR="00B067C0" w:rsidRPr="003049CB" w:rsidRDefault="00B067C0" w:rsidP="00C169A6">
      <w:pPr>
        <w:numPr>
          <w:ilvl w:val="0"/>
          <w:numId w:val="24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Polishing of amalgam restorations is mandatory. If an amalgam restoration is not polished, 20% of the points for that restoration will be deducted.</w:t>
      </w:r>
    </w:p>
    <w:p w:rsidR="00B067C0" w:rsidRPr="003049CB" w:rsidRDefault="00B067C0" w:rsidP="00B067C0">
      <w:pPr>
        <w:jc w:val="both"/>
        <w:rPr>
          <w:rFonts w:ascii="Maiandra GD" w:hAnsi="Maiandra GD"/>
          <w:sz w:val="24"/>
          <w:szCs w:val="24"/>
        </w:rPr>
      </w:pPr>
    </w:p>
    <w:p w:rsidR="00B067C0" w:rsidRPr="003049CB" w:rsidRDefault="00B067C0" w:rsidP="00C169A6">
      <w:pPr>
        <w:numPr>
          <w:ilvl w:val="0"/>
          <w:numId w:val="24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For each completed case, the student will get credit.</w:t>
      </w:r>
    </w:p>
    <w:p w:rsidR="00B067C0" w:rsidRPr="003049CB" w:rsidRDefault="00B067C0" w:rsidP="00374C3D">
      <w:pPr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2"/>
        </w:numPr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Attend lectures and all clinical sessions.</w:t>
      </w:r>
    </w:p>
    <w:p w:rsidR="00B067C0" w:rsidRPr="003049CB" w:rsidRDefault="00B067C0" w:rsidP="00B067C0">
      <w:pPr>
        <w:ind w:left="1080"/>
        <w:rPr>
          <w:rFonts w:ascii="Maiandra GD" w:hAnsi="Maiandra GD"/>
          <w:sz w:val="24"/>
          <w:szCs w:val="24"/>
        </w:rPr>
      </w:pPr>
    </w:p>
    <w:p w:rsidR="00670252" w:rsidRPr="003049CB" w:rsidRDefault="00163E68" w:rsidP="00C169A6">
      <w:pPr>
        <w:numPr>
          <w:ilvl w:val="0"/>
          <w:numId w:val="2"/>
        </w:numPr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Assigned reading</w:t>
      </w:r>
      <w:r w:rsidR="00F83C93" w:rsidRPr="003049CB">
        <w:rPr>
          <w:rFonts w:ascii="Maiandra GD" w:hAnsi="Maiandra GD"/>
          <w:sz w:val="24"/>
          <w:szCs w:val="24"/>
        </w:rPr>
        <w:t>.</w:t>
      </w:r>
      <w:r w:rsidR="00B36D7A" w:rsidRPr="003049CB">
        <w:rPr>
          <w:rFonts w:ascii="Maiandra GD" w:hAnsi="Maiandra GD"/>
          <w:sz w:val="24"/>
          <w:szCs w:val="24"/>
        </w:rPr>
        <w:t xml:space="preserve">  </w:t>
      </w:r>
    </w:p>
    <w:p w:rsidR="007C2C5E" w:rsidRPr="003049CB" w:rsidRDefault="00452527" w:rsidP="00C169A6">
      <w:pPr>
        <w:numPr>
          <w:ilvl w:val="1"/>
          <w:numId w:val="2"/>
        </w:numPr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The Art &amp; Science of Operative Dentistry. </w:t>
      </w:r>
      <w:proofErr w:type="spellStart"/>
      <w:r w:rsidRPr="003049CB">
        <w:rPr>
          <w:rFonts w:ascii="Maiandra GD" w:hAnsi="Maiandra GD"/>
          <w:sz w:val="24"/>
          <w:szCs w:val="24"/>
        </w:rPr>
        <w:t>Sturdevant</w:t>
      </w:r>
      <w:proofErr w:type="spellEnd"/>
      <w:r w:rsidRPr="003049CB">
        <w:rPr>
          <w:rFonts w:ascii="Maiandra GD" w:hAnsi="Maiandra GD"/>
          <w:sz w:val="24"/>
          <w:szCs w:val="24"/>
        </w:rPr>
        <w:t xml:space="preserve">, </w:t>
      </w:r>
      <w:r w:rsidR="007E456D" w:rsidRPr="003049CB">
        <w:rPr>
          <w:rFonts w:ascii="Maiandra GD" w:hAnsi="Maiandra GD"/>
          <w:sz w:val="24"/>
          <w:szCs w:val="24"/>
        </w:rPr>
        <w:t>5</w:t>
      </w:r>
      <w:r w:rsidRPr="003049CB">
        <w:rPr>
          <w:rFonts w:ascii="Maiandra GD" w:hAnsi="Maiandra GD"/>
          <w:sz w:val="24"/>
          <w:szCs w:val="24"/>
          <w:vertAlign w:val="superscript"/>
        </w:rPr>
        <w:t>th</w:t>
      </w:r>
      <w:r w:rsidRPr="003049CB">
        <w:rPr>
          <w:rFonts w:ascii="Maiandra GD" w:hAnsi="Maiandra GD"/>
          <w:sz w:val="24"/>
          <w:szCs w:val="24"/>
        </w:rPr>
        <w:t xml:space="preserve"> Edition (200</w:t>
      </w:r>
      <w:r w:rsidR="002B5790" w:rsidRPr="003049CB">
        <w:rPr>
          <w:rFonts w:ascii="Maiandra GD" w:hAnsi="Maiandra GD"/>
          <w:sz w:val="24"/>
          <w:szCs w:val="24"/>
        </w:rPr>
        <w:t>6</w:t>
      </w:r>
      <w:r w:rsidRPr="003049CB">
        <w:rPr>
          <w:rFonts w:ascii="Maiandra GD" w:hAnsi="Maiandra GD"/>
          <w:sz w:val="24"/>
          <w:szCs w:val="24"/>
        </w:rPr>
        <w:t>)</w:t>
      </w:r>
    </w:p>
    <w:p w:rsidR="00670252" w:rsidRPr="003049CB" w:rsidRDefault="00670252" w:rsidP="00C169A6">
      <w:pPr>
        <w:numPr>
          <w:ilvl w:val="1"/>
          <w:numId w:val="2"/>
        </w:numPr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Fundamentals of Operative Dentistry. A Contemporary Approach, </w:t>
      </w:r>
      <w:proofErr w:type="spellStart"/>
      <w:r w:rsidRPr="003049CB">
        <w:rPr>
          <w:rFonts w:ascii="Maiandra GD" w:hAnsi="Maiandra GD"/>
          <w:sz w:val="24"/>
          <w:szCs w:val="24"/>
        </w:rPr>
        <w:t>Shwartz</w:t>
      </w:r>
      <w:proofErr w:type="spellEnd"/>
      <w:r w:rsidRPr="003049CB">
        <w:rPr>
          <w:rFonts w:ascii="Maiandra GD" w:hAnsi="Maiandra GD"/>
          <w:sz w:val="24"/>
          <w:szCs w:val="24"/>
        </w:rPr>
        <w:t xml:space="preserve"> </w:t>
      </w:r>
      <w:proofErr w:type="gramStart"/>
      <w:r w:rsidRPr="003049CB">
        <w:rPr>
          <w:rFonts w:ascii="Maiandra GD" w:hAnsi="Maiandra GD"/>
          <w:sz w:val="24"/>
          <w:szCs w:val="24"/>
        </w:rPr>
        <w:t>et</w:t>
      </w:r>
      <w:proofErr w:type="gramEnd"/>
      <w:r w:rsidRPr="003049CB">
        <w:rPr>
          <w:rFonts w:ascii="Maiandra GD" w:hAnsi="Maiandra GD"/>
          <w:sz w:val="24"/>
          <w:szCs w:val="24"/>
        </w:rPr>
        <w:t>. al., 3</w:t>
      </w:r>
      <w:r w:rsidRPr="003049CB">
        <w:rPr>
          <w:rFonts w:ascii="Maiandra GD" w:hAnsi="Maiandra GD"/>
          <w:sz w:val="24"/>
          <w:szCs w:val="24"/>
          <w:vertAlign w:val="superscript"/>
        </w:rPr>
        <w:t>rd</w:t>
      </w:r>
      <w:r w:rsidRPr="003049CB">
        <w:rPr>
          <w:rFonts w:ascii="Maiandra GD" w:hAnsi="Maiandra GD"/>
          <w:sz w:val="24"/>
          <w:szCs w:val="24"/>
        </w:rPr>
        <w:t xml:space="preserve"> Edition (2006</w:t>
      </w:r>
      <w:r w:rsidR="00B067C0" w:rsidRPr="003049CB">
        <w:rPr>
          <w:rFonts w:ascii="Maiandra GD" w:hAnsi="Maiandra GD"/>
          <w:sz w:val="24"/>
          <w:szCs w:val="24"/>
        </w:rPr>
        <w:t>)</w:t>
      </w:r>
    </w:p>
    <w:p w:rsidR="00B067C0" w:rsidRPr="003049CB" w:rsidRDefault="00B067C0" w:rsidP="00B067C0">
      <w:pPr>
        <w:ind w:left="1440"/>
        <w:rPr>
          <w:rFonts w:ascii="Maiandra GD" w:hAnsi="Maiandra GD"/>
          <w:sz w:val="24"/>
          <w:szCs w:val="24"/>
        </w:rPr>
      </w:pPr>
    </w:p>
    <w:p w:rsidR="00163E68" w:rsidRPr="003049CB" w:rsidRDefault="00163E68" w:rsidP="00C169A6">
      <w:pPr>
        <w:numPr>
          <w:ilvl w:val="0"/>
          <w:numId w:val="2"/>
        </w:numPr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Finish the minimum clinical requirements</w:t>
      </w:r>
      <w:r w:rsidR="00F83C93" w:rsidRPr="003049CB">
        <w:rPr>
          <w:rFonts w:ascii="Maiandra GD" w:hAnsi="Maiandra GD"/>
          <w:sz w:val="24"/>
          <w:szCs w:val="24"/>
        </w:rPr>
        <w:t>.</w:t>
      </w:r>
    </w:p>
    <w:p w:rsidR="00670252" w:rsidRPr="003049CB" w:rsidRDefault="00670252" w:rsidP="00670252">
      <w:pPr>
        <w:ind w:left="1080"/>
        <w:rPr>
          <w:rFonts w:ascii="Maiandra GD" w:hAnsi="Maiandra GD"/>
          <w:sz w:val="24"/>
          <w:szCs w:val="24"/>
        </w:rPr>
      </w:pPr>
    </w:p>
    <w:p w:rsidR="00670252" w:rsidRPr="003049CB" w:rsidRDefault="00670252" w:rsidP="00670252">
      <w:pPr>
        <w:ind w:left="1080"/>
        <w:rPr>
          <w:rFonts w:ascii="Maiandra GD" w:hAnsi="Maiandra GD"/>
          <w:sz w:val="24"/>
          <w:szCs w:val="24"/>
        </w:rPr>
      </w:pPr>
    </w:p>
    <w:p w:rsidR="00163E68" w:rsidRPr="003049CB" w:rsidRDefault="00163E68" w:rsidP="00374C3D">
      <w:pPr>
        <w:jc w:val="both"/>
        <w:rPr>
          <w:rFonts w:ascii="Maiandra GD" w:hAnsi="Maiandra GD"/>
          <w:b/>
          <w:sz w:val="28"/>
          <w:szCs w:val="28"/>
        </w:rPr>
      </w:pPr>
      <w:r w:rsidRPr="003049CB">
        <w:rPr>
          <w:rFonts w:ascii="Maiandra GD" w:hAnsi="Maiandra GD"/>
          <w:b/>
          <w:sz w:val="28"/>
          <w:szCs w:val="28"/>
        </w:rPr>
        <w:t>COURSE OBJECTIVES</w:t>
      </w:r>
    </w:p>
    <w:p w:rsidR="007C2C5E" w:rsidRPr="003049CB" w:rsidRDefault="007C2C5E" w:rsidP="00374C3D">
      <w:pPr>
        <w:jc w:val="both"/>
        <w:rPr>
          <w:rFonts w:ascii="Maiandra GD" w:hAnsi="Maiandra GD"/>
          <w:sz w:val="24"/>
          <w:szCs w:val="24"/>
        </w:rPr>
      </w:pPr>
    </w:p>
    <w:p w:rsidR="00163E68" w:rsidRPr="003049CB" w:rsidRDefault="00163E68" w:rsidP="00374C3D">
      <w:pPr>
        <w:ind w:firstLine="720"/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Upon completion of the course the student should be able to:</w:t>
      </w:r>
    </w:p>
    <w:p w:rsidR="00374C3D" w:rsidRPr="003049CB" w:rsidRDefault="00374C3D" w:rsidP="00374C3D">
      <w:pPr>
        <w:ind w:firstLine="720"/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Diagnose oral disease </w:t>
      </w:r>
      <w:r w:rsidR="00B36D7A" w:rsidRPr="003049CB">
        <w:rPr>
          <w:rFonts w:ascii="Maiandra GD" w:hAnsi="Maiandra GD"/>
          <w:sz w:val="24"/>
          <w:szCs w:val="24"/>
        </w:rPr>
        <w:t xml:space="preserve">particularly dental caries </w:t>
      </w:r>
      <w:r w:rsidRPr="003049CB">
        <w:rPr>
          <w:rFonts w:ascii="Maiandra GD" w:hAnsi="Maiandra GD"/>
          <w:sz w:val="24"/>
          <w:szCs w:val="24"/>
        </w:rPr>
        <w:t>(caries etiology) and identify patient at high risk.</w:t>
      </w:r>
    </w:p>
    <w:p w:rsidR="00374C3D" w:rsidRPr="003049CB" w:rsidRDefault="00374C3D" w:rsidP="00374C3D">
      <w:pPr>
        <w:ind w:left="720"/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Diagnose dental pain and make differential diagnosis of dental pain.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Perform pulp vitality test using different methods.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B36D7A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Write a proper treatment plan and educate patient on his/her dental needs.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Default="00B36D7A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Give oral hygiene and dietary inst</w:t>
      </w:r>
      <w:r w:rsidR="007C2C5E" w:rsidRPr="003049CB">
        <w:rPr>
          <w:rFonts w:ascii="Maiandra GD" w:hAnsi="Maiandra GD"/>
          <w:sz w:val="24"/>
          <w:szCs w:val="24"/>
        </w:rPr>
        <w:t>ructions and motivate patients.</w:t>
      </w:r>
    </w:p>
    <w:p w:rsidR="00F02FCF" w:rsidRDefault="00F02FCF" w:rsidP="00F02FCF">
      <w:pPr>
        <w:pStyle w:val="ListParagrap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lastRenderedPageBreak/>
        <w:t>Select proper instruments (hand cutting instruments, burs, etc.) for cavity preparation.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Perform proper management of </w:t>
      </w:r>
      <w:r w:rsidR="00B36D7A" w:rsidRPr="003049CB">
        <w:rPr>
          <w:rFonts w:ascii="Maiandra GD" w:hAnsi="Maiandra GD"/>
          <w:sz w:val="24"/>
          <w:szCs w:val="24"/>
        </w:rPr>
        <w:t>shallow to moderately deep carious lesions.  Restoration of teeth with very deep caries with or without broken down cusps is not encouraged.  Such cases should be properly referred to 411</w:t>
      </w:r>
      <w:r w:rsidR="007C1B6F" w:rsidRPr="003049CB">
        <w:rPr>
          <w:rFonts w:ascii="Maiandra GD" w:hAnsi="Maiandra GD"/>
          <w:sz w:val="24"/>
          <w:szCs w:val="24"/>
        </w:rPr>
        <w:t xml:space="preserve"> RDS</w:t>
      </w:r>
      <w:r w:rsidR="00AF6CF9" w:rsidRPr="003049CB">
        <w:rPr>
          <w:rFonts w:ascii="Maiandra GD" w:hAnsi="Maiandra GD"/>
          <w:sz w:val="24"/>
          <w:szCs w:val="24"/>
        </w:rPr>
        <w:t>,</w:t>
      </w:r>
      <w:r w:rsidR="00B36D7A" w:rsidRPr="003049CB">
        <w:rPr>
          <w:rFonts w:ascii="Maiandra GD" w:hAnsi="Maiandra GD"/>
          <w:sz w:val="24"/>
          <w:szCs w:val="24"/>
        </w:rPr>
        <w:t xml:space="preserve"> interns or specialist.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A13B36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Write proper referral/signature approval of the clinical instructor using the prescribed form.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A13B36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“Shuffling” of patients between students without approval of the </w:t>
      </w:r>
      <w:r w:rsidR="007C2C5E" w:rsidRPr="003049CB">
        <w:rPr>
          <w:rFonts w:ascii="Maiandra GD" w:hAnsi="Maiandra GD"/>
          <w:sz w:val="24"/>
          <w:szCs w:val="24"/>
        </w:rPr>
        <w:t>Course Director is not allowed.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Design a cavity, for amalgam restoration, to a biologically and mechanic</w:t>
      </w:r>
      <w:r w:rsidR="007C2C5E" w:rsidRPr="003049CB">
        <w:rPr>
          <w:rFonts w:ascii="Maiandra GD" w:hAnsi="Maiandra GD"/>
          <w:sz w:val="24"/>
          <w:szCs w:val="24"/>
        </w:rPr>
        <w:t>ally acceptable level.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Properly select and use </w:t>
      </w:r>
      <w:r w:rsidR="00A13B36" w:rsidRPr="003049CB">
        <w:rPr>
          <w:rFonts w:ascii="Maiandra GD" w:hAnsi="Maiandra GD"/>
          <w:sz w:val="24"/>
          <w:szCs w:val="24"/>
        </w:rPr>
        <w:t xml:space="preserve">liners and </w:t>
      </w:r>
      <w:r w:rsidRPr="003049CB">
        <w:rPr>
          <w:rFonts w:ascii="Maiandra GD" w:hAnsi="Maiandra GD"/>
          <w:sz w:val="24"/>
          <w:szCs w:val="24"/>
        </w:rPr>
        <w:t>bases.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Correctly use matrices and wedges.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Perform amalgam restoration to a biologically, physiologically and mechanically acceptable level. 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A13B36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Do</w:t>
      </w:r>
      <w:r w:rsidR="00163E68" w:rsidRPr="003049CB">
        <w:rPr>
          <w:rFonts w:ascii="Maiandra GD" w:hAnsi="Maiandra GD"/>
          <w:sz w:val="24"/>
          <w:szCs w:val="24"/>
        </w:rPr>
        <w:t xml:space="preserve"> proper finishing and polishing of amalgam restorations.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Design cavities for composite resin to a biologically and mechanically acceptable level.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Correctly use the acid</w:t>
      </w:r>
      <w:r w:rsidR="00A13B36" w:rsidRPr="003049CB">
        <w:rPr>
          <w:rFonts w:ascii="Maiandra GD" w:hAnsi="Maiandra GD"/>
          <w:sz w:val="24"/>
          <w:szCs w:val="24"/>
        </w:rPr>
        <w:t>-</w:t>
      </w:r>
      <w:r w:rsidRPr="003049CB">
        <w:rPr>
          <w:rFonts w:ascii="Maiandra GD" w:hAnsi="Maiandra GD"/>
          <w:sz w:val="24"/>
          <w:szCs w:val="24"/>
        </w:rPr>
        <w:t>etch technique.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Manipulate and place light-cured composite restorative resin.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 xml:space="preserve">Manipulate and place the glass </w:t>
      </w:r>
      <w:proofErr w:type="spellStart"/>
      <w:r w:rsidRPr="003049CB">
        <w:rPr>
          <w:rFonts w:ascii="Maiandra GD" w:hAnsi="Maiandra GD"/>
          <w:sz w:val="24"/>
          <w:szCs w:val="24"/>
        </w:rPr>
        <w:t>ionomer</w:t>
      </w:r>
      <w:proofErr w:type="spellEnd"/>
      <w:r w:rsidR="00A13B36" w:rsidRPr="003049CB">
        <w:rPr>
          <w:rFonts w:ascii="Maiandra GD" w:hAnsi="Maiandra GD"/>
          <w:sz w:val="24"/>
          <w:szCs w:val="24"/>
        </w:rPr>
        <w:t xml:space="preserve"> and </w:t>
      </w:r>
      <w:r w:rsidRPr="003049CB">
        <w:rPr>
          <w:rFonts w:ascii="Maiandra GD" w:hAnsi="Maiandra GD"/>
          <w:sz w:val="24"/>
          <w:szCs w:val="24"/>
        </w:rPr>
        <w:t>RMGI materials.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7C2C5E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Perform proper finishing and polishing of composite resin, G.I., and RMGI restorations.</w:t>
      </w:r>
    </w:p>
    <w:p w:rsidR="00374C3D" w:rsidRPr="003049CB" w:rsidRDefault="00374C3D" w:rsidP="00374C3D">
      <w:pPr>
        <w:jc w:val="both"/>
        <w:rPr>
          <w:rFonts w:ascii="Maiandra GD" w:hAnsi="Maiandra GD"/>
          <w:sz w:val="24"/>
          <w:szCs w:val="24"/>
        </w:rPr>
      </w:pPr>
    </w:p>
    <w:p w:rsidR="00163E68" w:rsidRPr="003049CB" w:rsidRDefault="00163E68" w:rsidP="00C169A6">
      <w:pPr>
        <w:numPr>
          <w:ilvl w:val="0"/>
          <w:numId w:val="3"/>
        </w:num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>Restore non-carious lesions e.g. abrasion, erosion and other defects.</w:t>
      </w:r>
    </w:p>
    <w:p w:rsidR="00A13B36" w:rsidRDefault="00A13B36" w:rsidP="00374C3D">
      <w:pPr>
        <w:jc w:val="both"/>
        <w:rPr>
          <w:rFonts w:ascii="Maiandra GD" w:hAnsi="Maiandra GD"/>
          <w:sz w:val="24"/>
          <w:szCs w:val="24"/>
        </w:rPr>
      </w:pPr>
    </w:p>
    <w:p w:rsidR="00F02FCF" w:rsidRDefault="00F02FCF" w:rsidP="00374C3D">
      <w:pPr>
        <w:jc w:val="both"/>
        <w:rPr>
          <w:rFonts w:ascii="Maiandra GD" w:hAnsi="Maiandra GD"/>
          <w:sz w:val="24"/>
          <w:szCs w:val="24"/>
        </w:rPr>
      </w:pPr>
    </w:p>
    <w:p w:rsidR="00F02FCF" w:rsidRDefault="00F02FCF" w:rsidP="00374C3D">
      <w:pPr>
        <w:jc w:val="both"/>
        <w:rPr>
          <w:rFonts w:ascii="Maiandra GD" w:hAnsi="Maiandra GD"/>
          <w:sz w:val="24"/>
          <w:szCs w:val="24"/>
        </w:rPr>
      </w:pPr>
    </w:p>
    <w:p w:rsidR="00F02FCF" w:rsidRDefault="00F02FCF" w:rsidP="00374C3D">
      <w:pPr>
        <w:jc w:val="both"/>
        <w:rPr>
          <w:rFonts w:ascii="Maiandra GD" w:hAnsi="Maiandra GD"/>
          <w:sz w:val="24"/>
          <w:szCs w:val="24"/>
        </w:rPr>
      </w:pPr>
    </w:p>
    <w:p w:rsidR="00F02FCF" w:rsidRDefault="00F02FCF" w:rsidP="00374C3D">
      <w:pPr>
        <w:jc w:val="both"/>
        <w:rPr>
          <w:rFonts w:ascii="Maiandra GD" w:hAnsi="Maiandra GD"/>
          <w:sz w:val="24"/>
          <w:szCs w:val="24"/>
        </w:rPr>
      </w:pPr>
    </w:p>
    <w:p w:rsidR="00F02FCF" w:rsidRDefault="00F02FCF" w:rsidP="00374C3D">
      <w:pPr>
        <w:jc w:val="both"/>
        <w:rPr>
          <w:rFonts w:ascii="Maiandra GD" w:hAnsi="Maiandra GD"/>
          <w:sz w:val="24"/>
          <w:szCs w:val="24"/>
        </w:rPr>
      </w:pPr>
    </w:p>
    <w:p w:rsidR="008A3D61" w:rsidRDefault="008A3D61" w:rsidP="00374C3D">
      <w:pPr>
        <w:jc w:val="both"/>
        <w:rPr>
          <w:rFonts w:ascii="Maiandra GD" w:hAnsi="Maiandra GD"/>
          <w:sz w:val="24"/>
          <w:szCs w:val="24"/>
        </w:rPr>
      </w:pPr>
    </w:p>
    <w:p w:rsidR="008A3D61" w:rsidRPr="003049CB" w:rsidRDefault="008A3D61" w:rsidP="00374C3D">
      <w:pPr>
        <w:jc w:val="both"/>
        <w:rPr>
          <w:rFonts w:ascii="Maiandra GD" w:hAnsi="Maiandra GD"/>
          <w:sz w:val="24"/>
          <w:szCs w:val="24"/>
        </w:rPr>
      </w:pPr>
    </w:p>
    <w:p w:rsidR="003049CB" w:rsidRDefault="003049CB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3049CB" w:rsidRDefault="003049CB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163E68" w:rsidRPr="003049CB" w:rsidRDefault="00163E68" w:rsidP="00374C3D">
      <w:pPr>
        <w:jc w:val="both"/>
        <w:rPr>
          <w:rFonts w:ascii="Maiandra GD" w:hAnsi="Maiandra GD"/>
          <w:b/>
          <w:sz w:val="28"/>
          <w:szCs w:val="28"/>
        </w:rPr>
      </w:pPr>
      <w:r w:rsidRPr="003049CB">
        <w:rPr>
          <w:rFonts w:ascii="Maiandra GD" w:hAnsi="Maiandra GD"/>
          <w:b/>
          <w:sz w:val="28"/>
          <w:szCs w:val="28"/>
        </w:rPr>
        <w:lastRenderedPageBreak/>
        <w:t>COURSE EVALUATION</w:t>
      </w:r>
    </w:p>
    <w:p w:rsidR="00A13B36" w:rsidRPr="003049CB" w:rsidRDefault="00A13B36" w:rsidP="00374C3D">
      <w:pPr>
        <w:jc w:val="both"/>
        <w:rPr>
          <w:rFonts w:ascii="Maiandra GD" w:hAnsi="Maiandra GD"/>
          <w:sz w:val="24"/>
          <w:szCs w:val="24"/>
        </w:rPr>
      </w:pPr>
    </w:p>
    <w:p w:rsidR="00163E68" w:rsidRPr="003049CB" w:rsidRDefault="00163E68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b/>
          <w:sz w:val="24"/>
          <w:szCs w:val="24"/>
        </w:rPr>
        <w:t>CONTINUOUS ASSESSMENT</w:t>
      </w:r>
      <w:r w:rsidR="00D85DA4" w:rsidRPr="003049CB">
        <w:rPr>
          <w:rFonts w:ascii="Maiandra GD" w:hAnsi="Maiandra GD"/>
          <w:b/>
          <w:sz w:val="24"/>
          <w:szCs w:val="24"/>
        </w:rPr>
        <w:tab/>
      </w:r>
      <w:r w:rsidR="00D85DA4" w:rsidRPr="003049CB">
        <w:rPr>
          <w:rFonts w:ascii="Maiandra GD" w:hAnsi="Maiandra GD"/>
          <w:b/>
          <w:sz w:val="24"/>
          <w:szCs w:val="24"/>
        </w:rPr>
        <w:tab/>
      </w:r>
      <w:r w:rsidRPr="003049CB">
        <w:rPr>
          <w:rFonts w:ascii="Maiandra GD" w:hAnsi="Maiandra GD"/>
          <w:b/>
          <w:sz w:val="24"/>
          <w:szCs w:val="24"/>
        </w:rPr>
        <w:t>60%</w:t>
      </w:r>
    </w:p>
    <w:p w:rsidR="00163E68" w:rsidRPr="003049CB" w:rsidRDefault="00F83C93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  <w:r w:rsidR="00D85DA4"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sz w:val="24"/>
          <w:szCs w:val="24"/>
        </w:rPr>
        <w:t>Quizzes</w:t>
      </w:r>
      <w:r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sz w:val="24"/>
          <w:szCs w:val="24"/>
        </w:rPr>
        <w:tab/>
      </w:r>
      <w:r w:rsidR="00D85DA4" w:rsidRPr="003049CB">
        <w:rPr>
          <w:rFonts w:ascii="Maiandra GD" w:hAnsi="Maiandra GD"/>
          <w:sz w:val="24"/>
          <w:szCs w:val="24"/>
        </w:rPr>
        <w:tab/>
      </w:r>
      <w:r w:rsidR="00163E68" w:rsidRPr="003049CB">
        <w:rPr>
          <w:rFonts w:ascii="Maiandra GD" w:hAnsi="Maiandra GD"/>
          <w:sz w:val="24"/>
          <w:szCs w:val="24"/>
        </w:rPr>
        <w:t>10%</w:t>
      </w:r>
    </w:p>
    <w:p w:rsidR="00163E68" w:rsidRPr="003049CB" w:rsidRDefault="00163E68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  <w:r w:rsidR="00D85DA4"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sz w:val="24"/>
          <w:szCs w:val="24"/>
        </w:rPr>
        <w:t>Weekl</w:t>
      </w:r>
      <w:r w:rsidR="00F83C93" w:rsidRPr="003049CB">
        <w:rPr>
          <w:rFonts w:ascii="Maiandra GD" w:hAnsi="Maiandra GD"/>
          <w:sz w:val="24"/>
          <w:szCs w:val="24"/>
        </w:rPr>
        <w:t>y clinical work</w:t>
      </w:r>
      <w:r w:rsidR="00D85DA4" w:rsidRPr="003049CB">
        <w:rPr>
          <w:rFonts w:ascii="Maiandra GD" w:hAnsi="Maiandra GD"/>
          <w:sz w:val="24"/>
          <w:szCs w:val="24"/>
        </w:rPr>
        <w:tab/>
      </w:r>
      <w:r w:rsidR="00EF5A76" w:rsidRPr="003049CB">
        <w:rPr>
          <w:rFonts w:ascii="Maiandra GD" w:hAnsi="Maiandra GD"/>
          <w:sz w:val="24"/>
          <w:szCs w:val="24"/>
        </w:rPr>
        <w:t>5</w:t>
      </w:r>
      <w:r w:rsidRPr="003049CB">
        <w:rPr>
          <w:rFonts w:ascii="Maiandra GD" w:hAnsi="Maiandra GD"/>
          <w:sz w:val="24"/>
          <w:szCs w:val="24"/>
        </w:rPr>
        <w:t>0%</w:t>
      </w:r>
    </w:p>
    <w:p w:rsidR="00163E68" w:rsidRPr="003049CB" w:rsidRDefault="00163E68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</w:p>
    <w:p w:rsidR="00163E68" w:rsidRPr="003049CB" w:rsidRDefault="00163E68" w:rsidP="00374C3D">
      <w:pPr>
        <w:ind w:firstLine="720"/>
        <w:jc w:val="both"/>
        <w:rPr>
          <w:rFonts w:ascii="Maiandra GD" w:hAnsi="Maiandra GD"/>
          <w:b/>
          <w:sz w:val="24"/>
          <w:szCs w:val="24"/>
        </w:rPr>
      </w:pPr>
      <w:r w:rsidRPr="003049CB">
        <w:rPr>
          <w:rFonts w:ascii="Maiandra GD" w:hAnsi="Maiandra GD"/>
          <w:b/>
          <w:sz w:val="24"/>
          <w:szCs w:val="24"/>
        </w:rPr>
        <w:t>FINAL EXAMINATION</w:t>
      </w:r>
      <w:r w:rsidR="00D85DA4" w:rsidRPr="003049CB">
        <w:rPr>
          <w:rFonts w:ascii="Maiandra GD" w:hAnsi="Maiandra GD"/>
          <w:b/>
          <w:sz w:val="24"/>
          <w:szCs w:val="24"/>
        </w:rPr>
        <w:tab/>
      </w:r>
      <w:r w:rsidR="00D85DA4" w:rsidRPr="003049CB">
        <w:rPr>
          <w:rFonts w:ascii="Maiandra GD" w:hAnsi="Maiandra GD"/>
          <w:b/>
          <w:sz w:val="24"/>
          <w:szCs w:val="24"/>
        </w:rPr>
        <w:tab/>
      </w:r>
      <w:r w:rsidR="00D85DA4" w:rsidRPr="003049CB">
        <w:rPr>
          <w:rFonts w:ascii="Maiandra GD" w:hAnsi="Maiandra GD"/>
          <w:b/>
          <w:sz w:val="24"/>
          <w:szCs w:val="24"/>
        </w:rPr>
        <w:tab/>
      </w:r>
      <w:r w:rsidRPr="003049CB">
        <w:rPr>
          <w:rFonts w:ascii="Maiandra GD" w:hAnsi="Maiandra GD"/>
          <w:b/>
          <w:sz w:val="24"/>
          <w:szCs w:val="24"/>
        </w:rPr>
        <w:t>40%</w:t>
      </w:r>
    </w:p>
    <w:p w:rsidR="00163E68" w:rsidRPr="003049CB" w:rsidRDefault="00D85DA4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sz w:val="24"/>
          <w:szCs w:val="24"/>
        </w:rPr>
        <w:tab/>
      </w:r>
      <w:r w:rsidR="00EF5A76" w:rsidRPr="003049CB">
        <w:rPr>
          <w:rFonts w:ascii="Maiandra GD" w:hAnsi="Maiandra GD"/>
          <w:sz w:val="24"/>
          <w:szCs w:val="24"/>
        </w:rPr>
        <w:t>Subjective</w:t>
      </w:r>
      <w:r w:rsidR="00A13B36" w:rsidRPr="003049CB">
        <w:rPr>
          <w:rFonts w:ascii="Maiandra GD" w:hAnsi="Maiandra GD"/>
          <w:sz w:val="24"/>
          <w:szCs w:val="24"/>
        </w:rPr>
        <w:t xml:space="preserve"> assessment</w:t>
      </w:r>
      <w:r w:rsidRPr="003049CB">
        <w:rPr>
          <w:rFonts w:ascii="Maiandra GD" w:hAnsi="Maiandra GD"/>
          <w:sz w:val="24"/>
          <w:szCs w:val="24"/>
        </w:rPr>
        <w:tab/>
      </w:r>
      <w:r w:rsidR="00EF5A76" w:rsidRPr="003049CB">
        <w:rPr>
          <w:rFonts w:ascii="Maiandra GD" w:hAnsi="Maiandra GD"/>
          <w:sz w:val="24"/>
          <w:szCs w:val="24"/>
        </w:rPr>
        <w:t>10</w:t>
      </w:r>
      <w:r w:rsidR="00163E68" w:rsidRPr="003049CB">
        <w:rPr>
          <w:rFonts w:ascii="Maiandra GD" w:hAnsi="Maiandra GD"/>
          <w:sz w:val="24"/>
          <w:szCs w:val="24"/>
        </w:rPr>
        <w:t>%</w:t>
      </w:r>
    </w:p>
    <w:p w:rsidR="00163E68" w:rsidRPr="003049CB" w:rsidRDefault="00F83C93" w:rsidP="00374C3D">
      <w:pPr>
        <w:jc w:val="both"/>
        <w:rPr>
          <w:rFonts w:ascii="Maiandra GD" w:hAnsi="Maiandra GD"/>
          <w:sz w:val="24"/>
          <w:szCs w:val="24"/>
        </w:rPr>
      </w:pPr>
      <w:r w:rsidRPr="003049CB">
        <w:rPr>
          <w:rFonts w:ascii="Maiandra GD" w:hAnsi="Maiandra GD"/>
          <w:sz w:val="24"/>
          <w:szCs w:val="24"/>
        </w:rPr>
        <w:tab/>
      </w:r>
      <w:r w:rsidR="00D85DA4" w:rsidRPr="003049CB">
        <w:rPr>
          <w:rFonts w:ascii="Maiandra GD" w:hAnsi="Maiandra GD"/>
          <w:sz w:val="24"/>
          <w:szCs w:val="24"/>
        </w:rPr>
        <w:tab/>
      </w:r>
      <w:r w:rsidRPr="003049CB">
        <w:rPr>
          <w:rFonts w:ascii="Maiandra GD" w:hAnsi="Maiandra GD"/>
          <w:sz w:val="24"/>
          <w:szCs w:val="24"/>
        </w:rPr>
        <w:t>Final written exam</w:t>
      </w:r>
      <w:r w:rsidR="00D85DA4" w:rsidRPr="003049CB">
        <w:rPr>
          <w:rFonts w:ascii="Maiandra GD" w:hAnsi="Maiandra GD"/>
          <w:sz w:val="24"/>
          <w:szCs w:val="24"/>
        </w:rPr>
        <w:tab/>
      </w:r>
      <w:r w:rsidR="00D85DA4" w:rsidRPr="003049CB">
        <w:rPr>
          <w:rFonts w:ascii="Maiandra GD" w:hAnsi="Maiandra GD"/>
          <w:sz w:val="24"/>
          <w:szCs w:val="24"/>
        </w:rPr>
        <w:tab/>
      </w:r>
      <w:r w:rsidR="00EF5A76" w:rsidRPr="003049CB">
        <w:rPr>
          <w:rFonts w:ascii="Maiandra GD" w:hAnsi="Maiandra GD"/>
          <w:sz w:val="24"/>
          <w:szCs w:val="24"/>
        </w:rPr>
        <w:t>30</w:t>
      </w:r>
      <w:r w:rsidR="00163E68" w:rsidRPr="003049CB">
        <w:rPr>
          <w:rFonts w:ascii="Maiandra GD" w:hAnsi="Maiandra GD"/>
          <w:sz w:val="24"/>
          <w:szCs w:val="24"/>
        </w:rPr>
        <w:t>%</w:t>
      </w: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8A3D61" w:rsidRDefault="008A3D61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3049CB" w:rsidRDefault="003049CB" w:rsidP="00601817">
      <w:pPr>
        <w:jc w:val="center"/>
        <w:rPr>
          <w:rFonts w:ascii="Maiandra GD" w:hAnsi="Maiandra GD"/>
          <w:b/>
          <w:bCs/>
          <w:sz w:val="24"/>
          <w:szCs w:val="24"/>
        </w:rPr>
      </w:pPr>
    </w:p>
    <w:p w:rsidR="00601817" w:rsidRPr="00F02FCF" w:rsidRDefault="00601817" w:rsidP="00601817">
      <w:pPr>
        <w:jc w:val="center"/>
        <w:rPr>
          <w:rFonts w:ascii="Maiandra GD" w:hAnsi="Maiandra GD"/>
          <w:b/>
          <w:bCs/>
          <w:sz w:val="28"/>
          <w:szCs w:val="28"/>
        </w:rPr>
      </w:pPr>
      <w:r w:rsidRPr="00F02FCF">
        <w:rPr>
          <w:rFonts w:ascii="Maiandra GD" w:hAnsi="Maiandra GD"/>
          <w:b/>
          <w:bCs/>
          <w:sz w:val="28"/>
          <w:szCs w:val="28"/>
        </w:rPr>
        <w:lastRenderedPageBreak/>
        <w:t>PRECLINICAL ACTIVITIES</w:t>
      </w:r>
    </w:p>
    <w:p w:rsidR="00601817" w:rsidRPr="002B5790" w:rsidRDefault="00601817" w:rsidP="00601817">
      <w:pPr>
        <w:jc w:val="center"/>
        <w:rPr>
          <w:rFonts w:ascii="Maiandra GD" w:hAnsi="Maiandra GD"/>
          <w:sz w:val="24"/>
          <w:szCs w:val="24"/>
        </w:rPr>
      </w:pPr>
    </w:p>
    <w:tbl>
      <w:tblPr>
        <w:tblW w:w="0" w:type="auto"/>
        <w:tblLook w:val="01E0"/>
      </w:tblPr>
      <w:tblGrid>
        <w:gridCol w:w="3698"/>
        <w:gridCol w:w="616"/>
        <w:gridCol w:w="2191"/>
        <w:gridCol w:w="548"/>
        <w:gridCol w:w="1096"/>
        <w:gridCol w:w="1096"/>
      </w:tblGrid>
      <w:tr w:rsidR="00AF6CF9" w:rsidRPr="00035C46" w:rsidTr="00AF6CF9">
        <w:trPr>
          <w:trHeight w:val="57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F9" w:rsidRPr="00035C46" w:rsidRDefault="00AF6CF9" w:rsidP="00601817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035C46">
              <w:rPr>
                <w:rFonts w:ascii="Maiandra GD" w:hAnsi="Maiandra GD"/>
                <w:b/>
                <w:bCs/>
                <w:sz w:val="24"/>
                <w:szCs w:val="24"/>
              </w:rPr>
              <w:t>Student’s Name:</w:t>
            </w: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F9" w:rsidRPr="00035C46" w:rsidRDefault="00AF6CF9" w:rsidP="00601817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F9" w:rsidRPr="00035C46" w:rsidRDefault="00AF6CF9" w:rsidP="00601817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035C46">
              <w:rPr>
                <w:rFonts w:ascii="Maiandra GD" w:hAnsi="Maiandra GD"/>
                <w:b/>
                <w:bCs/>
                <w:sz w:val="24"/>
                <w:szCs w:val="24"/>
              </w:rPr>
              <w:t>Computer No.:</w:t>
            </w: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F9" w:rsidRPr="00035C46" w:rsidRDefault="00AF6CF9" w:rsidP="00601817">
            <w:pPr>
              <w:rPr>
                <w:rFonts w:ascii="Maiandra GD" w:hAnsi="Maiandra GD"/>
                <w:b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F9" w:rsidRPr="00035C46" w:rsidRDefault="00AF6CF9" w:rsidP="00AF6CF9">
            <w:pPr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>
              <w:rPr>
                <w:rFonts w:ascii="Maiandra GD" w:hAnsi="Maiandra GD"/>
                <w:b/>
                <w:bCs/>
                <w:sz w:val="24"/>
                <w:szCs w:val="24"/>
              </w:rPr>
              <w:t>Group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CF9" w:rsidRPr="00035C46" w:rsidRDefault="00AF6CF9" w:rsidP="00AF6CF9">
            <w:pPr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035C46">
              <w:rPr>
                <w:rFonts w:ascii="Maiandra GD" w:hAnsi="Maiandra GD"/>
                <w:b/>
                <w:bCs/>
                <w:sz w:val="24"/>
                <w:szCs w:val="24"/>
              </w:rPr>
              <w:t>Cubicle No.:</w:t>
            </w:r>
          </w:p>
        </w:tc>
      </w:tr>
      <w:tr w:rsidR="00AF6CF9" w:rsidRPr="00035C46" w:rsidTr="00C00C3E"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601817" w:rsidRPr="002B5790" w:rsidRDefault="00601817" w:rsidP="00601817">
      <w:pPr>
        <w:jc w:val="center"/>
        <w:rPr>
          <w:rFonts w:ascii="Maiandra GD" w:hAnsi="Maiandra GD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"/>
        <w:gridCol w:w="3510"/>
        <w:gridCol w:w="1474"/>
        <w:gridCol w:w="1294"/>
        <w:gridCol w:w="1294"/>
        <w:gridCol w:w="1295"/>
      </w:tblGrid>
      <w:tr w:rsidR="00D91790" w:rsidRPr="00035C46" w:rsidTr="00035C46">
        <w:trPr>
          <w:trHeight w:val="490"/>
        </w:trPr>
        <w:tc>
          <w:tcPr>
            <w:tcW w:w="3888" w:type="dxa"/>
            <w:gridSpan w:val="2"/>
            <w:shd w:val="clear" w:color="auto" w:fill="auto"/>
            <w:vAlign w:val="center"/>
          </w:tcPr>
          <w:p w:rsidR="00D91790" w:rsidRPr="00035C46" w:rsidRDefault="00D91790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Clinical</w:t>
            </w:r>
          </w:p>
        </w:tc>
        <w:tc>
          <w:tcPr>
            <w:tcW w:w="1474" w:type="dxa"/>
            <w:vAlign w:val="center"/>
          </w:tcPr>
          <w:p w:rsidR="00D91790" w:rsidRPr="00035C46" w:rsidRDefault="00D91790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Unacceptable</w:t>
            </w:r>
          </w:p>
        </w:tc>
        <w:tc>
          <w:tcPr>
            <w:tcW w:w="1294" w:type="dxa"/>
            <w:vAlign w:val="center"/>
          </w:tcPr>
          <w:p w:rsidR="00D91790" w:rsidRPr="00035C46" w:rsidRDefault="00D91790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Acceptable</w:t>
            </w:r>
          </w:p>
        </w:tc>
        <w:tc>
          <w:tcPr>
            <w:tcW w:w="1294" w:type="dxa"/>
            <w:vAlign w:val="center"/>
          </w:tcPr>
          <w:p w:rsidR="00D91790" w:rsidRPr="00035C46" w:rsidRDefault="00D91790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Date</w:t>
            </w:r>
          </w:p>
        </w:tc>
        <w:tc>
          <w:tcPr>
            <w:tcW w:w="1295" w:type="dxa"/>
            <w:vAlign w:val="center"/>
          </w:tcPr>
          <w:p w:rsidR="00D91790" w:rsidRPr="00035C46" w:rsidRDefault="00D91790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Signature</w:t>
            </w:r>
          </w:p>
        </w:tc>
      </w:tr>
      <w:tr w:rsidR="00CC786B" w:rsidRPr="00035C46" w:rsidTr="00035C46">
        <w:tc>
          <w:tcPr>
            <w:tcW w:w="378" w:type="dxa"/>
            <w:vMerge w:val="restart"/>
            <w:shd w:val="clear" w:color="auto" w:fill="auto"/>
            <w:textDirection w:val="btLr"/>
          </w:tcPr>
          <w:p w:rsidR="00CC786B" w:rsidRPr="00035C46" w:rsidRDefault="00CC786B" w:rsidP="00035C46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1</w:t>
            </w:r>
            <w:r w:rsidRPr="00035C46">
              <w:rPr>
                <w:rFonts w:ascii="Maiandra GD" w:hAnsi="Maiandra GD"/>
                <w:b/>
                <w:bCs/>
                <w:vertAlign w:val="superscript"/>
              </w:rPr>
              <w:t>ST</w:t>
            </w:r>
            <w:r w:rsidRPr="00035C46">
              <w:rPr>
                <w:rFonts w:ascii="Maiandra GD" w:hAnsi="Maiandra GD"/>
                <w:b/>
                <w:bCs/>
              </w:rPr>
              <w:t xml:space="preserve"> WEEK</w:t>
            </w:r>
          </w:p>
        </w:tc>
        <w:tc>
          <w:tcPr>
            <w:tcW w:w="3510" w:type="dxa"/>
            <w:shd w:val="clear" w:color="auto" w:fill="auto"/>
          </w:tcPr>
          <w:p w:rsidR="00CC786B" w:rsidRPr="00035C46" w:rsidRDefault="00CC786B" w:rsidP="00C169A6">
            <w:pPr>
              <w:numPr>
                <w:ilvl w:val="0"/>
                <w:numId w:val="20"/>
              </w:numPr>
              <w:tabs>
                <w:tab w:val="clear" w:pos="850"/>
              </w:tabs>
              <w:ind w:left="702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 xml:space="preserve">Cubicle assignment and tour of the clinic and introduction to the </w:t>
            </w:r>
            <w:proofErr w:type="spellStart"/>
            <w:r w:rsidRPr="00035C46">
              <w:rPr>
                <w:rFonts w:ascii="Maiandra GD" w:hAnsi="Maiandra GD"/>
              </w:rPr>
              <w:t>steri</w:t>
            </w:r>
            <w:proofErr w:type="spellEnd"/>
            <w:r w:rsidRPr="00035C46">
              <w:rPr>
                <w:rFonts w:ascii="Maiandra GD" w:hAnsi="Maiandra GD"/>
              </w:rPr>
              <w:t>-center, emergency clinic, booking area.</w:t>
            </w:r>
          </w:p>
        </w:tc>
        <w:tc>
          <w:tcPr>
            <w:tcW w:w="147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CC786B" w:rsidRPr="00035C46" w:rsidTr="00035C46">
        <w:tc>
          <w:tcPr>
            <w:tcW w:w="378" w:type="dxa"/>
            <w:vMerge/>
            <w:shd w:val="clear" w:color="auto" w:fill="auto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510" w:type="dxa"/>
            <w:shd w:val="clear" w:color="auto" w:fill="auto"/>
          </w:tcPr>
          <w:p w:rsidR="00CC786B" w:rsidRPr="00035C46" w:rsidRDefault="00CC786B" w:rsidP="00C169A6">
            <w:pPr>
              <w:numPr>
                <w:ilvl w:val="0"/>
                <w:numId w:val="20"/>
              </w:numPr>
              <w:tabs>
                <w:tab w:val="clear" w:pos="850"/>
              </w:tabs>
              <w:ind w:left="702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Demonstration of the operation procedure of the dental unit and different positions of the chair and light in relation to restorative procedures.</w:t>
            </w:r>
          </w:p>
        </w:tc>
        <w:tc>
          <w:tcPr>
            <w:tcW w:w="147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CC786B" w:rsidRPr="00035C46" w:rsidTr="00035C46">
        <w:tc>
          <w:tcPr>
            <w:tcW w:w="378" w:type="dxa"/>
            <w:vMerge/>
            <w:shd w:val="clear" w:color="auto" w:fill="auto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510" w:type="dxa"/>
            <w:shd w:val="clear" w:color="auto" w:fill="auto"/>
          </w:tcPr>
          <w:p w:rsidR="00CC786B" w:rsidRPr="00035C46" w:rsidRDefault="00CC786B" w:rsidP="00C169A6">
            <w:pPr>
              <w:numPr>
                <w:ilvl w:val="0"/>
                <w:numId w:val="20"/>
              </w:numPr>
              <w:tabs>
                <w:tab w:val="clear" w:pos="850"/>
              </w:tabs>
              <w:ind w:left="702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 xml:space="preserve">Polishing upper teeth on a student partner with rubber cup and pumice to gain experience on how to use the </w:t>
            </w:r>
            <w:proofErr w:type="spellStart"/>
            <w:r w:rsidRPr="00035C46">
              <w:rPr>
                <w:rFonts w:ascii="Maiandra GD" w:hAnsi="Maiandra GD"/>
              </w:rPr>
              <w:t>handpiece</w:t>
            </w:r>
            <w:proofErr w:type="spellEnd"/>
            <w:r w:rsidRPr="00035C46">
              <w:rPr>
                <w:rFonts w:ascii="Maiandra GD" w:hAnsi="Maiandra GD"/>
              </w:rPr>
              <w:t>.</w:t>
            </w:r>
          </w:p>
        </w:tc>
        <w:tc>
          <w:tcPr>
            <w:tcW w:w="147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CC786B" w:rsidRPr="00035C46" w:rsidRDefault="00CC786B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AF6CF9" w:rsidRPr="00035C46" w:rsidTr="00C00C3E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AF6CF9" w:rsidRPr="00035C46" w:rsidRDefault="00AF6CF9" w:rsidP="00035C46">
            <w:pPr>
              <w:ind w:left="-18"/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0252" w:rsidRPr="00035C46" w:rsidTr="004A78D8">
        <w:trPr>
          <w:trHeight w:val="959"/>
        </w:trPr>
        <w:tc>
          <w:tcPr>
            <w:tcW w:w="378" w:type="dxa"/>
            <w:vMerge w:val="restart"/>
            <w:shd w:val="clear" w:color="auto" w:fill="auto"/>
            <w:textDirection w:val="btLr"/>
          </w:tcPr>
          <w:p w:rsidR="00670252" w:rsidRPr="00035C46" w:rsidRDefault="00670252" w:rsidP="00035C46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2</w:t>
            </w:r>
            <w:r w:rsidRPr="00035C46">
              <w:rPr>
                <w:rFonts w:ascii="Maiandra GD" w:hAnsi="Maiandra GD"/>
                <w:b/>
                <w:bCs/>
                <w:vertAlign w:val="superscript"/>
              </w:rPr>
              <w:t>ND</w:t>
            </w:r>
            <w:r w:rsidRPr="00035C46">
              <w:rPr>
                <w:rFonts w:ascii="Maiandra GD" w:hAnsi="Maiandra GD"/>
                <w:b/>
                <w:bCs/>
              </w:rPr>
              <w:t xml:space="preserve"> WEEK</w:t>
            </w:r>
          </w:p>
        </w:tc>
        <w:tc>
          <w:tcPr>
            <w:tcW w:w="3510" w:type="dxa"/>
            <w:shd w:val="clear" w:color="auto" w:fill="auto"/>
          </w:tcPr>
          <w:p w:rsidR="00670252" w:rsidRPr="00035C46" w:rsidRDefault="00670252" w:rsidP="00C169A6">
            <w:pPr>
              <w:numPr>
                <w:ilvl w:val="0"/>
                <w:numId w:val="21"/>
              </w:numPr>
              <w:tabs>
                <w:tab w:val="clear" w:pos="1062"/>
              </w:tabs>
              <w:ind w:left="702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Oral examination and charting on a student partner</w:t>
            </w:r>
            <w:r>
              <w:rPr>
                <w:rFonts w:ascii="Maiandra GD" w:hAnsi="Maiandra GD"/>
              </w:rPr>
              <w:t xml:space="preserve"> to write a treatment plan based on a problem list.</w:t>
            </w:r>
          </w:p>
        </w:tc>
        <w:tc>
          <w:tcPr>
            <w:tcW w:w="147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AF6CF9" w:rsidRPr="00035C46" w:rsidTr="00C00C3E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AF6CF9" w:rsidRPr="00035C46" w:rsidRDefault="00AF6CF9" w:rsidP="00035C46">
            <w:pPr>
              <w:ind w:left="-18"/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8628F4" w:rsidRPr="00035C46" w:rsidTr="00035C46">
        <w:tc>
          <w:tcPr>
            <w:tcW w:w="378" w:type="dxa"/>
            <w:vMerge w:val="restart"/>
            <w:shd w:val="clear" w:color="auto" w:fill="auto"/>
            <w:textDirection w:val="btLr"/>
          </w:tcPr>
          <w:p w:rsidR="008628F4" w:rsidRPr="00035C46" w:rsidRDefault="008628F4" w:rsidP="00035C46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>
              <w:rPr>
                <w:rFonts w:ascii="Maiandra GD" w:hAnsi="Maiandra GD"/>
                <w:b/>
                <w:bCs/>
              </w:rPr>
              <w:t>3</w:t>
            </w:r>
            <w:r>
              <w:rPr>
                <w:rFonts w:ascii="Maiandra GD" w:hAnsi="Maiandra GD"/>
                <w:b/>
                <w:bCs/>
                <w:vertAlign w:val="superscript"/>
              </w:rPr>
              <w:t xml:space="preserve">RD </w:t>
            </w:r>
            <w:r>
              <w:rPr>
                <w:rFonts w:ascii="Maiandra GD" w:hAnsi="Maiandra GD"/>
                <w:b/>
                <w:bCs/>
              </w:rPr>
              <w:t>WEEK</w:t>
            </w:r>
          </w:p>
        </w:tc>
        <w:tc>
          <w:tcPr>
            <w:tcW w:w="3510" w:type="dxa"/>
            <w:shd w:val="clear" w:color="auto" w:fill="auto"/>
          </w:tcPr>
          <w:p w:rsidR="008628F4" w:rsidRPr="00035C46" w:rsidRDefault="00670252" w:rsidP="00C169A6">
            <w:pPr>
              <w:numPr>
                <w:ilvl w:val="0"/>
                <w:numId w:val="22"/>
              </w:numPr>
              <w:tabs>
                <w:tab w:val="clear" w:pos="1062"/>
              </w:tabs>
              <w:ind w:left="702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Cavity preparation on extracted teeth: class I, class II, class IV, class V</w:t>
            </w:r>
          </w:p>
        </w:tc>
        <w:tc>
          <w:tcPr>
            <w:tcW w:w="147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8628F4" w:rsidRPr="00035C46" w:rsidTr="00035C46">
        <w:tc>
          <w:tcPr>
            <w:tcW w:w="378" w:type="dxa"/>
            <w:vMerge/>
            <w:shd w:val="clear" w:color="auto" w:fill="auto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</w:tcPr>
          <w:p w:rsidR="008628F4" w:rsidRPr="00035C46" w:rsidRDefault="008628F4" w:rsidP="00C169A6">
            <w:pPr>
              <w:numPr>
                <w:ilvl w:val="0"/>
                <w:numId w:val="22"/>
              </w:numPr>
              <w:tabs>
                <w:tab w:val="clear" w:pos="1062"/>
              </w:tabs>
              <w:ind w:left="702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 xml:space="preserve">Application of liners &amp; bases on extracted teeth i.e. </w:t>
            </w:r>
            <w:proofErr w:type="spellStart"/>
            <w:r w:rsidRPr="00035C46">
              <w:rPr>
                <w:rFonts w:ascii="Maiandra GD" w:hAnsi="Maiandra GD"/>
              </w:rPr>
              <w:t>Dycal</w:t>
            </w:r>
            <w:proofErr w:type="spellEnd"/>
            <w:r w:rsidRPr="00035C46">
              <w:rPr>
                <w:rFonts w:ascii="Maiandra GD" w:hAnsi="Maiandra GD"/>
              </w:rPr>
              <w:t xml:space="preserve">, G.I., </w:t>
            </w:r>
            <w:proofErr w:type="spellStart"/>
            <w:r w:rsidRPr="00035C46">
              <w:rPr>
                <w:rFonts w:ascii="Maiandra GD" w:hAnsi="Maiandra GD"/>
              </w:rPr>
              <w:t>Vitrebond</w:t>
            </w:r>
            <w:proofErr w:type="spellEnd"/>
            <w:r w:rsidRPr="00035C46">
              <w:rPr>
                <w:rFonts w:ascii="Maiandra GD" w:hAnsi="Maiandra GD"/>
              </w:rPr>
              <w:t>, IRM</w:t>
            </w:r>
          </w:p>
        </w:tc>
        <w:tc>
          <w:tcPr>
            <w:tcW w:w="147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8628F4" w:rsidRPr="00035C46" w:rsidTr="00C00C3E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670252" w:rsidRPr="00035C46" w:rsidTr="004A78D8">
        <w:trPr>
          <w:trHeight w:val="959"/>
        </w:trPr>
        <w:tc>
          <w:tcPr>
            <w:tcW w:w="378" w:type="dxa"/>
            <w:vMerge w:val="restart"/>
            <w:shd w:val="clear" w:color="auto" w:fill="auto"/>
            <w:textDirection w:val="btLr"/>
          </w:tcPr>
          <w:p w:rsidR="00670252" w:rsidRPr="00035C46" w:rsidRDefault="00670252" w:rsidP="00035C46">
            <w:pPr>
              <w:ind w:left="113" w:right="113"/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4</w:t>
            </w:r>
            <w:r w:rsidRPr="00035C46">
              <w:rPr>
                <w:rFonts w:ascii="Maiandra GD" w:hAnsi="Maiandra GD"/>
                <w:b/>
                <w:bCs/>
                <w:vertAlign w:val="superscript"/>
              </w:rPr>
              <w:t>TH</w:t>
            </w:r>
            <w:r w:rsidRPr="00035C46">
              <w:rPr>
                <w:rFonts w:ascii="Maiandra GD" w:hAnsi="Maiandra GD"/>
                <w:b/>
                <w:bCs/>
              </w:rPr>
              <w:t xml:space="preserve">  WEEK</w:t>
            </w:r>
          </w:p>
        </w:tc>
        <w:tc>
          <w:tcPr>
            <w:tcW w:w="3510" w:type="dxa"/>
            <w:shd w:val="clear" w:color="auto" w:fill="auto"/>
          </w:tcPr>
          <w:p w:rsidR="00670252" w:rsidRPr="00035C46" w:rsidRDefault="00670252" w:rsidP="00C169A6">
            <w:pPr>
              <w:numPr>
                <w:ilvl w:val="0"/>
                <w:numId w:val="23"/>
              </w:num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Practice to give infiltration on tooth #14 to student partner and place a rubber dam (tooth #14-24).</w:t>
            </w:r>
          </w:p>
        </w:tc>
        <w:tc>
          <w:tcPr>
            <w:tcW w:w="147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4" w:type="dxa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670252" w:rsidRPr="00035C46" w:rsidRDefault="00670252" w:rsidP="00035C46">
            <w:pPr>
              <w:jc w:val="center"/>
              <w:rPr>
                <w:rFonts w:ascii="Maiandra GD" w:hAnsi="Maiandra GD"/>
              </w:rPr>
            </w:pPr>
          </w:p>
        </w:tc>
      </w:tr>
      <w:tr w:rsidR="008628F4" w:rsidRPr="00035C46" w:rsidTr="00C00C3E">
        <w:trPr>
          <w:trHeight w:val="490"/>
        </w:trPr>
        <w:tc>
          <w:tcPr>
            <w:tcW w:w="378" w:type="dxa"/>
            <w:vMerge/>
            <w:shd w:val="clear" w:color="auto" w:fill="auto"/>
          </w:tcPr>
          <w:p w:rsidR="008628F4" w:rsidRPr="00035C46" w:rsidRDefault="008628F4" w:rsidP="00D91790">
            <w:pPr>
              <w:rPr>
                <w:rFonts w:ascii="Maiandra GD" w:hAnsi="Maiandra GD"/>
                <w:b/>
                <w:bCs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 w:rsidRPr="00035C46">
              <w:rPr>
                <w:rFonts w:ascii="Maiandra GD" w:hAnsi="Maiandra GD"/>
                <w:b/>
                <w:bCs/>
              </w:rPr>
              <w:t>SUBTOTAL/10</w:t>
            </w:r>
          </w:p>
        </w:tc>
        <w:tc>
          <w:tcPr>
            <w:tcW w:w="4062" w:type="dxa"/>
            <w:gridSpan w:val="3"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Merge/>
            <w:vAlign w:val="center"/>
          </w:tcPr>
          <w:p w:rsidR="008628F4" w:rsidRPr="00035C46" w:rsidRDefault="008628F4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  <w:tr w:rsidR="00AF6CF9" w:rsidRPr="00035C46" w:rsidTr="00C00C3E">
        <w:trPr>
          <w:trHeight w:val="490"/>
        </w:trPr>
        <w:tc>
          <w:tcPr>
            <w:tcW w:w="3888" w:type="dxa"/>
            <w:gridSpan w:val="2"/>
            <w:shd w:val="clear" w:color="auto" w:fill="auto"/>
            <w:vAlign w:val="center"/>
          </w:tcPr>
          <w:p w:rsidR="00AF6CF9" w:rsidRPr="00035C46" w:rsidRDefault="00625ADF" w:rsidP="00035C46">
            <w:pPr>
              <w:jc w:val="center"/>
              <w:rPr>
                <w:rFonts w:ascii="Maiandra GD" w:hAnsi="Maiandra GD"/>
                <w:b/>
                <w:bCs/>
              </w:rPr>
            </w:pPr>
            <w:r>
              <w:rPr>
                <w:rFonts w:ascii="Maiandra GD" w:hAnsi="Maiandra GD"/>
                <w:b/>
                <w:bCs/>
              </w:rPr>
              <w:t>TOTAL /4</w:t>
            </w:r>
            <w:r w:rsidR="00AF6CF9" w:rsidRPr="00035C46">
              <w:rPr>
                <w:rFonts w:ascii="Maiandra GD" w:hAnsi="Maiandra GD"/>
                <w:b/>
                <w:bCs/>
              </w:rPr>
              <w:t>0</w:t>
            </w:r>
          </w:p>
        </w:tc>
        <w:tc>
          <w:tcPr>
            <w:tcW w:w="4062" w:type="dxa"/>
            <w:gridSpan w:val="3"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  <w:tc>
          <w:tcPr>
            <w:tcW w:w="1295" w:type="dxa"/>
            <w:vAlign w:val="center"/>
          </w:tcPr>
          <w:p w:rsidR="00AF6CF9" w:rsidRPr="00035C46" w:rsidRDefault="00AF6CF9" w:rsidP="00035C46">
            <w:pPr>
              <w:jc w:val="center"/>
              <w:rPr>
                <w:rFonts w:ascii="Maiandra GD" w:hAnsi="Maiandra GD"/>
                <w:b/>
                <w:bCs/>
              </w:rPr>
            </w:pPr>
          </w:p>
        </w:tc>
      </w:tr>
    </w:tbl>
    <w:p w:rsidR="00B26CDD" w:rsidRPr="00F02FCF" w:rsidRDefault="008A3F51" w:rsidP="00601817">
      <w:pPr>
        <w:jc w:val="center"/>
        <w:rPr>
          <w:rFonts w:ascii="Maiandra GD" w:hAnsi="Maiandra GD"/>
        </w:rPr>
      </w:pPr>
      <w:r w:rsidRPr="008A3F51">
        <w:rPr>
          <w:rFonts w:ascii="Maiandra GD" w:hAnsi="Maiandra GD"/>
          <w:noProof/>
        </w:rPr>
        <w:pict>
          <v:rect id="_x0000_s2055" style="position:absolute;left:0;text-align:left;margin-left:-4.95pt;margin-top:13.3pt;width:36pt;height:18pt;z-index:251656704;mso-position-horizontal-relative:text;mso-position-vertical-relative:text"/>
        </w:pict>
      </w:r>
    </w:p>
    <w:tbl>
      <w:tblPr>
        <w:tblW w:w="0" w:type="auto"/>
        <w:tblLook w:val="01E0"/>
      </w:tblPr>
      <w:tblGrid>
        <w:gridCol w:w="828"/>
        <w:gridCol w:w="2253"/>
        <w:gridCol w:w="3082"/>
        <w:gridCol w:w="3082"/>
      </w:tblGrid>
      <w:tr w:rsidR="00B26CDD" w:rsidRPr="00035C46" w:rsidTr="00035C46">
        <w:tc>
          <w:tcPr>
            <w:tcW w:w="828" w:type="dxa"/>
          </w:tcPr>
          <w:p w:rsidR="00B26CDD" w:rsidRPr="00035C46" w:rsidRDefault="00B26CDD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B26CDD" w:rsidRPr="00035C46" w:rsidRDefault="00B26CDD" w:rsidP="00B26CDD">
            <w:pPr>
              <w:rPr>
                <w:rFonts w:ascii="Maiandra GD" w:hAnsi="Maiandra GD"/>
                <w:sz w:val="24"/>
                <w:szCs w:val="24"/>
              </w:rPr>
            </w:pPr>
            <w:r w:rsidRPr="00035C46">
              <w:rPr>
                <w:rFonts w:ascii="Maiandra GD" w:hAnsi="Maiandra GD"/>
              </w:rPr>
              <w:t xml:space="preserve">Student passed and completed the previous procedures and </w:t>
            </w:r>
            <w:r w:rsidR="00E55CEB" w:rsidRPr="00035C46">
              <w:rPr>
                <w:rFonts w:ascii="Maiandra GD" w:hAnsi="Maiandra GD"/>
              </w:rPr>
              <w:t>he/</w:t>
            </w:r>
            <w:r w:rsidRPr="00035C46">
              <w:rPr>
                <w:rFonts w:ascii="Maiandra GD" w:hAnsi="Maiandra GD"/>
              </w:rPr>
              <w:t>she can see patient.</w:t>
            </w:r>
          </w:p>
        </w:tc>
      </w:tr>
      <w:tr w:rsidR="00B26CDD" w:rsidRPr="00F02FCF" w:rsidTr="00035C46">
        <w:tc>
          <w:tcPr>
            <w:tcW w:w="828" w:type="dxa"/>
          </w:tcPr>
          <w:p w:rsidR="00B26CDD" w:rsidRPr="00F02FCF" w:rsidRDefault="008A3F51" w:rsidP="00035C46">
            <w:pPr>
              <w:jc w:val="center"/>
              <w:rPr>
                <w:rFonts w:ascii="Maiandra GD" w:hAnsi="Maiandra GD"/>
                <w:sz w:val="16"/>
                <w:szCs w:val="16"/>
              </w:rPr>
            </w:pPr>
            <w:r w:rsidRPr="008A3F51">
              <w:rPr>
                <w:rFonts w:ascii="Maiandra GD" w:hAnsi="Maiandra GD"/>
                <w:b/>
                <w:noProof/>
                <w:sz w:val="16"/>
                <w:szCs w:val="16"/>
              </w:rPr>
              <w:pict>
                <v:rect id="_x0000_s2056" style="position:absolute;left:0;text-align:left;margin-left:-4.95pt;margin-top:11.5pt;width:36pt;height:18pt;z-index:251657728;mso-position-horizontal-relative:text;mso-position-vertical-relative:text"/>
              </w:pict>
            </w:r>
          </w:p>
        </w:tc>
        <w:tc>
          <w:tcPr>
            <w:tcW w:w="8417" w:type="dxa"/>
            <w:gridSpan w:val="3"/>
          </w:tcPr>
          <w:p w:rsidR="00B26CDD" w:rsidRPr="00F02FCF" w:rsidRDefault="00B26CDD" w:rsidP="00B26CDD">
            <w:pPr>
              <w:rPr>
                <w:rFonts w:ascii="Maiandra GD" w:hAnsi="Maiandra GD"/>
                <w:sz w:val="16"/>
                <w:szCs w:val="16"/>
              </w:rPr>
            </w:pPr>
          </w:p>
        </w:tc>
      </w:tr>
      <w:tr w:rsidR="00B26CDD" w:rsidRPr="00035C46" w:rsidTr="00035C46">
        <w:tc>
          <w:tcPr>
            <w:tcW w:w="828" w:type="dxa"/>
          </w:tcPr>
          <w:p w:rsidR="00B26CDD" w:rsidRPr="00035C46" w:rsidRDefault="00B26CDD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B26CDD" w:rsidRPr="00035C46" w:rsidRDefault="00E55CEB" w:rsidP="00B26CDD">
            <w:pPr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Student not passed and he/she cannot see patient.</w:t>
            </w:r>
          </w:p>
        </w:tc>
      </w:tr>
      <w:tr w:rsidR="00E55CEB" w:rsidRPr="00F02FCF" w:rsidTr="00035C46">
        <w:tc>
          <w:tcPr>
            <w:tcW w:w="828" w:type="dxa"/>
          </w:tcPr>
          <w:p w:rsidR="00E55CEB" w:rsidRPr="00F02FCF" w:rsidRDefault="008A3F51" w:rsidP="00035C46">
            <w:pPr>
              <w:jc w:val="center"/>
              <w:rPr>
                <w:rFonts w:ascii="Maiandra GD" w:hAnsi="Maiandra GD"/>
                <w:sz w:val="16"/>
                <w:szCs w:val="16"/>
              </w:rPr>
            </w:pPr>
            <w:r w:rsidRPr="008A3F51">
              <w:rPr>
                <w:rFonts w:ascii="Maiandra GD" w:hAnsi="Maiandra GD"/>
                <w:noProof/>
                <w:sz w:val="16"/>
                <w:szCs w:val="16"/>
              </w:rPr>
              <w:pict>
                <v:rect id="_x0000_s2058" style="position:absolute;left:0;text-align:left;margin-left:-4.95pt;margin-top:9.7pt;width:36pt;height:18pt;z-index:251658752;mso-position-horizontal-relative:text;mso-position-vertical-relative:text"/>
              </w:pict>
            </w:r>
          </w:p>
        </w:tc>
        <w:tc>
          <w:tcPr>
            <w:tcW w:w="8417" w:type="dxa"/>
            <w:gridSpan w:val="3"/>
          </w:tcPr>
          <w:p w:rsidR="00E55CEB" w:rsidRPr="00F02FCF" w:rsidRDefault="00E55CEB" w:rsidP="00B26CDD">
            <w:pPr>
              <w:rPr>
                <w:rFonts w:ascii="Maiandra GD" w:hAnsi="Maiandra GD"/>
                <w:sz w:val="16"/>
                <w:szCs w:val="16"/>
              </w:rPr>
            </w:pPr>
          </w:p>
        </w:tc>
      </w:tr>
      <w:tr w:rsidR="00E55CEB" w:rsidRPr="00035C46" w:rsidTr="00035C46">
        <w:tc>
          <w:tcPr>
            <w:tcW w:w="828" w:type="dxa"/>
          </w:tcPr>
          <w:p w:rsidR="00E55CEB" w:rsidRPr="00035C46" w:rsidRDefault="00E55CEB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8417" w:type="dxa"/>
            <w:gridSpan w:val="3"/>
          </w:tcPr>
          <w:p w:rsidR="00C12990" w:rsidRPr="00035C46" w:rsidRDefault="00E55CEB" w:rsidP="00670252">
            <w:pPr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Grade for pre-clinical activities.</w:t>
            </w:r>
          </w:p>
        </w:tc>
      </w:tr>
      <w:tr w:rsidR="00E55CEB" w:rsidRPr="00035C46" w:rsidTr="00035C46">
        <w:tc>
          <w:tcPr>
            <w:tcW w:w="3081" w:type="dxa"/>
            <w:gridSpan w:val="2"/>
          </w:tcPr>
          <w:p w:rsidR="00E55CEB" w:rsidRPr="00035C46" w:rsidRDefault="006F3C9C" w:rsidP="00035C46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  <w:sz w:val="24"/>
                <w:szCs w:val="24"/>
              </w:rPr>
              <w:tab/>
            </w:r>
            <w:r w:rsidR="00661BE4" w:rsidRPr="00035C46">
              <w:rPr>
                <w:rFonts w:ascii="Maiandra GD" w:hAnsi="Maiandra GD"/>
                <w:sz w:val="24"/>
                <w:szCs w:val="24"/>
              </w:rPr>
              <w:tab/>
            </w:r>
            <w:r w:rsidRPr="00035C46">
              <w:rPr>
                <w:rFonts w:ascii="Maiandra GD" w:hAnsi="Maiandra GD"/>
              </w:rPr>
              <w:tab/>
            </w:r>
          </w:p>
        </w:tc>
        <w:tc>
          <w:tcPr>
            <w:tcW w:w="3082" w:type="dxa"/>
          </w:tcPr>
          <w:p w:rsidR="00E55CEB" w:rsidRPr="00035C46" w:rsidRDefault="00E55CEB" w:rsidP="00035C46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</w:p>
        </w:tc>
        <w:tc>
          <w:tcPr>
            <w:tcW w:w="3082" w:type="dxa"/>
          </w:tcPr>
          <w:p w:rsidR="00E55CEB" w:rsidRPr="00035C46" w:rsidRDefault="00E55CEB" w:rsidP="00035C46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Dr. _________________________</w:t>
            </w:r>
          </w:p>
        </w:tc>
      </w:tr>
      <w:tr w:rsidR="00E55CEB" w:rsidRPr="00035C46" w:rsidTr="00035C46">
        <w:tc>
          <w:tcPr>
            <w:tcW w:w="3081" w:type="dxa"/>
            <w:gridSpan w:val="2"/>
          </w:tcPr>
          <w:p w:rsidR="00E55CEB" w:rsidRPr="00035C46" w:rsidRDefault="00E55CEB" w:rsidP="00035C46">
            <w:pPr>
              <w:tabs>
                <w:tab w:val="left" w:pos="720"/>
                <w:tab w:val="left" w:pos="3080"/>
              </w:tabs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3082" w:type="dxa"/>
          </w:tcPr>
          <w:p w:rsidR="00E55CEB" w:rsidRPr="00035C46" w:rsidRDefault="00E55CEB" w:rsidP="00035C46">
            <w:pPr>
              <w:tabs>
                <w:tab w:val="left" w:pos="720"/>
                <w:tab w:val="left" w:pos="3080"/>
              </w:tabs>
              <w:rPr>
                <w:rFonts w:ascii="Maiandra GD" w:hAnsi="Maiandra GD"/>
              </w:rPr>
            </w:pPr>
          </w:p>
        </w:tc>
        <w:tc>
          <w:tcPr>
            <w:tcW w:w="3082" w:type="dxa"/>
          </w:tcPr>
          <w:p w:rsidR="00E55CEB" w:rsidRPr="00035C46" w:rsidRDefault="00E55CEB" w:rsidP="00035C46">
            <w:pPr>
              <w:tabs>
                <w:tab w:val="left" w:pos="720"/>
                <w:tab w:val="left" w:pos="3080"/>
              </w:tabs>
              <w:jc w:val="center"/>
              <w:rPr>
                <w:rFonts w:ascii="Maiandra GD" w:hAnsi="Maiandra GD"/>
              </w:rPr>
            </w:pPr>
            <w:r w:rsidRPr="00035C46">
              <w:rPr>
                <w:rFonts w:ascii="Maiandra GD" w:hAnsi="Maiandra GD"/>
              </w:rPr>
              <w:t>Signature</w:t>
            </w:r>
          </w:p>
        </w:tc>
      </w:tr>
    </w:tbl>
    <w:p w:rsidR="008A3D61" w:rsidRDefault="008A3D61" w:rsidP="00374C3D">
      <w:pPr>
        <w:jc w:val="center"/>
        <w:rPr>
          <w:rFonts w:ascii="Maiandra GD" w:hAnsi="Maiandra GD"/>
          <w:b/>
          <w:sz w:val="28"/>
          <w:szCs w:val="28"/>
        </w:rPr>
      </w:pPr>
    </w:p>
    <w:p w:rsidR="00901EF4" w:rsidRPr="00F02FCF" w:rsidRDefault="00901EF4" w:rsidP="00374C3D">
      <w:pPr>
        <w:jc w:val="center"/>
        <w:rPr>
          <w:rFonts w:ascii="Maiandra GD" w:hAnsi="Maiandra GD"/>
          <w:b/>
          <w:sz w:val="28"/>
          <w:szCs w:val="28"/>
        </w:rPr>
      </w:pPr>
      <w:r w:rsidRPr="00F02FCF">
        <w:rPr>
          <w:rFonts w:ascii="Maiandra GD" w:hAnsi="Maiandra GD"/>
          <w:b/>
          <w:sz w:val="28"/>
          <w:szCs w:val="28"/>
        </w:rPr>
        <w:lastRenderedPageBreak/>
        <w:t>PRECLINICAL ACTIVITIES (CLINICAL HALL)</w:t>
      </w:r>
    </w:p>
    <w:p w:rsidR="00901EF4" w:rsidRPr="00F02FCF" w:rsidRDefault="00901EF4" w:rsidP="00374C3D">
      <w:pPr>
        <w:jc w:val="center"/>
        <w:rPr>
          <w:rFonts w:ascii="Maiandra GD" w:hAnsi="Maiandra GD"/>
          <w:sz w:val="24"/>
          <w:szCs w:val="24"/>
        </w:rPr>
      </w:pPr>
    </w:p>
    <w:p w:rsidR="00901EF4" w:rsidRPr="00F02FCF" w:rsidRDefault="00901EF4" w:rsidP="00374C3D">
      <w:pPr>
        <w:ind w:firstLine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During the first four (4) clinical sessions, the student should not expect to treat any patient. Instead an introduction to the clinic and clinical work will be carried out. </w:t>
      </w: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</w:p>
    <w:p w:rsidR="00F33B0F" w:rsidRPr="00F02FCF" w:rsidRDefault="00F33B0F" w:rsidP="00F33B0F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670252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>First Week:</w:t>
      </w:r>
      <w:r w:rsidR="00AF6CF9" w:rsidRPr="00F02FCF">
        <w:rPr>
          <w:rFonts w:ascii="Maiandra GD" w:hAnsi="Maiandra GD"/>
          <w:b/>
          <w:sz w:val="24"/>
          <w:szCs w:val="24"/>
        </w:rPr>
        <w:tab/>
      </w:r>
      <w:r w:rsidR="00AF6CF9" w:rsidRPr="00F02FCF">
        <w:rPr>
          <w:rFonts w:ascii="Maiandra GD" w:hAnsi="Maiandra GD"/>
          <w:b/>
          <w:sz w:val="24"/>
          <w:szCs w:val="24"/>
        </w:rPr>
        <w:tab/>
      </w:r>
      <w:r w:rsidR="00670252" w:rsidRPr="00F02FCF">
        <w:rPr>
          <w:rFonts w:ascii="Maiandra GD" w:hAnsi="Maiandra GD"/>
          <w:b/>
          <w:sz w:val="24"/>
          <w:szCs w:val="24"/>
        </w:rPr>
        <w:t xml:space="preserve">September </w:t>
      </w:r>
      <w:r w:rsidR="003B5606" w:rsidRPr="00F02FCF">
        <w:rPr>
          <w:rFonts w:ascii="Maiandra GD" w:hAnsi="Maiandra GD"/>
          <w:b/>
          <w:sz w:val="24"/>
          <w:szCs w:val="24"/>
        </w:rPr>
        <w:t>13</w:t>
      </w:r>
      <w:r w:rsidR="00670252" w:rsidRPr="00F02FCF">
        <w:rPr>
          <w:rFonts w:ascii="Maiandra GD" w:hAnsi="Maiandra GD"/>
          <w:b/>
          <w:sz w:val="24"/>
          <w:szCs w:val="24"/>
        </w:rPr>
        <w:t>, 201</w:t>
      </w:r>
      <w:r w:rsidR="003B5606" w:rsidRPr="00F02FCF">
        <w:rPr>
          <w:rFonts w:ascii="Maiandra GD" w:hAnsi="Maiandra GD"/>
          <w:b/>
          <w:sz w:val="24"/>
          <w:szCs w:val="24"/>
        </w:rPr>
        <w:t>1</w:t>
      </w:r>
      <w:r w:rsidR="00AF6CF9" w:rsidRPr="00F02FCF">
        <w:rPr>
          <w:rFonts w:ascii="Maiandra GD" w:hAnsi="Maiandra GD"/>
          <w:b/>
          <w:sz w:val="24"/>
          <w:szCs w:val="24"/>
        </w:rPr>
        <w:t xml:space="preserve"> </w:t>
      </w:r>
    </w:p>
    <w:p w:rsidR="00F33B0F" w:rsidRPr="00F02FCF" w:rsidRDefault="00F33B0F" w:rsidP="00F33B0F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C169A6">
      <w:pPr>
        <w:numPr>
          <w:ilvl w:val="0"/>
          <w:numId w:val="4"/>
        </w:numPr>
        <w:tabs>
          <w:tab w:val="clear" w:pos="144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Cubicle assignment and tour of different sections of the clinical hall, including </w:t>
      </w:r>
      <w:proofErr w:type="spellStart"/>
      <w:r w:rsidRPr="00F02FCF">
        <w:rPr>
          <w:rFonts w:ascii="Maiandra GD" w:hAnsi="Maiandra GD"/>
          <w:sz w:val="24"/>
          <w:szCs w:val="24"/>
        </w:rPr>
        <w:t>steri</w:t>
      </w:r>
      <w:proofErr w:type="spellEnd"/>
      <w:r w:rsidRPr="00F02FCF">
        <w:rPr>
          <w:rFonts w:ascii="Maiandra GD" w:hAnsi="Maiandra GD"/>
          <w:sz w:val="24"/>
          <w:szCs w:val="24"/>
        </w:rPr>
        <w:t>-center, emergency clinic, and booking area.</w:t>
      </w:r>
    </w:p>
    <w:p w:rsidR="00901EF4" w:rsidRPr="00F02FCF" w:rsidRDefault="00901EF4" w:rsidP="00C169A6">
      <w:pPr>
        <w:numPr>
          <w:ilvl w:val="0"/>
          <w:numId w:val="4"/>
        </w:numPr>
        <w:tabs>
          <w:tab w:val="clear" w:pos="144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Demonstration of the operation procedure of the dental unit and different positions of the dental chair and light in relation to restorative procedures.</w:t>
      </w:r>
    </w:p>
    <w:p w:rsidR="00901EF4" w:rsidRPr="00F02FCF" w:rsidRDefault="00901EF4" w:rsidP="00C169A6">
      <w:pPr>
        <w:numPr>
          <w:ilvl w:val="0"/>
          <w:numId w:val="4"/>
        </w:numPr>
        <w:tabs>
          <w:tab w:val="clear" w:pos="144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Polishing upper teeth on a student partner with rubber cup and prophylaxis paste to gain experience on how to use the </w:t>
      </w:r>
      <w:proofErr w:type="spellStart"/>
      <w:r w:rsidRPr="00F02FCF">
        <w:rPr>
          <w:rFonts w:ascii="Maiandra GD" w:hAnsi="Maiandra GD"/>
          <w:sz w:val="24"/>
          <w:szCs w:val="24"/>
        </w:rPr>
        <w:t>handpiece</w:t>
      </w:r>
      <w:proofErr w:type="spellEnd"/>
      <w:r w:rsidRPr="00F02FCF">
        <w:rPr>
          <w:rFonts w:ascii="Maiandra GD" w:hAnsi="Maiandra GD"/>
          <w:sz w:val="24"/>
          <w:szCs w:val="24"/>
        </w:rPr>
        <w:t xml:space="preserve"> clinically.</w:t>
      </w: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</w:p>
    <w:p w:rsidR="00F33B0F" w:rsidRPr="00F02FCF" w:rsidRDefault="00F33B0F" w:rsidP="00F33B0F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670252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>Second Week:</w:t>
      </w:r>
      <w:r w:rsidR="00F33B0F" w:rsidRPr="00F02FCF">
        <w:rPr>
          <w:rFonts w:ascii="Maiandra GD" w:hAnsi="Maiandra GD"/>
          <w:b/>
          <w:sz w:val="24"/>
          <w:szCs w:val="24"/>
        </w:rPr>
        <w:tab/>
      </w:r>
      <w:r w:rsidR="003B5606" w:rsidRPr="00F02FCF">
        <w:rPr>
          <w:rFonts w:ascii="Maiandra GD" w:hAnsi="Maiandra GD"/>
          <w:b/>
          <w:sz w:val="24"/>
          <w:szCs w:val="24"/>
        </w:rPr>
        <w:t>September 20, 2011</w:t>
      </w:r>
      <w:r w:rsidR="00AF6CF9" w:rsidRPr="00F02FCF">
        <w:rPr>
          <w:rFonts w:ascii="Maiandra GD" w:hAnsi="Maiandra GD"/>
          <w:b/>
          <w:sz w:val="24"/>
          <w:szCs w:val="24"/>
        </w:rPr>
        <w:t xml:space="preserve"> </w:t>
      </w:r>
    </w:p>
    <w:p w:rsidR="00F33B0F" w:rsidRPr="00F02FCF" w:rsidRDefault="00F33B0F" w:rsidP="00F33B0F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C169A6">
      <w:pPr>
        <w:numPr>
          <w:ilvl w:val="0"/>
          <w:numId w:val="5"/>
        </w:numPr>
        <w:tabs>
          <w:tab w:val="clear" w:pos="1440"/>
        </w:tabs>
        <w:ind w:left="720"/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Oral examination and charting on a student partner.</w:t>
      </w:r>
    </w:p>
    <w:p w:rsidR="00901EF4" w:rsidRPr="00F02FCF" w:rsidRDefault="00901EF4" w:rsidP="00C169A6">
      <w:pPr>
        <w:numPr>
          <w:ilvl w:val="0"/>
          <w:numId w:val="5"/>
        </w:numPr>
        <w:tabs>
          <w:tab w:val="clear" w:pos="1440"/>
        </w:tabs>
        <w:ind w:left="720"/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Write a problem list based on clinical examination and radiographs.  Every student must bring </w:t>
      </w:r>
      <w:r w:rsidR="00AD15C0" w:rsidRPr="00F02FCF">
        <w:rPr>
          <w:rFonts w:ascii="Maiandra GD" w:hAnsi="Maiandra GD"/>
          <w:sz w:val="24"/>
          <w:szCs w:val="24"/>
        </w:rPr>
        <w:t>her</w:t>
      </w:r>
      <w:r w:rsidRPr="00F02FCF">
        <w:rPr>
          <w:rFonts w:ascii="Maiandra GD" w:hAnsi="Maiandra GD"/>
          <w:sz w:val="24"/>
          <w:szCs w:val="24"/>
        </w:rPr>
        <w:t xml:space="preserve"> </w:t>
      </w:r>
      <w:r w:rsidR="00AD15C0" w:rsidRPr="00F02FCF">
        <w:rPr>
          <w:rFonts w:ascii="Maiandra GD" w:hAnsi="Maiandra GD"/>
          <w:sz w:val="24"/>
          <w:szCs w:val="24"/>
        </w:rPr>
        <w:t xml:space="preserve">recent </w:t>
      </w:r>
      <w:r w:rsidRPr="00F02FCF">
        <w:rPr>
          <w:rFonts w:ascii="Maiandra GD" w:hAnsi="Maiandra GD"/>
          <w:sz w:val="24"/>
          <w:szCs w:val="24"/>
        </w:rPr>
        <w:t xml:space="preserve">bitewing radiographs and </w:t>
      </w:r>
      <w:proofErr w:type="spellStart"/>
      <w:r w:rsidRPr="00F02FCF">
        <w:rPr>
          <w:rFonts w:ascii="Maiandra GD" w:hAnsi="Maiandra GD"/>
          <w:sz w:val="24"/>
          <w:szCs w:val="24"/>
        </w:rPr>
        <w:t>periapicals</w:t>
      </w:r>
      <w:proofErr w:type="spellEnd"/>
      <w:r w:rsidRPr="00F02FCF">
        <w:rPr>
          <w:rFonts w:ascii="Maiandra GD" w:hAnsi="Maiandra GD"/>
          <w:sz w:val="24"/>
          <w:szCs w:val="24"/>
        </w:rPr>
        <w:t xml:space="preserve"> (where appropriate).</w:t>
      </w:r>
    </w:p>
    <w:p w:rsidR="003775E3" w:rsidRPr="00F02FCF" w:rsidRDefault="003775E3" w:rsidP="00C169A6">
      <w:pPr>
        <w:numPr>
          <w:ilvl w:val="0"/>
          <w:numId w:val="5"/>
        </w:numPr>
        <w:tabs>
          <w:tab w:val="clear" w:pos="1440"/>
        </w:tabs>
        <w:ind w:left="720"/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Write a treatment based on the problem list.</w:t>
      </w:r>
    </w:p>
    <w:p w:rsidR="00F33B0F" w:rsidRPr="00F02FCF" w:rsidRDefault="00F33B0F" w:rsidP="00F33B0F">
      <w:pPr>
        <w:ind w:left="720"/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</w:p>
    <w:p w:rsidR="00AF6CF9" w:rsidRPr="00F02FCF" w:rsidRDefault="00901EF4" w:rsidP="00670252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>Third Week:</w:t>
      </w:r>
      <w:r w:rsidR="00F33B0F" w:rsidRPr="00F02FCF">
        <w:rPr>
          <w:rFonts w:ascii="Maiandra GD" w:hAnsi="Maiandra GD"/>
          <w:b/>
          <w:sz w:val="24"/>
          <w:szCs w:val="24"/>
        </w:rPr>
        <w:tab/>
      </w:r>
      <w:r w:rsidR="00F33B0F" w:rsidRPr="00F02FCF">
        <w:rPr>
          <w:rFonts w:ascii="Maiandra GD" w:hAnsi="Maiandra GD"/>
          <w:b/>
          <w:sz w:val="24"/>
          <w:szCs w:val="24"/>
        </w:rPr>
        <w:tab/>
      </w:r>
      <w:r w:rsidR="003B5606" w:rsidRPr="00F02FCF">
        <w:rPr>
          <w:rFonts w:ascii="Maiandra GD" w:hAnsi="Maiandra GD"/>
          <w:b/>
          <w:sz w:val="24"/>
          <w:szCs w:val="24"/>
        </w:rPr>
        <w:t>September 27, 2011</w:t>
      </w:r>
      <w:r w:rsidR="003B6743" w:rsidRPr="00F02FCF">
        <w:rPr>
          <w:rFonts w:ascii="Maiandra GD" w:hAnsi="Maiandra GD"/>
          <w:b/>
          <w:sz w:val="24"/>
          <w:szCs w:val="24"/>
        </w:rPr>
        <w:t xml:space="preserve"> </w:t>
      </w:r>
    </w:p>
    <w:p w:rsidR="00F33B0F" w:rsidRPr="00F02FCF" w:rsidRDefault="00F33B0F" w:rsidP="00AF6CF9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Pr="00F02FCF" w:rsidRDefault="00AF6CF9" w:rsidP="00F33B0F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ab/>
      </w:r>
      <w:r w:rsidRPr="00F02FCF">
        <w:rPr>
          <w:rFonts w:ascii="Maiandra GD" w:hAnsi="Maiandra GD"/>
          <w:b/>
          <w:sz w:val="24"/>
          <w:szCs w:val="24"/>
        </w:rPr>
        <w:tab/>
      </w:r>
      <w:r w:rsidRPr="00F02FCF">
        <w:rPr>
          <w:rFonts w:ascii="Maiandra GD" w:hAnsi="Maiandra GD"/>
          <w:b/>
          <w:sz w:val="24"/>
          <w:szCs w:val="24"/>
        </w:rPr>
        <w:tab/>
      </w:r>
    </w:p>
    <w:p w:rsidR="003775E3" w:rsidRPr="00F02FCF" w:rsidRDefault="003775E3" w:rsidP="00C169A6">
      <w:pPr>
        <w:numPr>
          <w:ilvl w:val="0"/>
          <w:numId w:val="6"/>
        </w:numPr>
        <w:tabs>
          <w:tab w:val="clear" w:pos="1440"/>
        </w:tabs>
        <w:ind w:left="720"/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Cavity preparation on extracted teeth: class I, class II, class III, class V</w:t>
      </w:r>
    </w:p>
    <w:p w:rsidR="00901EF4" w:rsidRPr="00F02FCF" w:rsidRDefault="00AD15C0" w:rsidP="00C169A6">
      <w:pPr>
        <w:numPr>
          <w:ilvl w:val="0"/>
          <w:numId w:val="6"/>
        </w:numPr>
        <w:tabs>
          <w:tab w:val="clear" w:pos="144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Application of liners and bases on extracted teeth (i.e.: </w:t>
      </w:r>
      <w:proofErr w:type="spellStart"/>
      <w:r w:rsidRPr="00F02FCF">
        <w:rPr>
          <w:rFonts w:ascii="Maiandra GD" w:hAnsi="Maiandra GD"/>
          <w:sz w:val="24"/>
          <w:szCs w:val="24"/>
        </w:rPr>
        <w:t>Dycal</w:t>
      </w:r>
      <w:proofErr w:type="spellEnd"/>
      <w:r w:rsidRPr="00F02FCF">
        <w:rPr>
          <w:rFonts w:ascii="Maiandra GD" w:hAnsi="Maiandra GD"/>
          <w:sz w:val="24"/>
          <w:szCs w:val="24"/>
        </w:rPr>
        <w:t xml:space="preserve">, GI, </w:t>
      </w:r>
      <w:proofErr w:type="spellStart"/>
      <w:r w:rsidRPr="00F02FCF">
        <w:rPr>
          <w:rFonts w:ascii="Maiandra GD" w:hAnsi="Maiandra GD"/>
          <w:sz w:val="24"/>
          <w:szCs w:val="24"/>
        </w:rPr>
        <w:t>Vitrebond</w:t>
      </w:r>
      <w:proofErr w:type="spellEnd"/>
      <w:r w:rsidRPr="00F02FCF">
        <w:rPr>
          <w:rFonts w:ascii="Maiandra GD" w:hAnsi="Maiandra GD"/>
          <w:sz w:val="24"/>
          <w:szCs w:val="24"/>
        </w:rPr>
        <w:t>, IRM)</w:t>
      </w:r>
      <w:r w:rsidR="00901EF4" w:rsidRPr="00F02FCF">
        <w:rPr>
          <w:rFonts w:ascii="Maiandra GD" w:hAnsi="Maiandra GD"/>
          <w:sz w:val="24"/>
          <w:szCs w:val="24"/>
        </w:rPr>
        <w:t xml:space="preserve"> </w:t>
      </w:r>
    </w:p>
    <w:p w:rsidR="003775E3" w:rsidRPr="00F02FCF" w:rsidRDefault="003775E3" w:rsidP="00C169A6">
      <w:pPr>
        <w:numPr>
          <w:ilvl w:val="0"/>
          <w:numId w:val="6"/>
        </w:numPr>
        <w:tabs>
          <w:tab w:val="clear" w:pos="144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Application of temporary restoration on extracted teeth (ex.: IRM, RMGI)</w:t>
      </w:r>
    </w:p>
    <w:p w:rsidR="00F33B0F" w:rsidRPr="00F02FCF" w:rsidRDefault="00F33B0F" w:rsidP="00F33B0F">
      <w:pPr>
        <w:ind w:left="720"/>
        <w:jc w:val="both"/>
        <w:rPr>
          <w:rFonts w:ascii="Maiandra GD" w:hAnsi="Maiandra GD"/>
          <w:sz w:val="24"/>
          <w:szCs w:val="24"/>
        </w:rPr>
      </w:pP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</w:p>
    <w:p w:rsidR="00AF6CF9" w:rsidRPr="00F02FCF" w:rsidRDefault="00901EF4" w:rsidP="007A45A4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>Fourth week:</w:t>
      </w:r>
      <w:r w:rsidR="00661BE4" w:rsidRPr="00F02FCF">
        <w:rPr>
          <w:rFonts w:ascii="Maiandra GD" w:hAnsi="Maiandra GD"/>
          <w:b/>
          <w:sz w:val="24"/>
          <w:szCs w:val="24"/>
        </w:rPr>
        <w:t xml:space="preserve">  </w:t>
      </w:r>
      <w:r w:rsidR="00F33B0F" w:rsidRPr="00F02FCF">
        <w:rPr>
          <w:rFonts w:ascii="Maiandra GD" w:hAnsi="Maiandra GD"/>
          <w:b/>
          <w:sz w:val="24"/>
          <w:szCs w:val="24"/>
        </w:rPr>
        <w:tab/>
        <w:t xml:space="preserve">October </w:t>
      </w:r>
      <w:r w:rsidR="003B5606" w:rsidRPr="00F02FCF">
        <w:rPr>
          <w:rFonts w:ascii="Maiandra GD" w:hAnsi="Maiandra GD"/>
          <w:b/>
          <w:sz w:val="24"/>
          <w:szCs w:val="24"/>
        </w:rPr>
        <w:t>4, 2011</w:t>
      </w:r>
      <w:r w:rsidR="003B6743" w:rsidRPr="00F02FCF">
        <w:rPr>
          <w:rFonts w:ascii="Maiandra GD" w:hAnsi="Maiandra GD"/>
          <w:b/>
          <w:sz w:val="24"/>
          <w:szCs w:val="24"/>
        </w:rPr>
        <w:t xml:space="preserve"> </w:t>
      </w:r>
    </w:p>
    <w:p w:rsidR="00901EF4" w:rsidRPr="00F02FCF" w:rsidRDefault="00AF6CF9" w:rsidP="00F33B0F">
      <w:pPr>
        <w:jc w:val="both"/>
        <w:rPr>
          <w:rFonts w:ascii="Maiandra GD" w:hAnsi="Maiandra GD"/>
          <w:b/>
          <w:sz w:val="24"/>
          <w:szCs w:val="24"/>
        </w:rPr>
      </w:pPr>
      <w:r w:rsidRPr="00F02FCF">
        <w:rPr>
          <w:rFonts w:ascii="Maiandra GD" w:hAnsi="Maiandra GD"/>
          <w:b/>
          <w:sz w:val="24"/>
          <w:szCs w:val="24"/>
        </w:rPr>
        <w:tab/>
      </w:r>
      <w:r w:rsidRPr="00F02FCF">
        <w:rPr>
          <w:rFonts w:ascii="Maiandra GD" w:hAnsi="Maiandra GD"/>
          <w:b/>
          <w:sz w:val="24"/>
          <w:szCs w:val="24"/>
        </w:rPr>
        <w:tab/>
      </w:r>
      <w:r w:rsidRPr="00F02FCF">
        <w:rPr>
          <w:rFonts w:ascii="Maiandra GD" w:hAnsi="Maiandra GD"/>
          <w:b/>
          <w:sz w:val="24"/>
          <w:szCs w:val="24"/>
        </w:rPr>
        <w:tab/>
      </w:r>
    </w:p>
    <w:p w:rsidR="00F33B0F" w:rsidRPr="00F02FCF" w:rsidRDefault="00F33B0F" w:rsidP="00F33B0F">
      <w:pPr>
        <w:jc w:val="both"/>
        <w:rPr>
          <w:rFonts w:ascii="Maiandra GD" w:hAnsi="Maiandra GD"/>
          <w:b/>
          <w:sz w:val="24"/>
          <w:szCs w:val="24"/>
        </w:rPr>
      </w:pPr>
    </w:p>
    <w:p w:rsidR="00901EF4" w:rsidRDefault="00661BE4" w:rsidP="00C169A6">
      <w:pPr>
        <w:numPr>
          <w:ilvl w:val="0"/>
          <w:numId w:val="19"/>
        </w:numPr>
        <w:tabs>
          <w:tab w:val="clear" w:pos="1440"/>
          <w:tab w:val="left" w:pos="720"/>
        </w:tabs>
        <w:ind w:left="720"/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>Practice giving, infiltration for tooth #14 and g</w:t>
      </w:r>
      <w:r w:rsidR="00901EF4" w:rsidRPr="00F02FCF">
        <w:rPr>
          <w:rFonts w:ascii="Maiandra GD" w:hAnsi="Maiandra GD"/>
          <w:sz w:val="24"/>
          <w:szCs w:val="24"/>
        </w:rPr>
        <w:t>ain experience in applying rubber d</w:t>
      </w:r>
      <w:r w:rsidRPr="00F02FCF">
        <w:rPr>
          <w:rFonts w:ascii="Maiandra GD" w:hAnsi="Maiandra GD"/>
          <w:sz w:val="24"/>
          <w:szCs w:val="24"/>
        </w:rPr>
        <w:t>am on a student partner (tooth #14-24</w:t>
      </w:r>
      <w:r w:rsidR="00901EF4" w:rsidRPr="00F02FCF">
        <w:rPr>
          <w:rFonts w:ascii="Maiandra GD" w:hAnsi="Maiandra GD"/>
          <w:sz w:val="24"/>
          <w:szCs w:val="24"/>
        </w:rPr>
        <w:t>).</w:t>
      </w:r>
    </w:p>
    <w:p w:rsidR="007475BB" w:rsidRPr="00F02FCF" w:rsidRDefault="007475BB" w:rsidP="00C169A6">
      <w:pPr>
        <w:numPr>
          <w:ilvl w:val="0"/>
          <w:numId w:val="19"/>
        </w:numPr>
        <w:tabs>
          <w:tab w:val="clear" w:pos="1440"/>
          <w:tab w:val="left" w:pos="720"/>
        </w:tabs>
        <w:ind w:left="720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Infection control lecture.</w:t>
      </w: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</w:p>
    <w:p w:rsidR="00901EF4" w:rsidRPr="00F02FCF" w:rsidRDefault="00901EF4" w:rsidP="00374C3D">
      <w:pPr>
        <w:jc w:val="both"/>
        <w:rPr>
          <w:rFonts w:ascii="Maiandra GD" w:hAnsi="Maiandra GD"/>
          <w:sz w:val="24"/>
          <w:szCs w:val="24"/>
        </w:rPr>
      </w:pPr>
      <w:r w:rsidRPr="00F02FCF">
        <w:rPr>
          <w:rFonts w:ascii="Maiandra GD" w:hAnsi="Maiandra GD"/>
          <w:sz w:val="24"/>
          <w:szCs w:val="24"/>
        </w:rPr>
        <w:t xml:space="preserve">            At the end of the fourth week, students who complete all the above procedures satisfactorily are permitted to treat patients.</w:t>
      </w:r>
    </w:p>
    <w:p w:rsidR="00A406B5" w:rsidRPr="00F02FCF" w:rsidRDefault="00A406B5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A406B5" w:rsidRDefault="00A406B5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8A3D61" w:rsidRPr="00F02FCF" w:rsidRDefault="008A3D61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AD15C0" w:rsidRPr="00F02FCF" w:rsidRDefault="00AD15C0" w:rsidP="00374C3D">
      <w:pPr>
        <w:jc w:val="both"/>
        <w:rPr>
          <w:rFonts w:ascii="Maiandra GD" w:hAnsi="Maiandra GD"/>
          <w:b/>
          <w:sz w:val="24"/>
          <w:szCs w:val="24"/>
        </w:rPr>
      </w:pPr>
    </w:p>
    <w:p w:rsidR="003665C7" w:rsidRPr="00F02FCF" w:rsidRDefault="003665C7" w:rsidP="003665C7">
      <w:pPr>
        <w:jc w:val="center"/>
        <w:rPr>
          <w:rFonts w:ascii="Maiandra GD" w:hAnsi="Maiandra GD"/>
          <w:b/>
          <w:sz w:val="28"/>
          <w:szCs w:val="28"/>
        </w:rPr>
      </w:pPr>
      <w:r w:rsidRPr="00F02FCF">
        <w:rPr>
          <w:rFonts w:ascii="Maiandra GD" w:hAnsi="Maiandra GD"/>
          <w:b/>
          <w:sz w:val="28"/>
          <w:szCs w:val="28"/>
        </w:rPr>
        <w:lastRenderedPageBreak/>
        <w:t>LECTURE SCHEDULE</w:t>
      </w:r>
    </w:p>
    <w:p w:rsidR="003665C7" w:rsidRPr="00F02FCF" w:rsidRDefault="007A45A4" w:rsidP="00661BE4">
      <w:pPr>
        <w:jc w:val="center"/>
        <w:rPr>
          <w:rFonts w:ascii="Maiandra GD" w:hAnsi="Maiandra GD"/>
          <w:b/>
          <w:sz w:val="28"/>
          <w:szCs w:val="28"/>
        </w:rPr>
      </w:pPr>
      <w:r w:rsidRPr="00F02FCF">
        <w:rPr>
          <w:rFonts w:ascii="Maiandra GD" w:hAnsi="Maiandra GD"/>
          <w:b/>
          <w:sz w:val="28"/>
          <w:szCs w:val="28"/>
        </w:rPr>
        <w:t>2011</w:t>
      </w:r>
      <w:r w:rsidR="003B5606" w:rsidRPr="00F02FCF">
        <w:rPr>
          <w:rFonts w:ascii="Maiandra GD" w:hAnsi="Maiandra GD"/>
          <w:b/>
          <w:sz w:val="28"/>
          <w:szCs w:val="28"/>
        </w:rPr>
        <w:t xml:space="preserve"> - 2012</w:t>
      </w:r>
    </w:p>
    <w:p w:rsidR="003665C7" w:rsidRPr="00F02FCF" w:rsidRDefault="003665C7" w:rsidP="003665C7">
      <w:pPr>
        <w:jc w:val="center"/>
        <w:rPr>
          <w:rFonts w:ascii="Maiandra GD" w:hAnsi="Maiandra GD"/>
          <w:b/>
          <w:sz w:val="24"/>
          <w:szCs w:val="24"/>
        </w:rPr>
      </w:pPr>
    </w:p>
    <w:tbl>
      <w:tblPr>
        <w:tblW w:w="9738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916"/>
        <w:gridCol w:w="1704"/>
        <w:gridCol w:w="5006"/>
        <w:gridCol w:w="2112"/>
      </w:tblGrid>
      <w:tr w:rsidR="003665C7" w:rsidRPr="00F02FCF" w:rsidTr="00C12990">
        <w:trPr>
          <w:trHeight w:val="430"/>
          <w:jc w:val="center"/>
        </w:trPr>
        <w:tc>
          <w:tcPr>
            <w:tcW w:w="827" w:type="dxa"/>
            <w:tcBorders>
              <w:bottom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Week</w:t>
            </w:r>
          </w:p>
        </w:tc>
        <w:tc>
          <w:tcPr>
            <w:tcW w:w="1711" w:type="dxa"/>
            <w:tcBorders>
              <w:bottom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Date</w:t>
            </w:r>
          </w:p>
        </w:tc>
        <w:tc>
          <w:tcPr>
            <w:tcW w:w="5070" w:type="dxa"/>
            <w:tcBorders>
              <w:bottom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Lecture Title</w:t>
            </w:r>
          </w:p>
        </w:tc>
        <w:tc>
          <w:tcPr>
            <w:tcW w:w="2130" w:type="dxa"/>
            <w:tcBorders>
              <w:bottom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Lecturer</w:t>
            </w:r>
          </w:p>
        </w:tc>
      </w:tr>
      <w:tr w:rsidR="003665C7" w:rsidRPr="00F02FCF" w:rsidTr="00C12990">
        <w:trPr>
          <w:trHeight w:val="430"/>
          <w:jc w:val="center"/>
        </w:trPr>
        <w:tc>
          <w:tcPr>
            <w:tcW w:w="827" w:type="dxa"/>
            <w:tcBorders>
              <w:top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</w:t>
            </w:r>
          </w:p>
        </w:tc>
        <w:tc>
          <w:tcPr>
            <w:tcW w:w="1711" w:type="dxa"/>
            <w:tcBorders>
              <w:top w:val="threeDEmboss" w:sz="12" w:space="0" w:color="auto"/>
            </w:tcBorders>
            <w:vAlign w:val="center"/>
          </w:tcPr>
          <w:p w:rsidR="003665C7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13 September</w:t>
            </w:r>
          </w:p>
        </w:tc>
        <w:tc>
          <w:tcPr>
            <w:tcW w:w="5070" w:type="dxa"/>
            <w:tcBorders>
              <w:top w:val="threeDEmboss" w:sz="12" w:space="0" w:color="auto"/>
            </w:tcBorders>
            <w:vAlign w:val="center"/>
          </w:tcPr>
          <w:p w:rsidR="003665C7" w:rsidRPr="00F02FCF" w:rsidRDefault="003665C7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Introduction to the Course</w:t>
            </w:r>
          </w:p>
        </w:tc>
        <w:tc>
          <w:tcPr>
            <w:tcW w:w="2130" w:type="dxa"/>
            <w:tcBorders>
              <w:top w:val="threeDEmboss" w:sz="12" w:space="0" w:color="auto"/>
            </w:tcBorders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Al-</w:t>
            </w:r>
            <w:proofErr w:type="spellStart"/>
            <w:r w:rsidR="00DF6174" w:rsidRPr="00F02FCF">
              <w:rPr>
                <w:rFonts w:ascii="Maiandra GD" w:hAnsi="Maiandra GD"/>
                <w:sz w:val="24"/>
                <w:szCs w:val="24"/>
              </w:rPr>
              <w:t>Mansour</w:t>
            </w:r>
            <w:proofErr w:type="spellEnd"/>
          </w:p>
        </w:tc>
      </w:tr>
      <w:tr w:rsidR="003665C7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65C7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20 September</w:t>
            </w:r>
          </w:p>
        </w:tc>
        <w:tc>
          <w:tcPr>
            <w:tcW w:w="5070" w:type="dxa"/>
            <w:vAlign w:val="center"/>
          </w:tcPr>
          <w:p w:rsidR="003665C7" w:rsidRPr="00F02FCF" w:rsidRDefault="003665C7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Examination, Diagnosis and Treatment Planning I</w:t>
            </w:r>
          </w:p>
        </w:tc>
        <w:tc>
          <w:tcPr>
            <w:tcW w:w="2130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F02FCF">
              <w:rPr>
                <w:rFonts w:ascii="Maiandra GD" w:hAnsi="Maiandra GD"/>
                <w:sz w:val="24"/>
                <w:szCs w:val="24"/>
              </w:rPr>
              <w:t>Mourad</w:t>
            </w:r>
            <w:proofErr w:type="spellEnd"/>
          </w:p>
        </w:tc>
      </w:tr>
      <w:tr w:rsidR="003665C7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3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65C7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27 September</w:t>
            </w:r>
          </w:p>
        </w:tc>
        <w:tc>
          <w:tcPr>
            <w:tcW w:w="5070" w:type="dxa"/>
            <w:vAlign w:val="center"/>
          </w:tcPr>
          <w:p w:rsidR="003665C7" w:rsidRPr="00F02FCF" w:rsidRDefault="003665C7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Examination, Diagnosis and Treatment Planning II</w:t>
            </w:r>
          </w:p>
        </w:tc>
        <w:tc>
          <w:tcPr>
            <w:tcW w:w="2130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Pr="00F02FCF">
              <w:rPr>
                <w:rFonts w:ascii="Maiandra GD" w:hAnsi="Maiandra GD"/>
                <w:sz w:val="24"/>
                <w:szCs w:val="24"/>
              </w:rPr>
              <w:t>Mourad</w:t>
            </w:r>
            <w:proofErr w:type="spellEnd"/>
          </w:p>
        </w:tc>
      </w:tr>
      <w:tr w:rsidR="003665C7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65C7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4</w:t>
            </w:r>
            <w:r w:rsidR="007A45A4" w:rsidRPr="00F02FCF">
              <w:rPr>
                <w:rFonts w:ascii="Maiandra GD" w:hAnsi="Maiandra GD"/>
                <w:sz w:val="24"/>
                <w:szCs w:val="24"/>
              </w:rPr>
              <w:t xml:space="preserve"> October</w:t>
            </w:r>
          </w:p>
        </w:tc>
        <w:tc>
          <w:tcPr>
            <w:tcW w:w="5070" w:type="dxa"/>
            <w:vAlign w:val="center"/>
          </w:tcPr>
          <w:p w:rsidR="003665C7" w:rsidRPr="00F02FCF" w:rsidRDefault="003665C7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Explanation of Clinical Manual</w:t>
            </w:r>
          </w:p>
        </w:tc>
        <w:tc>
          <w:tcPr>
            <w:tcW w:w="2130" w:type="dxa"/>
            <w:vAlign w:val="center"/>
          </w:tcPr>
          <w:p w:rsidR="003665C7" w:rsidRPr="00F02FCF" w:rsidRDefault="003665C7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Al-</w:t>
            </w:r>
            <w:proofErr w:type="spellStart"/>
            <w:r w:rsidR="00DF6174" w:rsidRPr="00F02FCF">
              <w:rPr>
                <w:rFonts w:ascii="Maiandra GD" w:hAnsi="Maiandra GD"/>
                <w:sz w:val="24"/>
                <w:szCs w:val="24"/>
              </w:rPr>
              <w:t>Mansour</w:t>
            </w:r>
            <w:proofErr w:type="spellEnd"/>
          </w:p>
        </w:tc>
      </w:tr>
      <w:tr w:rsidR="00C95715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C95715" w:rsidRPr="00F02FCF" w:rsidRDefault="00C95715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5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C95715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11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October</w:t>
            </w:r>
          </w:p>
        </w:tc>
        <w:tc>
          <w:tcPr>
            <w:tcW w:w="5070" w:type="dxa"/>
            <w:vAlign w:val="center"/>
          </w:tcPr>
          <w:p w:rsidR="00C95715" w:rsidRPr="00F02FCF" w:rsidRDefault="00C95715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Control of Moisture</w:t>
            </w:r>
          </w:p>
        </w:tc>
        <w:tc>
          <w:tcPr>
            <w:tcW w:w="2130" w:type="dxa"/>
            <w:vAlign w:val="center"/>
          </w:tcPr>
          <w:p w:rsidR="00C95715" w:rsidRPr="00F02FCF" w:rsidRDefault="00C95715" w:rsidP="003B560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Dr</w:t>
            </w:r>
            <w:r w:rsidR="00363104" w:rsidRPr="00F02FCF">
              <w:rPr>
                <w:rFonts w:ascii="Maiandra GD" w:hAnsi="Maiandra GD"/>
                <w:sz w:val="24"/>
                <w:szCs w:val="24"/>
              </w:rPr>
              <w:t xml:space="preserve">. </w:t>
            </w:r>
            <w:r w:rsidR="003B5606" w:rsidRPr="00F02FCF">
              <w:rPr>
                <w:rFonts w:ascii="Maiandra GD" w:hAnsi="Maiandra GD"/>
                <w:sz w:val="24"/>
                <w:szCs w:val="24"/>
              </w:rPr>
              <w:t>Al-Saud</w:t>
            </w:r>
          </w:p>
        </w:tc>
      </w:tr>
      <w:tr w:rsidR="00C95715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C95715" w:rsidRPr="00F02FCF" w:rsidRDefault="00C95715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6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2B5790" w:rsidRPr="00F02FCF" w:rsidRDefault="003B5606" w:rsidP="003B560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18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F02FCF">
              <w:rPr>
                <w:rFonts w:ascii="Maiandra GD" w:hAnsi="Maiandra GD"/>
                <w:sz w:val="24"/>
                <w:szCs w:val="24"/>
              </w:rPr>
              <w:t>October</w:t>
            </w:r>
          </w:p>
        </w:tc>
        <w:tc>
          <w:tcPr>
            <w:tcW w:w="5070" w:type="dxa"/>
            <w:vAlign w:val="center"/>
          </w:tcPr>
          <w:p w:rsidR="00C95715" w:rsidRPr="00F02FCF" w:rsidRDefault="00C95715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Dental Caries: Diagnosis and Clinical Manifestation</w:t>
            </w:r>
          </w:p>
        </w:tc>
        <w:tc>
          <w:tcPr>
            <w:tcW w:w="2130" w:type="dxa"/>
            <w:vAlign w:val="center"/>
          </w:tcPr>
          <w:p w:rsidR="00C95715" w:rsidRPr="00F02FCF" w:rsidRDefault="00363104" w:rsidP="003B560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3B5606" w:rsidRPr="00F02FCF">
              <w:rPr>
                <w:rFonts w:ascii="Maiandra GD" w:hAnsi="Maiandra GD"/>
                <w:sz w:val="24"/>
                <w:szCs w:val="24"/>
              </w:rPr>
              <w:t xml:space="preserve">Bin </w:t>
            </w:r>
            <w:proofErr w:type="spellStart"/>
            <w:r w:rsidR="003B5606" w:rsidRPr="00F02FCF">
              <w:rPr>
                <w:rFonts w:ascii="Maiandra GD" w:hAnsi="Maiandra GD"/>
                <w:sz w:val="24"/>
                <w:szCs w:val="24"/>
              </w:rPr>
              <w:t>Hasan</w:t>
            </w:r>
            <w:proofErr w:type="spellEnd"/>
          </w:p>
        </w:tc>
      </w:tr>
      <w:tr w:rsidR="00C95715" w:rsidRPr="00F02FCF" w:rsidTr="00C12990">
        <w:trPr>
          <w:trHeight w:val="430"/>
          <w:jc w:val="center"/>
        </w:trPr>
        <w:tc>
          <w:tcPr>
            <w:tcW w:w="827" w:type="dxa"/>
            <w:tcBorders>
              <w:bottom w:val="threeDEmboss" w:sz="12" w:space="0" w:color="auto"/>
            </w:tcBorders>
            <w:vAlign w:val="center"/>
          </w:tcPr>
          <w:p w:rsidR="00C95715" w:rsidRPr="00F02FCF" w:rsidRDefault="00C95715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7</w:t>
            </w:r>
          </w:p>
        </w:tc>
        <w:tc>
          <w:tcPr>
            <w:tcW w:w="1711" w:type="dxa"/>
            <w:tcBorders>
              <w:bottom w:val="threeDEmboss" w:sz="12" w:space="0" w:color="auto"/>
            </w:tcBorders>
            <w:shd w:val="clear" w:color="auto" w:fill="auto"/>
            <w:vAlign w:val="center"/>
          </w:tcPr>
          <w:p w:rsidR="00C95715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25 October</w:t>
            </w:r>
          </w:p>
        </w:tc>
        <w:tc>
          <w:tcPr>
            <w:tcW w:w="5070" w:type="dxa"/>
            <w:tcBorders>
              <w:bottom w:val="threeDEmboss" w:sz="12" w:space="0" w:color="auto"/>
            </w:tcBorders>
            <w:vAlign w:val="center"/>
          </w:tcPr>
          <w:p w:rsidR="00C95715" w:rsidRPr="00F02FCF" w:rsidRDefault="00C95715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Dental Caries: Caries Risk Assessment and Management</w:t>
            </w:r>
          </w:p>
        </w:tc>
        <w:tc>
          <w:tcPr>
            <w:tcW w:w="2130" w:type="dxa"/>
            <w:tcBorders>
              <w:bottom w:val="threeDEmboss" w:sz="12" w:space="0" w:color="auto"/>
            </w:tcBorders>
            <w:vAlign w:val="center"/>
          </w:tcPr>
          <w:p w:rsidR="00C95715" w:rsidRPr="00F02FCF" w:rsidRDefault="00363104" w:rsidP="003B560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3B5606" w:rsidRPr="00F02FCF">
              <w:rPr>
                <w:rFonts w:ascii="Maiandra GD" w:hAnsi="Maiandra GD"/>
                <w:sz w:val="24"/>
                <w:szCs w:val="24"/>
              </w:rPr>
              <w:t xml:space="preserve">Bin </w:t>
            </w:r>
            <w:proofErr w:type="spellStart"/>
            <w:r w:rsidR="003B5606" w:rsidRPr="00F02FCF">
              <w:rPr>
                <w:rFonts w:ascii="Maiandra GD" w:hAnsi="Maiandra GD"/>
                <w:sz w:val="24"/>
                <w:szCs w:val="24"/>
              </w:rPr>
              <w:t>Hasan</w:t>
            </w:r>
            <w:proofErr w:type="spellEnd"/>
          </w:p>
        </w:tc>
      </w:tr>
      <w:tr w:rsidR="005F31D9" w:rsidRPr="00F02FCF" w:rsidTr="00C12990">
        <w:trPr>
          <w:trHeight w:val="430"/>
          <w:jc w:val="center"/>
        </w:trPr>
        <w:tc>
          <w:tcPr>
            <w:tcW w:w="2538" w:type="dxa"/>
            <w:gridSpan w:val="2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5F31D9" w:rsidRPr="00F02FCF" w:rsidRDefault="005F31D9" w:rsidP="003B5606">
            <w:pPr>
              <w:jc w:val="center"/>
              <w:rPr>
                <w:rFonts w:ascii="Maiandra GD" w:hAnsi="Maiandra GD"/>
                <w:b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 xml:space="preserve">1 </w:t>
            </w:r>
            <w:r w:rsidR="00D640FD" w:rsidRPr="00F02FCF">
              <w:rPr>
                <w:rFonts w:ascii="Maiandra GD" w:hAnsi="Maiandra GD"/>
                <w:b/>
                <w:sz w:val="28"/>
                <w:szCs w:val="28"/>
              </w:rPr>
              <w:t>– 1</w:t>
            </w:r>
            <w:r w:rsidR="003B5606" w:rsidRPr="00F02FCF">
              <w:rPr>
                <w:rFonts w:ascii="Maiandra GD" w:hAnsi="Maiandra GD"/>
                <w:b/>
                <w:sz w:val="28"/>
                <w:szCs w:val="28"/>
              </w:rPr>
              <w:t>1</w:t>
            </w:r>
            <w:r w:rsidR="00D640FD" w:rsidRPr="00F02FCF">
              <w:rPr>
                <w:rFonts w:ascii="Maiandra GD" w:hAnsi="Maiandra GD"/>
                <w:b/>
                <w:sz w:val="28"/>
                <w:szCs w:val="28"/>
              </w:rPr>
              <w:t xml:space="preserve"> </w:t>
            </w:r>
            <w:r w:rsidRPr="00F02FCF">
              <w:rPr>
                <w:rFonts w:ascii="Maiandra GD" w:hAnsi="Maiandra GD"/>
                <w:b/>
                <w:sz w:val="28"/>
                <w:szCs w:val="28"/>
              </w:rPr>
              <w:t>November</w:t>
            </w:r>
          </w:p>
        </w:tc>
        <w:tc>
          <w:tcPr>
            <w:tcW w:w="5070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5F31D9" w:rsidRPr="00F02FCF" w:rsidRDefault="005F31D9" w:rsidP="00C00C3E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HAJJ HOLIDAY</w:t>
            </w:r>
          </w:p>
        </w:tc>
        <w:tc>
          <w:tcPr>
            <w:tcW w:w="2130" w:type="dxa"/>
            <w:tcBorders>
              <w:top w:val="threeDEmboss" w:sz="12" w:space="0" w:color="auto"/>
              <w:bottom w:val="threeDEmboss" w:sz="12" w:space="0" w:color="auto"/>
            </w:tcBorders>
            <w:shd w:val="clear" w:color="auto" w:fill="BFBFBF"/>
            <w:vAlign w:val="center"/>
          </w:tcPr>
          <w:p w:rsidR="005F31D9" w:rsidRPr="00F02FCF" w:rsidRDefault="005F31D9" w:rsidP="00C00C3E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C95715" w:rsidRPr="00F02FCF" w:rsidTr="00C12990">
        <w:trPr>
          <w:trHeight w:val="430"/>
          <w:jc w:val="center"/>
        </w:trPr>
        <w:tc>
          <w:tcPr>
            <w:tcW w:w="827" w:type="dxa"/>
            <w:tcBorders>
              <w:top w:val="threeDEmboss" w:sz="12" w:space="0" w:color="auto"/>
            </w:tcBorders>
            <w:vAlign w:val="center"/>
          </w:tcPr>
          <w:p w:rsidR="00C95715" w:rsidRPr="00F02FCF" w:rsidRDefault="00C95715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8</w:t>
            </w:r>
          </w:p>
        </w:tc>
        <w:tc>
          <w:tcPr>
            <w:tcW w:w="1711" w:type="dxa"/>
            <w:tcBorders>
              <w:top w:val="threeDEmboss" w:sz="12" w:space="0" w:color="auto"/>
            </w:tcBorders>
            <w:shd w:val="clear" w:color="auto" w:fill="auto"/>
            <w:vAlign w:val="center"/>
          </w:tcPr>
          <w:p w:rsidR="00C95715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15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November</w:t>
            </w:r>
          </w:p>
        </w:tc>
        <w:tc>
          <w:tcPr>
            <w:tcW w:w="5070" w:type="dxa"/>
            <w:tcBorders>
              <w:top w:val="threeDEmboss" w:sz="12" w:space="0" w:color="auto"/>
            </w:tcBorders>
            <w:vAlign w:val="center"/>
          </w:tcPr>
          <w:p w:rsidR="00C95715" w:rsidRPr="00F02FCF" w:rsidRDefault="00C95715" w:rsidP="00E7010D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2130" w:type="dxa"/>
            <w:tcBorders>
              <w:top w:val="threeDEmboss" w:sz="12" w:space="0" w:color="auto"/>
            </w:tcBorders>
            <w:vAlign w:val="center"/>
          </w:tcPr>
          <w:p w:rsidR="00C95715" w:rsidRPr="00F02FCF" w:rsidRDefault="00915000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Al-Saud</w:t>
            </w:r>
          </w:p>
        </w:tc>
      </w:tr>
      <w:tr w:rsidR="00363104" w:rsidRPr="00F02FCF" w:rsidTr="00C12990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9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36310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22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November</w:t>
            </w:r>
          </w:p>
        </w:tc>
        <w:tc>
          <w:tcPr>
            <w:tcW w:w="5070" w:type="dxa"/>
            <w:vAlign w:val="center"/>
          </w:tcPr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Tooth Colored Restorations: Part I</w:t>
            </w:r>
          </w:p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Adhesive Dentistry</w:t>
            </w:r>
          </w:p>
        </w:tc>
        <w:tc>
          <w:tcPr>
            <w:tcW w:w="2130" w:type="dxa"/>
            <w:vAlign w:val="center"/>
          </w:tcPr>
          <w:p w:rsidR="00363104" w:rsidRPr="00F02FCF" w:rsidRDefault="00DF6174" w:rsidP="008F563B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="008F563B" w:rsidRPr="00F02FCF">
              <w:rPr>
                <w:rFonts w:ascii="Maiandra GD" w:hAnsi="Maiandra GD"/>
                <w:sz w:val="24"/>
                <w:szCs w:val="24"/>
              </w:rPr>
              <w:t>Shono</w:t>
            </w:r>
            <w:proofErr w:type="spellEnd"/>
          </w:p>
        </w:tc>
      </w:tr>
      <w:tr w:rsidR="00363104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10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36310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29 November</w:t>
            </w:r>
          </w:p>
        </w:tc>
        <w:tc>
          <w:tcPr>
            <w:tcW w:w="5070" w:type="dxa"/>
            <w:vAlign w:val="center"/>
          </w:tcPr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Tooth-colored Restorations: Part II</w:t>
            </w:r>
          </w:p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Anterior composite Restoration</w:t>
            </w:r>
          </w:p>
        </w:tc>
        <w:tc>
          <w:tcPr>
            <w:tcW w:w="2130" w:type="dxa"/>
            <w:vAlign w:val="center"/>
          </w:tcPr>
          <w:p w:rsidR="00363104" w:rsidRPr="00F02FCF" w:rsidRDefault="00363104" w:rsidP="00DF617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Al-</w:t>
            </w:r>
            <w:proofErr w:type="spellStart"/>
            <w:r w:rsidR="00DF6174" w:rsidRPr="00F02FCF">
              <w:rPr>
                <w:rFonts w:ascii="Maiandra GD" w:hAnsi="Maiandra GD"/>
                <w:sz w:val="24"/>
                <w:szCs w:val="24"/>
              </w:rPr>
              <w:t>Mansour</w:t>
            </w:r>
            <w:proofErr w:type="spellEnd"/>
          </w:p>
        </w:tc>
      </w:tr>
      <w:tr w:rsidR="00363104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11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6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December</w:t>
            </w:r>
          </w:p>
        </w:tc>
        <w:tc>
          <w:tcPr>
            <w:tcW w:w="5070" w:type="dxa"/>
            <w:vAlign w:val="center"/>
          </w:tcPr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Tooth-colored Restoration: Part III</w:t>
            </w:r>
          </w:p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Posterior composite Restoration</w:t>
            </w:r>
          </w:p>
        </w:tc>
        <w:tc>
          <w:tcPr>
            <w:tcW w:w="2130" w:type="dxa"/>
            <w:vAlign w:val="center"/>
          </w:tcPr>
          <w:p w:rsidR="00363104" w:rsidRPr="00F02FCF" w:rsidRDefault="00363104" w:rsidP="00C00C3E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Dr. Al-</w:t>
            </w:r>
            <w:proofErr w:type="spellStart"/>
            <w:r w:rsidR="00DF6174" w:rsidRPr="00F02FCF">
              <w:rPr>
                <w:rFonts w:ascii="Maiandra GD" w:hAnsi="Maiandra GD"/>
                <w:sz w:val="24"/>
                <w:szCs w:val="24"/>
              </w:rPr>
              <w:t>Jazairy</w:t>
            </w:r>
            <w:proofErr w:type="spellEnd"/>
          </w:p>
        </w:tc>
      </w:tr>
      <w:tr w:rsidR="00363104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12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36310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13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December</w:t>
            </w:r>
          </w:p>
        </w:tc>
        <w:tc>
          <w:tcPr>
            <w:tcW w:w="5070" w:type="dxa"/>
            <w:vAlign w:val="center"/>
          </w:tcPr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Tooth Colored Restorations: Part IV</w:t>
            </w:r>
          </w:p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Glass </w:t>
            </w:r>
            <w:proofErr w:type="spellStart"/>
            <w:r w:rsidRPr="00F02FCF">
              <w:rPr>
                <w:rFonts w:ascii="Maiandra GD" w:hAnsi="Maiandra GD"/>
                <w:sz w:val="24"/>
                <w:szCs w:val="24"/>
              </w:rPr>
              <w:t>Ionomer</w:t>
            </w:r>
            <w:proofErr w:type="spellEnd"/>
            <w:r w:rsidRPr="00F02FCF">
              <w:rPr>
                <w:rFonts w:ascii="Maiandra GD" w:hAnsi="Maiandra GD"/>
                <w:sz w:val="24"/>
                <w:szCs w:val="24"/>
              </w:rPr>
              <w:t xml:space="preserve"> Cements (GIC)</w:t>
            </w:r>
          </w:p>
        </w:tc>
        <w:tc>
          <w:tcPr>
            <w:tcW w:w="2130" w:type="dxa"/>
            <w:vAlign w:val="center"/>
          </w:tcPr>
          <w:p w:rsidR="00363104" w:rsidRPr="00F02FCF" w:rsidRDefault="00363104" w:rsidP="00C00C3E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Al-</w:t>
            </w:r>
            <w:proofErr w:type="spellStart"/>
            <w:r w:rsidR="00DF6174" w:rsidRPr="00F02FCF">
              <w:rPr>
                <w:rFonts w:ascii="Maiandra GD" w:hAnsi="Maiandra GD"/>
                <w:sz w:val="24"/>
                <w:szCs w:val="24"/>
              </w:rPr>
              <w:t>Nahed</w:t>
            </w:r>
            <w:r w:rsidR="004B3F74" w:rsidRPr="00F02FCF">
              <w:rPr>
                <w:rFonts w:ascii="Maiandra GD" w:hAnsi="Maiandra GD"/>
                <w:sz w:val="24"/>
                <w:szCs w:val="24"/>
              </w:rPr>
              <w:t>h</w:t>
            </w:r>
            <w:proofErr w:type="spellEnd"/>
          </w:p>
        </w:tc>
      </w:tr>
      <w:tr w:rsidR="00363104" w:rsidRPr="00F02FCF" w:rsidTr="00035C46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13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363104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20</w:t>
            </w:r>
            <w:r w:rsidR="00D640FD" w:rsidRPr="00F02FCF">
              <w:rPr>
                <w:rFonts w:ascii="Maiandra GD" w:hAnsi="Maiandra GD"/>
                <w:sz w:val="24"/>
                <w:szCs w:val="24"/>
              </w:rPr>
              <w:t xml:space="preserve"> December</w:t>
            </w:r>
          </w:p>
        </w:tc>
        <w:tc>
          <w:tcPr>
            <w:tcW w:w="5070" w:type="dxa"/>
            <w:vAlign w:val="center"/>
          </w:tcPr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Tooth Colored Re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s</w:t>
            </w:r>
            <w:r w:rsidRPr="00F02FCF">
              <w:rPr>
                <w:rFonts w:ascii="Maiandra GD" w:hAnsi="Maiandra GD"/>
                <w:sz w:val="24"/>
                <w:szCs w:val="24"/>
              </w:rPr>
              <w:t>t</w:t>
            </w:r>
            <w:r w:rsidR="00DF6174" w:rsidRPr="00F02FCF">
              <w:rPr>
                <w:rFonts w:ascii="Maiandra GD" w:hAnsi="Maiandra GD"/>
                <w:sz w:val="24"/>
                <w:szCs w:val="24"/>
              </w:rPr>
              <w:t>o</w:t>
            </w:r>
            <w:r w:rsidRPr="00F02FCF">
              <w:rPr>
                <w:rFonts w:ascii="Maiandra GD" w:hAnsi="Maiandra GD"/>
                <w:sz w:val="24"/>
                <w:szCs w:val="24"/>
              </w:rPr>
              <w:t>rations: Part V</w:t>
            </w:r>
          </w:p>
          <w:p w:rsidR="00363104" w:rsidRPr="00F02FCF" w:rsidRDefault="00363104" w:rsidP="00C00C3E">
            <w:pPr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Resin Modified GI and </w:t>
            </w:r>
            <w:proofErr w:type="spellStart"/>
            <w:r w:rsidRPr="00F02FCF">
              <w:rPr>
                <w:rFonts w:ascii="Maiandra GD" w:hAnsi="Maiandra GD"/>
                <w:sz w:val="24"/>
                <w:szCs w:val="24"/>
              </w:rPr>
              <w:t>Polyacids</w:t>
            </w:r>
            <w:proofErr w:type="spellEnd"/>
            <w:r w:rsidRPr="00F02FCF">
              <w:rPr>
                <w:rFonts w:ascii="Maiandra GD" w:hAnsi="Maiandra GD"/>
                <w:sz w:val="24"/>
                <w:szCs w:val="24"/>
              </w:rPr>
              <w:t xml:space="preserve"> Modified Composite</w:t>
            </w:r>
          </w:p>
        </w:tc>
        <w:tc>
          <w:tcPr>
            <w:tcW w:w="2130" w:type="dxa"/>
            <w:vAlign w:val="center"/>
          </w:tcPr>
          <w:p w:rsidR="00363104" w:rsidRPr="00F02FCF" w:rsidRDefault="00363104" w:rsidP="008F563B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 xml:space="preserve">Dr. </w:t>
            </w:r>
            <w:proofErr w:type="spellStart"/>
            <w:r w:rsidR="008F563B" w:rsidRPr="00F02FCF">
              <w:rPr>
                <w:rFonts w:ascii="Maiandra GD" w:hAnsi="Maiandra GD"/>
                <w:sz w:val="24"/>
                <w:szCs w:val="24"/>
              </w:rPr>
              <w:t>Shono</w:t>
            </w:r>
            <w:proofErr w:type="spellEnd"/>
          </w:p>
        </w:tc>
      </w:tr>
      <w:tr w:rsidR="00363104" w:rsidRPr="00F02FCF" w:rsidTr="00C12990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14</w:t>
            </w:r>
          </w:p>
        </w:tc>
        <w:tc>
          <w:tcPr>
            <w:tcW w:w="1711" w:type="dxa"/>
            <w:shd w:val="clear" w:color="auto" w:fill="auto"/>
            <w:vAlign w:val="center"/>
          </w:tcPr>
          <w:p w:rsidR="00363104" w:rsidRPr="00F02FCF" w:rsidRDefault="003B5606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27 December</w:t>
            </w:r>
          </w:p>
        </w:tc>
        <w:tc>
          <w:tcPr>
            <w:tcW w:w="5070" w:type="dxa"/>
            <w:vAlign w:val="center"/>
          </w:tcPr>
          <w:p w:rsidR="00363104" w:rsidRPr="002C71FB" w:rsidRDefault="002C71FB" w:rsidP="00035C46">
            <w:pPr>
              <w:rPr>
                <w:rFonts w:ascii="Maiandra GD" w:hAnsi="Maiandra GD"/>
                <w:sz w:val="24"/>
                <w:szCs w:val="24"/>
              </w:rPr>
            </w:pPr>
            <w:r w:rsidRPr="002C71FB">
              <w:rPr>
                <w:rFonts w:ascii="Maiandra GD" w:hAnsi="Maiandra GD" w:cstheme="minorHAnsi"/>
                <w:sz w:val="24"/>
                <w:szCs w:val="24"/>
              </w:rPr>
              <w:t>Theoretical information and clinical application</w:t>
            </w:r>
          </w:p>
        </w:tc>
        <w:tc>
          <w:tcPr>
            <w:tcW w:w="2130" w:type="dxa"/>
            <w:vAlign w:val="center"/>
          </w:tcPr>
          <w:p w:rsidR="00363104" w:rsidRPr="00F02FCF" w:rsidRDefault="002C71FB" w:rsidP="00F02FCF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Dr. Al-</w:t>
            </w:r>
            <w:proofErr w:type="spellStart"/>
            <w:r w:rsidRPr="00F02FCF">
              <w:rPr>
                <w:rFonts w:ascii="Maiandra GD" w:hAnsi="Maiandra GD"/>
                <w:sz w:val="24"/>
                <w:szCs w:val="24"/>
              </w:rPr>
              <w:t>Mansour</w:t>
            </w:r>
            <w:proofErr w:type="spellEnd"/>
          </w:p>
        </w:tc>
      </w:tr>
      <w:tr w:rsidR="00363104" w:rsidRPr="00F02FCF" w:rsidTr="00C12990">
        <w:trPr>
          <w:trHeight w:val="430"/>
          <w:jc w:val="center"/>
        </w:trPr>
        <w:tc>
          <w:tcPr>
            <w:tcW w:w="827" w:type="dxa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4"/>
                <w:szCs w:val="24"/>
              </w:rPr>
            </w:pPr>
            <w:r w:rsidRPr="00F02FCF">
              <w:rPr>
                <w:rFonts w:ascii="Maiandra GD" w:hAnsi="Maiandra GD"/>
                <w:sz w:val="24"/>
                <w:szCs w:val="24"/>
              </w:rPr>
              <w:t>15</w:t>
            </w:r>
          </w:p>
        </w:tc>
        <w:tc>
          <w:tcPr>
            <w:tcW w:w="8911" w:type="dxa"/>
            <w:gridSpan w:val="3"/>
            <w:shd w:val="clear" w:color="auto" w:fill="auto"/>
            <w:vAlign w:val="center"/>
          </w:tcPr>
          <w:p w:rsidR="00363104" w:rsidRPr="00F02FCF" w:rsidRDefault="00363104" w:rsidP="00035C46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F02FCF">
              <w:rPr>
                <w:rFonts w:ascii="Maiandra GD" w:hAnsi="Maiandra GD"/>
                <w:b/>
                <w:sz w:val="28"/>
                <w:szCs w:val="28"/>
              </w:rPr>
              <w:t>FINAL EXAMINATION</w:t>
            </w:r>
          </w:p>
        </w:tc>
      </w:tr>
    </w:tbl>
    <w:p w:rsidR="00AD15C0" w:rsidRDefault="00AD15C0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205451" w:rsidRDefault="0020545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205451" w:rsidRDefault="0020545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FF470B" w:rsidRDefault="00FF470B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FF470B" w:rsidRDefault="00FF470B" w:rsidP="00374C3D">
      <w:pPr>
        <w:jc w:val="both"/>
        <w:rPr>
          <w:rFonts w:ascii="Maiandra GD" w:hAnsi="Maiandra GD"/>
          <w:b/>
          <w:sz w:val="28"/>
          <w:szCs w:val="28"/>
        </w:rPr>
        <w:sectPr w:rsidR="00FF470B" w:rsidSect="008A3D61">
          <w:headerReference w:type="default" r:id="rId9"/>
          <w:endnotePr>
            <w:numFmt w:val="decimal"/>
          </w:endnotePr>
          <w:pgSz w:w="11909" w:h="16834" w:code="9"/>
          <w:pgMar w:top="1440" w:right="1440" w:bottom="1152" w:left="1440" w:header="720" w:footer="720" w:gutter="0"/>
          <w:pgNumType w:start="0"/>
          <w:cols w:space="720"/>
          <w:noEndnote/>
          <w:titlePg/>
          <w:docGrid w:linePitch="272"/>
        </w:sectPr>
      </w:pPr>
    </w:p>
    <w:tbl>
      <w:tblPr>
        <w:tblStyle w:val="TableGrid"/>
        <w:tblW w:w="0" w:type="auto"/>
        <w:tblLook w:val="04A0"/>
      </w:tblPr>
      <w:tblGrid>
        <w:gridCol w:w="965"/>
        <w:gridCol w:w="2153"/>
        <w:gridCol w:w="1451"/>
        <w:gridCol w:w="7019"/>
        <w:gridCol w:w="2870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FF470B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lastRenderedPageBreak/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FF470B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Introduction to the Course, Clinical Protocol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D552D2" w:rsidRPr="004A78D8" w:rsidRDefault="00D552D2" w:rsidP="00D552D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Introduction to the Course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5"/>
              </w:numPr>
              <w:tabs>
                <w:tab w:val="clear" w:pos="1440"/>
              </w:tabs>
              <w:ind w:left="1142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Attendance requirements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5"/>
              </w:numPr>
              <w:tabs>
                <w:tab w:val="clear" w:pos="1440"/>
              </w:tabs>
              <w:ind w:left="1142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Evaluation methods 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5"/>
              </w:numPr>
              <w:tabs>
                <w:tab w:val="clear" w:pos="1440"/>
              </w:tabs>
              <w:ind w:left="1142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Quizzes and assessments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5"/>
              </w:numPr>
              <w:tabs>
                <w:tab w:val="clear" w:pos="1440"/>
              </w:tabs>
              <w:ind w:left="1142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grading policy and method of evaluation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5"/>
              </w:numPr>
              <w:tabs>
                <w:tab w:val="clear" w:pos="1440"/>
              </w:tabs>
              <w:ind w:left="1142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requirements</w:t>
            </w:r>
          </w:p>
          <w:p w:rsidR="00D552D2" w:rsidRPr="004A78D8" w:rsidRDefault="00D552D2" w:rsidP="00D552D2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Clinical protocol in the college Clinic</w:t>
            </w:r>
          </w:p>
          <w:p w:rsidR="00D552D2" w:rsidRPr="004A78D8" w:rsidRDefault="00D552D2" w:rsidP="00D552D2">
            <w:pPr>
              <w:numPr>
                <w:ilvl w:val="0"/>
                <w:numId w:val="7"/>
              </w:numPr>
              <w:tabs>
                <w:tab w:val="clear" w:pos="2520"/>
              </w:tabs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The student will be introduced to a clinical protocol.</w:t>
            </w:r>
          </w:p>
          <w:p w:rsidR="00D552D2" w:rsidRPr="004A78D8" w:rsidRDefault="00D552D2" w:rsidP="00D552D2">
            <w:pPr>
              <w:numPr>
                <w:ilvl w:val="0"/>
                <w:numId w:val="7"/>
              </w:numPr>
              <w:tabs>
                <w:tab w:val="clear" w:pos="2520"/>
              </w:tabs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To understand what is required in order to facilitate the transition from pre-clinical to clinical setting.</w:t>
            </w:r>
          </w:p>
          <w:p w:rsidR="00D552D2" w:rsidRPr="004A78D8" w:rsidRDefault="00D552D2" w:rsidP="00D552D2">
            <w:pPr>
              <w:numPr>
                <w:ilvl w:val="0"/>
                <w:numId w:val="7"/>
              </w:numPr>
              <w:tabs>
                <w:tab w:val="clear" w:pos="2520"/>
              </w:tabs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Identify the areas where emergency equipment is located.</w:t>
            </w:r>
          </w:p>
          <w:p w:rsidR="00D552D2" w:rsidRPr="004A78D8" w:rsidRDefault="00D552D2" w:rsidP="00D552D2">
            <w:pPr>
              <w:numPr>
                <w:ilvl w:val="0"/>
                <w:numId w:val="7"/>
              </w:numPr>
              <w:tabs>
                <w:tab w:val="clear" w:pos="2520"/>
              </w:tabs>
              <w:ind w:left="114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different areas of the clinic.</w:t>
            </w:r>
          </w:p>
          <w:p w:rsidR="00D552D2" w:rsidRPr="004A78D8" w:rsidRDefault="00D552D2" w:rsidP="00BA72A9">
            <w:p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8"/>
              </w:numPr>
              <w:tabs>
                <w:tab w:val="clear" w:pos="1440"/>
              </w:tabs>
              <w:ind w:left="705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syllabus</w:t>
            </w:r>
          </w:p>
          <w:p w:rsidR="00D552D2" w:rsidRPr="004A78D8" w:rsidRDefault="00D552D2" w:rsidP="00BA72A9">
            <w:pPr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FF470B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2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0"/>
                <w:numId w:val="11"/>
              </w:numPr>
              <w:tabs>
                <w:tab w:val="clear" w:pos="72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and differentiate between types of dental visit.</w:t>
            </w:r>
          </w:p>
          <w:p w:rsidR="00D552D2" w:rsidRDefault="00D552D2" w:rsidP="00D552D2">
            <w:pPr>
              <w:numPr>
                <w:ilvl w:val="0"/>
                <w:numId w:val="11"/>
              </w:numPr>
              <w:tabs>
                <w:tab w:val="clear" w:pos="72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Perform clinical assessment.</w:t>
            </w:r>
          </w:p>
          <w:p w:rsidR="00D552D2" w:rsidRPr="00B3338C" w:rsidRDefault="00D552D2" w:rsidP="00D552D2">
            <w:pPr>
              <w:numPr>
                <w:ilvl w:val="0"/>
                <w:numId w:val="11"/>
              </w:numPr>
              <w:tabs>
                <w:tab w:val="clear" w:pos="72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Perform dental examination, charting of teeth/ restoration, and diagnosis.</w:t>
            </w:r>
          </w:p>
          <w:p w:rsidR="00D552D2" w:rsidRPr="004A78D8" w:rsidRDefault="00D552D2" w:rsidP="00BA72A9">
            <w:pPr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9"/>
              </w:numPr>
              <w:tabs>
                <w:tab w:val="clear" w:pos="1440"/>
              </w:tabs>
              <w:ind w:left="70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9, pages 389-392 and 399-413</w:t>
            </w:r>
          </w:p>
          <w:p w:rsidR="00D552D2" w:rsidRPr="004A78D8" w:rsidRDefault="00D552D2" w:rsidP="00BA72A9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D552D2" w:rsidRPr="00D552D2" w:rsidRDefault="00D552D2" w:rsidP="00BA72A9">
            <w:pPr>
              <w:numPr>
                <w:ilvl w:val="0"/>
                <w:numId w:val="9"/>
              </w:numPr>
              <w:tabs>
                <w:tab w:val="clear" w:pos="1440"/>
              </w:tabs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9 pages 407-435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FF470B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3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Examination, Diagnosis and Treatment Planning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2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0"/>
                <w:numId w:val="10"/>
              </w:numPr>
              <w:tabs>
                <w:tab w:val="clear" w:pos="72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about the adjunctive aids for examining teeth and restorations.</w:t>
            </w:r>
          </w:p>
          <w:p w:rsidR="00D552D2" w:rsidRPr="00B3338C" w:rsidRDefault="00D552D2" w:rsidP="00D552D2">
            <w:pPr>
              <w:numPr>
                <w:ilvl w:val="0"/>
                <w:numId w:val="10"/>
              </w:numPr>
              <w:tabs>
                <w:tab w:val="clear" w:pos="72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The student will be able to determine the treatment plan according to the urgency of each problem and the sequence of procedures that should be followed.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12"/>
              </w:numPr>
              <w:tabs>
                <w:tab w:val="clear" w:pos="1080"/>
              </w:tabs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9, pages 414-428</w:t>
            </w:r>
          </w:p>
          <w:p w:rsidR="00D552D2" w:rsidRPr="004A78D8" w:rsidRDefault="00D552D2" w:rsidP="00BA72A9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D552D2" w:rsidRPr="008E085F" w:rsidRDefault="00D552D2" w:rsidP="00D552D2">
            <w:pPr>
              <w:numPr>
                <w:ilvl w:val="0"/>
                <w:numId w:val="12"/>
              </w:numPr>
              <w:tabs>
                <w:tab w:val="clear" w:pos="1080"/>
              </w:tabs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9, pages 435-445</w:t>
            </w:r>
          </w:p>
        </w:tc>
      </w:tr>
    </w:tbl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66"/>
        <w:gridCol w:w="2151"/>
        <w:gridCol w:w="1453"/>
        <w:gridCol w:w="7015"/>
        <w:gridCol w:w="2873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4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Explanation of Clinical Manual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Understand the coding system of different operative clinical procedures.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Understand the different forms of the clinical manual.</w:t>
            </w:r>
          </w:p>
          <w:p w:rsidR="00D552D2" w:rsidRPr="00B3338C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Learn how to fill the clinical manual. 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27"/>
              </w:numPr>
              <w:tabs>
                <w:tab w:val="clear" w:pos="1080"/>
              </w:tabs>
              <w:ind w:left="748" w:hanging="388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Course syllabus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5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The Control of Moisture in Restorative Field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different methods of moisture control.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purpose, advantages, and disadvantages of the rubber dam.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Get acquainted with rubber-dam materials, instruments and method of application.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alternate methods for placing the rubber dam for fixed bridge isolation.</w:t>
            </w:r>
          </w:p>
          <w:p w:rsidR="00D552D2" w:rsidRPr="00B3338C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errors in placing and removal of the rubber dam.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16"/>
              </w:numPr>
              <w:tabs>
                <w:tab w:val="clear" w:pos="1440"/>
              </w:tabs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10, Pages 444- 469</w:t>
            </w:r>
          </w:p>
          <w:p w:rsidR="00D552D2" w:rsidRPr="004A78D8" w:rsidRDefault="00D552D2" w:rsidP="00BA72A9">
            <w:pPr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OR</w:t>
            </w:r>
          </w:p>
          <w:p w:rsidR="00D552D2" w:rsidRPr="008E085F" w:rsidRDefault="00D552D2" w:rsidP="00D552D2">
            <w:pPr>
              <w:numPr>
                <w:ilvl w:val="0"/>
                <w:numId w:val="16"/>
              </w:numPr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10 pages 463-491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6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Caries Diagnosis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2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Describe the traditional caries diagnostic methods and discuss their advantages and disadvantages. 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Briefly describe the rationale of the newer caries diagnostic methods, including their limitations. </w:t>
            </w:r>
          </w:p>
          <w:p w:rsidR="00D552D2" w:rsidRPr="00B3338C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 xml:space="preserve">Describe the clinical classification of dental caries. 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14"/>
              </w:numPr>
              <w:tabs>
                <w:tab w:val="clear" w:pos="1440"/>
              </w:tabs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Akpata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Textbook of Operative Dentistry. Chapter I, pages 1-10</w:t>
            </w:r>
          </w:p>
          <w:p w:rsidR="00D552D2" w:rsidRPr="004A78D8" w:rsidRDefault="00D552D2" w:rsidP="00D552D2">
            <w:pPr>
              <w:numPr>
                <w:ilvl w:val="0"/>
                <w:numId w:val="14"/>
              </w:numPr>
              <w:ind w:left="705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3, Pages 65-69; 92-100</w:t>
            </w:r>
          </w:p>
          <w:p w:rsidR="00D552D2" w:rsidRPr="008E085F" w:rsidRDefault="00D552D2" w:rsidP="00D552D2">
            <w:pPr>
              <w:numPr>
                <w:ilvl w:val="0"/>
                <w:numId w:val="14"/>
              </w:numPr>
              <w:tabs>
                <w:tab w:val="num" w:pos="360"/>
              </w:tabs>
              <w:ind w:left="705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</w:tbl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65"/>
        <w:gridCol w:w="2157"/>
        <w:gridCol w:w="1453"/>
        <w:gridCol w:w="6993"/>
        <w:gridCol w:w="2890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7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Caries Risk Assessment and Management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2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Discuss the main factors considered in caries risk assessment.</w:t>
            </w:r>
          </w:p>
          <w:p w:rsidR="00D552D2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Describe commonly used caries activity tests.</w:t>
            </w:r>
          </w:p>
          <w:p w:rsidR="00D552D2" w:rsidRPr="00B3338C" w:rsidRDefault="00D552D2" w:rsidP="00D552D2">
            <w:pPr>
              <w:numPr>
                <w:ilvl w:val="1"/>
                <w:numId w:val="13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Briefly discuss preventive and therapeutic management of dental caries.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15"/>
              </w:numPr>
              <w:tabs>
                <w:tab w:val="clear" w:pos="1440"/>
              </w:tabs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Akpata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Textbook of Operative Dentistry, Chapter I, pages 10-14</w:t>
            </w:r>
          </w:p>
          <w:p w:rsidR="00D552D2" w:rsidRPr="004A78D8" w:rsidRDefault="00D552D2" w:rsidP="00D552D2">
            <w:pPr>
              <w:numPr>
                <w:ilvl w:val="0"/>
                <w:numId w:val="15"/>
              </w:numPr>
              <w:tabs>
                <w:tab w:val="clear" w:pos="1440"/>
              </w:tabs>
              <w:ind w:left="690" w:hanging="345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4th Ed. 2001. Chapter 3, Pages 101-130</w:t>
            </w:r>
          </w:p>
          <w:p w:rsidR="00D552D2" w:rsidRPr="00B3338C" w:rsidRDefault="00D552D2" w:rsidP="00D552D2">
            <w:pPr>
              <w:numPr>
                <w:ilvl w:val="0"/>
                <w:numId w:val="15"/>
              </w:numPr>
              <w:tabs>
                <w:tab w:val="clear" w:pos="1440"/>
              </w:tabs>
              <w:ind w:left="690" w:hanging="345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8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Concepts of Conservative Cavity Design and Management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techniques of Pit and Fissure sealant and PRR.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Modern principles of conservative amalgam cavity design and preparation for Class I and II.</w:t>
            </w:r>
          </w:p>
          <w:p w:rsidR="00D552D2" w:rsidRPr="00B3338C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Revision of Clinical application of amalgam restoration for Class I and II.</w:t>
            </w:r>
          </w:p>
        </w:tc>
        <w:tc>
          <w:tcPr>
            <w:tcW w:w="2894" w:type="dxa"/>
          </w:tcPr>
          <w:p w:rsidR="00D552D2" w:rsidRDefault="00D552D2" w:rsidP="00D552D2">
            <w:pPr>
              <w:numPr>
                <w:ilvl w:val="0"/>
                <w:numId w:val="18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Pickard’s Manual of Operative Dentistry (7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edition), pages 105-111</w:t>
            </w:r>
          </w:p>
          <w:p w:rsidR="00D552D2" w:rsidRDefault="00D552D2" w:rsidP="00D552D2">
            <w:pPr>
              <w:numPr>
                <w:ilvl w:val="0"/>
                <w:numId w:val="18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Fundamentals of Operative Dentistry: Schwartz, 2</w:t>
            </w:r>
            <w:r w:rsidRPr="00B3338C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B3338C">
              <w:rPr>
                <w:rFonts w:ascii="Maiandra GD" w:hAnsi="Maiandra GD"/>
                <w:sz w:val="24"/>
                <w:szCs w:val="24"/>
              </w:rPr>
              <w:t xml:space="preserve"> edition, pages 273-299; 306-321; 336-342; 345-352</w:t>
            </w:r>
          </w:p>
          <w:p w:rsidR="00D552D2" w:rsidRPr="00B3338C" w:rsidRDefault="00D552D2" w:rsidP="00D552D2">
            <w:pPr>
              <w:numPr>
                <w:ilvl w:val="0"/>
                <w:numId w:val="18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Lecture notes</w:t>
            </w:r>
          </w:p>
        </w:tc>
      </w:tr>
    </w:tbl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65"/>
        <w:gridCol w:w="2154"/>
        <w:gridCol w:w="1454"/>
        <w:gridCol w:w="6995"/>
        <w:gridCol w:w="2890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9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I, Adhesive Dentistry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 of 5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types of polymers used as restorative materials.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chemistry of composite resin and the properties of each component.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different classifications of composite resins.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factors affecting adhesion to enamel and dentine.</w:t>
            </w:r>
          </w:p>
          <w:p w:rsidR="00D552D2" w:rsidRPr="00B3338C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B3338C">
              <w:rPr>
                <w:rFonts w:ascii="Maiandra GD" w:hAnsi="Maiandra GD"/>
                <w:sz w:val="24"/>
                <w:szCs w:val="24"/>
              </w:rPr>
              <w:t>Know the adhesion steps.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28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2000, chapter 8, pages 178-222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2006, chapter 8, pages 183-242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10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II, Anterior Composite Restorations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2 of 5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Learn clinical application of composite resins.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Revise the cavity preparation and restoration of class III, IV and V.</w:t>
            </w:r>
          </w:p>
          <w:p w:rsidR="00D552D2" w:rsidRPr="004A78D8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Hints and tips for better esthetic restorations will be given through restoration.</w:t>
            </w:r>
          </w:p>
        </w:tc>
        <w:tc>
          <w:tcPr>
            <w:tcW w:w="2894" w:type="dxa"/>
          </w:tcPr>
          <w:p w:rsidR="00D552D2" w:rsidRDefault="00D552D2" w:rsidP="00D552D2">
            <w:pPr>
              <w:numPr>
                <w:ilvl w:val="0"/>
                <w:numId w:val="29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2000, chapter 9, pages 236-259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9, pages 262-288</w:t>
            </w:r>
          </w:p>
          <w:p w:rsidR="00D552D2" w:rsidRPr="004A78D8" w:rsidRDefault="00D552D2" w:rsidP="00D552D2">
            <w:pPr>
              <w:numPr>
                <w:ilvl w:val="0"/>
                <w:numId w:val="29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11, pages 497-502; 506-512; 517-525; chapter 12, pages 529-563</w:t>
            </w:r>
          </w:p>
        </w:tc>
      </w:tr>
    </w:tbl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65"/>
        <w:gridCol w:w="2159"/>
        <w:gridCol w:w="1452"/>
        <w:gridCol w:w="6993"/>
        <w:gridCol w:w="2889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11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Tooth-colored Restoration: Part III, Posterior Composite Restorations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3 of 5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Indications, contraindications, advantages, and disadvantages for posterior composite.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 for direct CL I composite restoration.</w:t>
            </w:r>
          </w:p>
          <w:p w:rsidR="00D552D2" w:rsidRPr="004A78D8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Clinical technique for direct CL II composite restoration</w:t>
            </w:r>
          </w:p>
        </w:tc>
        <w:tc>
          <w:tcPr>
            <w:tcW w:w="2894" w:type="dxa"/>
          </w:tcPr>
          <w:p w:rsidR="00D552D2" w:rsidRPr="004A78D8" w:rsidRDefault="00D552D2" w:rsidP="00D552D2">
            <w:pPr>
              <w:numPr>
                <w:ilvl w:val="0"/>
                <w:numId w:val="30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Fundamentals of Operative Dentistry, Schwartz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Summitt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, 2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nd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Ed, 2000, chapter 10, pages 260-305 or 3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rd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2006, chapter 10, pages 289-339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12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 xml:space="preserve">Tooth-colored Restoration: Part IV, Conventional Glass </w:t>
            </w:r>
            <w:proofErr w:type="spellStart"/>
            <w:r w:rsidRPr="004A78D8">
              <w:rPr>
                <w:rFonts w:ascii="Maiandra GD" w:hAnsi="Maiandra GD"/>
                <w:b/>
                <w:sz w:val="24"/>
                <w:szCs w:val="24"/>
              </w:rPr>
              <w:t>Ionomer</w:t>
            </w:r>
            <w:proofErr w:type="spellEnd"/>
            <w:r w:rsidRPr="004A78D8">
              <w:rPr>
                <w:rFonts w:ascii="Maiandra GD" w:hAnsi="Maiandra GD"/>
                <w:b/>
                <w:sz w:val="24"/>
                <w:szCs w:val="24"/>
              </w:rPr>
              <w:t xml:space="preserve"> Cement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4 of 5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advantages and inherent properties of GIC.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types of GIC.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indication and contraindications for GIC.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Know the procedure of finishing, and polishing of GIC.</w:t>
            </w:r>
          </w:p>
          <w:p w:rsidR="00D552D2" w:rsidRPr="004A78D8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Recognize the causes of failure of GIC and their clinical manifestation.</w:t>
            </w:r>
          </w:p>
        </w:tc>
        <w:tc>
          <w:tcPr>
            <w:tcW w:w="2894" w:type="dxa"/>
          </w:tcPr>
          <w:p w:rsidR="00D552D2" w:rsidRDefault="00D552D2" w:rsidP="00D552D2">
            <w:pPr>
              <w:numPr>
                <w:ilvl w:val="0"/>
                <w:numId w:val="31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D552D2" w:rsidRPr="004A78D8" w:rsidRDefault="00D552D2" w:rsidP="00D552D2">
            <w:pPr>
              <w:numPr>
                <w:ilvl w:val="0"/>
                <w:numId w:val="31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Sturdevant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: 5</w:t>
            </w:r>
            <w:r w:rsidRPr="004A78D8">
              <w:rPr>
                <w:rFonts w:ascii="Maiandra GD" w:hAnsi="Maiandra GD"/>
                <w:sz w:val="24"/>
                <w:szCs w:val="24"/>
                <w:vertAlign w:val="superscript"/>
              </w:rPr>
              <w:t>th</w:t>
            </w:r>
            <w:r w:rsidRPr="004A78D8">
              <w:rPr>
                <w:rFonts w:ascii="Maiandra GD" w:hAnsi="Maiandra GD"/>
                <w:sz w:val="24"/>
                <w:szCs w:val="24"/>
              </w:rPr>
              <w:t xml:space="preserve"> ed. 2006. Chapter 12, pages 563-565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13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 xml:space="preserve">Tooth-colored Restoration: Part V, Resin Modified GI and </w:t>
            </w:r>
            <w:proofErr w:type="spellStart"/>
            <w:r>
              <w:rPr>
                <w:rFonts w:ascii="Maiandra GD" w:hAnsi="Maiandra GD"/>
                <w:b/>
                <w:sz w:val="24"/>
                <w:szCs w:val="24"/>
              </w:rPr>
              <w:t>Polyacids</w:t>
            </w:r>
            <w:proofErr w:type="spellEnd"/>
            <w:r>
              <w:rPr>
                <w:rFonts w:ascii="Maiandra GD" w:hAnsi="Maiandra GD"/>
                <w:b/>
                <w:sz w:val="24"/>
                <w:szCs w:val="24"/>
              </w:rPr>
              <w:t xml:space="preserve"> Modified </w:t>
            </w:r>
            <w:r w:rsidRPr="004A78D8">
              <w:rPr>
                <w:rFonts w:ascii="Maiandra GD" w:hAnsi="Maiandra GD"/>
                <w:b/>
                <w:sz w:val="24"/>
                <w:szCs w:val="24"/>
              </w:rPr>
              <w:t>Composite (</w:t>
            </w:r>
            <w:proofErr w:type="spellStart"/>
            <w:r w:rsidRPr="004A78D8">
              <w:rPr>
                <w:rFonts w:ascii="Maiandra GD" w:hAnsi="Maiandra GD"/>
                <w:b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b/>
                <w:sz w:val="24"/>
                <w:szCs w:val="24"/>
              </w:rPr>
              <w:t>)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5 of 5 Lectures</w:t>
            </w:r>
          </w:p>
        </w:tc>
        <w:tc>
          <w:tcPr>
            <w:tcW w:w="7234" w:type="dxa"/>
          </w:tcPr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List the advantages and inherent properties of RMGI and PMC (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).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List the types and differentiate between GIC, RMGI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D552D2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List the indication and contra-indications for RMGI and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D552D2" w:rsidRPr="004A78D8" w:rsidRDefault="00D552D2" w:rsidP="00D552D2">
            <w:pPr>
              <w:numPr>
                <w:ilvl w:val="1"/>
                <w:numId w:val="17"/>
              </w:numPr>
              <w:tabs>
                <w:tab w:val="clear" w:pos="1440"/>
              </w:tabs>
              <w:ind w:left="782"/>
              <w:jc w:val="both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 xml:space="preserve">Know the procedure of restoring class V erosion, abrasion and carious lesions with </w:t>
            </w:r>
            <w:proofErr w:type="spellStart"/>
            <w:r w:rsidRPr="004A78D8">
              <w:rPr>
                <w:rFonts w:ascii="Maiandra GD" w:hAnsi="Maiandra GD"/>
                <w:sz w:val="24"/>
                <w:szCs w:val="24"/>
              </w:rPr>
              <w:t>Compomers</w:t>
            </w:r>
            <w:proofErr w:type="spellEnd"/>
            <w:r w:rsidRPr="004A78D8">
              <w:rPr>
                <w:rFonts w:ascii="Maiandra GD" w:hAnsi="Maiandra GD"/>
                <w:sz w:val="24"/>
                <w:szCs w:val="24"/>
              </w:rPr>
              <w:t>.</w:t>
            </w:r>
          </w:p>
        </w:tc>
        <w:tc>
          <w:tcPr>
            <w:tcW w:w="2894" w:type="dxa"/>
          </w:tcPr>
          <w:p w:rsidR="00D552D2" w:rsidRDefault="00D552D2" w:rsidP="00D552D2">
            <w:pPr>
              <w:numPr>
                <w:ilvl w:val="0"/>
                <w:numId w:val="32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D552D2" w:rsidRPr="004A78D8" w:rsidRDefault="00D552D2" w:rsidP="00BA72A9">
            <w:pPr>
              <w:ind w:left="748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D552D2" w:rsidRPr="004A78D8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Pr="004A78D8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66"/>
        <w:gridCol w:w="2159"/>
        <w:gridCol w:w="1456"/>
        <w:gridCol w:w="7006"/>
        <w:gridCol w:w="2871"/>
      </w:tblGrid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Lecture No.</w:t>
            </w:r>
          </w:p>
        </w:tc>
        <w:tc>
          <w:tcPr>
            <w:tcW w:w="2186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Lesson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Sequence</w:t>
            </w:r>
          </w:p>
        </w:tc>
        <w:tc>
          <w:tcPr>
            <w:tcW w:w="723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Contents</w:t>
            </w:r>
          </w:p>
        </w:tc>
        <w:tc>
          <w:tcPr>
            <w:tcW w:w="2894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Required Reading</w:t>
            </w:r>
          </w:p>
        </w:tc>
      </w:tr>
      <w:tr w:rsidR="00D552D2" w:rsidRPr="004A78D8" w:rsidTr="00BA72A9">
        <w:tc>
          <w:tcPr>
            <w:tcW w:w="965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sz w:val="24"/>
                <w:szCs w:val="24"/>
              </w:rPr>
              <w:t>14</w:t>
            </w:r>
          </w:p>
        </w:tc>
        <w:tc>
          <w:tcPr>
            <w:tcW w:w="2186" w:type="dxa"/>
            <w:vAlign w:val="center"/>
          </w:tcPr>
          <w:p w:rsidR="00D552D2" w:rsidRPr="002C71FB" w:rsidRDefault="002C71FB" w:rsidP="00BA72A9">
            <w:pPr>
              <w:jc w:val="center"/>
              <w:rPr>
                <w:rFonts w:ascii="Maiandra GD" w:hAnsi="Maiandra GD"/>
                <w:b/>
                <w:bCs/>
                <w:sz w:val="24"/>
                <w:szCs w:val="24"/>
              </w:rPr>
            </w:pPr>
            <w:r w:rsidRPr="002C71FB">
              <w:rPr>
                <w:rFonts w:ascii="Maiandra GD" w:hAnsi="Maiandra GD" w:cstheme="minorHAnsi"/>
                <w:b/>
                <w:bCs/>
                <w:sz w:val="24"/>
                <w:szCs w:val="24"/>
              </w:rPr>
              <w:t>Theoretical information and clinical application</w:t>
            </w:r>
          </w:p>
        </w:tc>
        <w:tc>
          <w:tcPr>
            <w:tcW w:w="1467" w:type="dxa"/>
            <w:vAlign w:val="center"/>
          </w:tcPr>
          <w:p w:rsidR="00D552D2" w:rsidRPr="004A78D8" w:rsidRDefault="00D552D2" w:rsidP="00BA72A9">
            <w:pPr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4A78D8">
              <w:rPr>
                <w:rFonts w:ascii="Maiandra GD" w:hAnsi="Maiandra GD"/>
                <w:b/>
                <w:bCs/>
                <w:sz w:val="24"/>
                <w:szCs w:val="24"/>
              </w:rPr>
              <w:t>1 of 1 Lecture</w:t>
            </w:r>
          </w:p>
        </w:tc>
        <w:tc>
          <w:tcPr>
            <w:tcW w:w="7234" w:type="dxa"/>
          </w:tcPr>
          <w:p w:rsidR="00D552D2" w:rsidRPr="004A78D8" w:rsidRDefault="00D552D2" w:rsidP="002C71FB">
            <w:pPr>
              <w:jc w:val="both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894" w:type="dxa"/>
          </w:tcPr>
          <w:p w:rsidR="00D552D2" w:rsidRDefault="00D552D2" w:rsidP="00D552D2">
            <w:pPr>
              <w:numPr>
                <w:ilvl w:val="0"/>
                <w:numId w:val="34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Handout</w:t>
            </w:r>
          </w:p>
          <w:p w:rsidR="00D552D2" w:rsidRPr="004A78D8" w:rsidRDefault="00D552D2" w:rsidP="00D552D2">
            <w:pPr>
              <w:numPr>
                <w:ilvl w:val="0"/>
                <w:numId w:val="34"/>
              </w:numPr>
              <w:tabs>
                <w:tab w:val="clear" w:pos="1440"/>
              </w:tabs>
              <w:ind w:left="748" w:hanging="360"/>
              <w:rPr>
                <w:rFonts w:ascii="Maiandra GD" w:hAnsi="Maiandra GD"/>
                <w:sz w:val="24"/>
                <w:szCs w:val="24"/>
              </w:rPr>
            </w:pPr>
            <w:r w:rsidRPr="004A78D8">
              <w:rPr>
                <w:rFonts w:ascii="Maiandra GD" w:hAnsi="Maiandra GD"/>
                <w:sz w:val="24"/>
                <w:szCs w:val="24"/>
              </w:rPr>
              <w:t>Articles based on current literature</w:t>
            </w:r>
          </w:p>
        </w:tc>
      </w:tr>
    </w:tbl>
    <w:p w:rsidR="00D552D2" w:rsidRPr="004A78D8" w:rsidRDefault="00D552D2" w:rsidP="00D552D2">
      <w:pPr>
        <w:jc w:val="both"/>
        <w:rPr>
          <w:rFonts w:ascii="Maiandra GD" w:hAnsi="Maiandra GD"/>
          <w:sz w:val="24"/>
          <w:szCs w:val="24"/>
        </w:rPr>
      </w:pPr>
    </w:p>
    <w:p w:rsidR="00D552D2" w:rsidRDefault="00D552D2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D552D2" w:rsidRDefault="00D552D2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D552D2" w:rsidRDefault="00D552D2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205451" w:rsidRDefault="0020545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205451" w:rsidRDefault="0020545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205451" w:rsidRDefault="00205451" w:rsidP="00374C3D">
      <w:pPr>
        <w:jc w:val="both"/>
        <w:rPr>
          <w:rFonts w:ascii="Maiandra GD" w:hAnsi="Maiandra GD"/>
          <w:b/>
          <w:sz w:val="28"/>
          <w:szCs w:val="28"/>
        </w:rPr>
      </w:pPr>
    </w:p>
    <w:p w:rsidR="008A3D61" w:rsidRDefault="008A3D61" w:rsidP="00374C3D">
      <w:pPr>
        <w:jc w:val="both"/>
        <w:rPr>
          <w:rFonts w:ascii="Maiandra GD" w:hAnsi="Maiandra GD"/>
          <w:b/>
          <w:sz w:val="28"/>
          <w:szCs w:val="28"/>
        </w:rPr>
      </w:pPr>
    </w:p>
    <w:sectPr w:rsidR="008A3D61" w:rsidSect="00D552D2">
      <w:endnotePr>
        <w:numFmt w:val="decimal"/>
      </w:endnotePr>
      <w:pgSz w:w="16834" w:h="11909" w:orient="landscape" w:code="9"/>
      <w:pgMar w:top="1440" w:right="1440" w:bottom="1440" w:left="1152" w:header="720" w:footer="720" w:gutter="0"/>
      <w:pgNumType w:start="8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E2A" w:rsidRDefault="00006E2A">
      <w:pPr>
        <w:spacing w:line="20" w:lineRule="exact"/>
        <w:rPr>
          <w:sz w:val="24"/>
        </w:rPr>
      </w:pPr>
    </w:p>
  </w:endnote>
  <w:endnote w:type="continuationSeparator" w:id="0">
    <w:p w:rsidR="00006E2A" w:rsidRDefault="00006E2A">
      <w:r>
        <w:rPr>
          <w:sz w:val="24"/>
        </w:rPr>
        <w:t xml:space="preserve"> </w:t>
      </w:r>
    </w:p>
  </w:endnote>
  <w:endnote w:type="continuationNotice" w:id="1">
    <w:p w:rsidR="00006E2A" w:rsidRDefault="00006E2A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E2A" w:rsidRDefault="00006E2A">
      <w:r>
        <w:rPr>
          <w:sz w:val="24"/>
        </w:rPr>
        <w:separator/>
      </w:r>
    </w:p>
  </w:footnote>
  <w:footnote w:type="continuationSeparator" w:id="0">
    <w:p w:rsidR="00006E2A" w:rsidRDefault="00006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4952"/>
      <w:docPartObj>
        <w:docPartGallery w:val="Page Numbers (Top of Page)"/>
        <w:docPartUnique/>
      </w:docPartObj>
    </w:sdtPr>
    <w:sdtContent>
      <w:p w:rsidR="008A3D61" w:rsidRDefault="008A3F51">
        <w:pPr>
          <w:pStyle w:val="Header"/>
          <w:jc w:val="right"/>
        </w:pPr>
        <w:fldSimple w:instr=" PAGE   \* MERGEFORMAT ">
          <w:r w:rsidR="00E53D0B">
            <w:rPr>
              <w:noProof/>
            </w:rPr>
            <w:t>13</w:t>
          </w:r>
        </w:fldSimple>
      </w:p>
    </w:sdtContent>
  </w:sdt>
  <w:p w:rsidR="008A3D61" w:rsidRDefault="008A3D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21A"/>
    <w:multiLevelType w:val="hybridMultilevel"/>
    <w:tmpl w:val="D7B6FFA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8777E65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2609D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A1CC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624D37"/>
    <w:multiLevelType w:val="hybridMultilevel"/>
    <w:tmpl w:val="B3C4191E"/>
    <w:lvl w:ilvl="0" w:tplc="E0A474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DC268A"/>
    <w:multiLevelType w:val="hybridMultilevel"/>
    <w:tmpl w:val="6526BFD6"/>
    <w:lvl w:ilvl="0" w:tplc="5D9A357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40581"/>
    <w:multiLevelType w:val="hybridMultilevel"/>
    <w:tmpl w:val="A4FCF764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4D35FC"/>
    <w:multiLevelType w:val="hybridMultilevel"/>
    <w:tmpl w:val="68C02ACC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4051582"/>
    <w:multiLevelType w:val="hybridMultilevel"/>
    <w:tmpl w:val="9230B5DA"/>
    <w:lvl w:ilvl="0" w:tplc="04090013">
      <w:start w:val="1"/>
      <w:numFmt w:val="upperRoman"/>
      <w:lvlText w:val="%1."/>
      <w:lvlJc w:val="right"/>
      <w:pPr>
        <w:ind w:left="1142" w:hanging="360"/>
      </w:pPr>
    </w:lvl>
    <w:lvl w:ilvl="1" w:tplc="04090019" w:tentative="1">
      <w:start w:val="1"/>
      <w:numFmt w:val="lowerLetter"/>
      <w:lvlText w:val="%2."/>
      <w:lvlJc w:val="left"/>
      <w:pPr>
        <w:ind w:left="1862" w:hanging="360"/>
      </w:pPr>
    </w:lvl>
    <w:lvl w:ilvl="2" w:tplc="0409001B" w:tentative="1">
      <w:start w:val="1"/>
      <w:numFmt w:val="lowerRoman"/>
      <w:lvlText w:val="%3."/>
      <w:lvlJc w:val="right"/>
      <w:pPr>
        <w:ind w:left="2582" w:hanging="180"/>
      </w:pPr>
    </w:lvl>
    <w:lvl w:ilvl="3" w:tplc="0409000F" w:tentative="1">
      <w:start w:val="1"/>
      <w:numFmt w:val="decimal"/>
      <w:lvlText w:val="%4."/>
      <w:lvlJc w:val="left"/>
      <w:pPr>
        <w:ind w:left="3302" w:hanging="360"/>
      </w:pPr>
    </w:lvl>
    <w:lvl w:ilvl="4" w:tplc="04090019" w:tentative="1">
      <w:start w:val="1"/>
      <w:numFmt w:val="lowerLetter"/>
      <w:lvlText w:val="%5."/>
      <w:lvlJc w:val="left"/>
      <w:pPr>
        <w:ind w:left="4022" w:hanging="360"/>
      </w:pPr>
    </w:lvl>
    <w:lvl w:ilvl="5" w:tplc="0409001B" w:tentative="1">
      <w:start w:val="1"/>
      <w:numFmt w:val="lowerRoman"/>
      <w:lvlText w:val="%6."/>
      <w:lvlJc w:val="right"/>
      <w:pPr>
        <w:ind w:left="4742" w:hanging="180"/>
      </w:pPr>
    </w:lvl>
    <w:lvl w:ilvl="6" w:tplc="0409000F" w:tentative="1">
      <w:start w:val="1"/>
      <w:numFmt w:val="decimal"/>
      <w:lvlText w:val="%7."/>
      <w:lvlJc w:val="left"/>
      <w:pPr>
        <w:ind w:left="5462" w:hanging="360"/>
      </w:pPr>
    </w:lvl>
    <w:lvl w:ilvl="7" w:tplc="04090019" w:tentative="1">
      <w:start w:val="1"/>
      <w:numFmt w:val="lowerLetter"/>
      <w:lvlText w:val="%8."/>
      <w:lvlJc w:val="left"/>
      <w:pPr>
        <w:ind w:left="6182" w:hanging="360"/>
      </w:pPr>
    </w:lvl>
    <w:lvl w:ilvl="8" w:tplc="040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9">
    <w:nsid w:val="2C894FA2"/>
    <w:multiLevelType w:val="hybridMultilevel"/>
    <w:tmpl w:val="2746077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EC461A9"/>
    <w:multiLevelType w:val="hybridMultilevel"/>
    <w:tmpl w:val="AC581F94"/>
    <w:lvl w:ilvl="0" w:tplc="C6E26C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F8133AE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99290C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191829"/>
    <w:multiLevelType w:val="hybridMultilevel"/>
    <w:tmpl w:val="D4789348"/>
    <w:lvl w:ilvl="0" w:tplc="040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14">
    <w:nsid w:val="3B4F0FEC"/>
    <w:multiLevelType w:val="hybridMultilevel"/>
    <w:tmpl w:val="E3140B12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580892"/>
    <w:multiLevelType w:val="hybridMultilevel"/>
    <w:tmpl w:val="0792CF9E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E24995"/>
    <w:multiLevelType w:val="hybridMultilevel"/>
    <w:tmpl w:val="5DA2943A"/>
    <w:lvl w:ilvl="0" w:tplc="52B09AF6">
      <w:start w:val="1"/>
      <w:numFmt w:val="bullet"/>
      <w:lvlText w:val="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D21DE"/>
    <w:multiLevelType w:val="hybridMultilevel"/>
    <w:tmpl w:val="FF842292"/>
    <w:lvl w:ilvl="0" w:tplc="0409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AE3F22"/>
    <w:multiLevelType w:val="hybridMultilevel"/>
    <w:tmpl w:val="2662F0A0"/>
    <w:lvl w:ilvl="0" w:tplc="52B09AF6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28287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E35E72"/>
    <w:multiLevelType w:val="hybridMultilevel"/>
    <w:tmpl w:val="2392DE56"/>
    <w:lvl w:ilvl="0" w:tplc="0409000F">
      <w:start w:val="1"/>
      <w:numFmt w:val="decimal"/>
      <w:lvlText w:val="%1."/>
      <w:lvlJc w:val="left"/>
      <w:pPr>
        <w:tabs>
          <w:tab w:val="num" w:pos="1062"/>
        </w:tabs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0">
    <w:nsid w:val="52221E59"/>
    <w:multiLevelType w:val="hybridMultilevel"/>
    <w:tmpl w:val="0D34C8DE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BF7A9F"/>
    <w:multiLevelType w:val="hybridMultilevel"/>
    <w:tmpl w:val="F0A0A990"/>
    <w:lvl w:ilvl="0" w:tplc="0409000F">
      <w:start w:val="1"/>
      <w:numFmt w:val="decimal"/>
      <w:lvlText w:val="%1."/>
      <w:lvlJc w:val="left"/>
      <w:pPr>
        <w:tabs>
          <w:tab w:val="num" w:pos="850"/>
        </w:tabs>
        <w:ind w:left="8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70"/>
        </w:tabs>
        <w:ind w:left="15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0"/>
        </w:tabs>
        <w:ind w:left="22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0"/>
        </w:tabs>
        <w:ind w:left="37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0"/>
        </w:tabs>
        <w:ind w:left="44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0"/>
        </w:tabs>
        <w:ind w:left="58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0"/>
        </w:tabs>
        <w:ind w:left="6610" w:hanging="180"/>
      </w:pPr>
    </w:lvl>
  </w:abstractNum>
  <w:abstractNum w:abstractNumId="22">
    <w:nsid w:val="551D05B7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66D68AD"/>
    <w:multiLevelType w:val="hybridMultilevel"/>
    <w:tmpl w:val="E496D39A"/>
    <w:lvl w:ilvl="0" w:tplc="E0A474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BDD6D92"/>
    <w:multiLevelType w:val="hybridMultilevel"/>
    <w:tmpl w:val="65606D9A"/>
    <w:lvl w:ilvl="0" w:tplc="D558356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675C24"/>
    <w:multiLevelType w:val="hybridMultilevel"/>
    <w:tmpl w:val="14741FD6"/>
    <w:lvl w:ilvl="0" w:tplc="D558356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04D3B5A"/>
    <w:multiLevelType w:val="hybridMultilevel"/>
    <w:tmpl w:val="41B8B7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BA28BF"/>
    <w:multiLevelType w:val="hybridMultilevel"/>
    <w:tmpl w:val="958A4B1C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1670AF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665C19AF"/>
    <w:multiLevelType w:val="hybridMultilevel"/>
    <w:tmpl w:val="A950FC4C"/>
    <w:lvl w:ilvl="0" w:tplc="B100F7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C7A42"/>
    <w:multiLevelType w:val="hybridMultilevel"/>
    <w:tmpl w:val="2466A55A"/>
    <w:lvl w:ilvl="0" w:tplc="1BAE31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D56E13"/>
    <w:multiLevelType w:val="hybridMultilevel"/>
    <w:tmpl w:val="4E12A10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768A645F"/>
    <w:multiLevelType w:val="hybridMultilevel"/>
    <w:tmpl w:val="D24AEB8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>
    <w:nsid w:val="7A590A28"/>
    <w:multiLevelType w:val="hybridMultilevel"/>
    <w:tmpl w:val="95D23778"/>
    <w:lvl w:ilvl="0" w:tplc="A1FE1B2C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52B09AF6">
      <w:start w:val="1"/>
      <w:numFmt w:val="bullet"/>
      <w:lvlText w:val="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6"/>
  </w:num>
  <w:num w:numId="4">
    <w:abstractNumId w:val="5"/>
  </w:num>
  <w:num w:numId="5">
    <w:abstractNumId w:val="4"/>
  </w:num>
  <w:num w:numId="6">
    <w:abstractNumId w:val="23"/>
  </w:num>
  <w:num w:numId="7">
    <w:abstractNumId w:val="17"/>
  </w:num>
  <w:num w:numId="8">
    <w:abstractNumId w:val="29"/>
  </w:num>
  <w:num w:numId="9">
    <w:abstractNumId w:val="20"/>
  </w:num>
  <w:num w:numId="10">
    <w:abstractNumId w:val="18"/>
  </w:num>
  <w:num w:numId="11">
    <w:abstractNumId w:val="15"/>
  </w:num>
  <w:num w:numId="12">
    <w:abstractNumId w:val="1"/>
  </w:num>
  <w:num w:numId="13">
    <w:abstractNumId w:val="27"/>
  </w:num>
  <w:num w:numId="14">
    <w:abstractNumId w:val="7"/>
  </w:num>
  <w:num w:numId="15">
    <w:abstractNumId w:val="25"/>
  </w:num>
  <w:num w:numId="16">
    <w:abstractNumId w:val="0"/>
  </w:num>
  <w:num w:numId="17">
    <w:abstractNumId w:val="33"/>
  </w:num>
  <w:num w:numId="18">
    <w:abstractNumId w:val="11"/>
  </w:num>
  <w:num w:numId="19">
    <w:abstractNumId w:val="9"/>
  </w:num>
  <w:num w:numId="20">
    <w:abstractNumId w:val="21"/>
  </w:num>
  <w:num w:numId="21">
    <w:abstractNumId w:val="13"/>
  </w:num>
  <w:num w:numId="22">
    <w:abstractNumId w:val="19"/>
  </w:num>
  <w:num w:numId="23">
    <w:abstractNumId w:val="26"/>
  </w:num>
  <w:num w:numId="24">
    <w:abstractNumId w:val="14"/>
  </w:num>
  <w:num w:numId="25">
    <w:abstractNumId w:val="10"/>
  </w:num>
  <w:num w:numId="26">
    <w:abstractNumId w:val="30"/>
  </w:num>
  <w:num w:numId="27">
    <w:abstractNumId w:val="24"/>
  </w:num>
  <w:num w:numId="28">
    <w:abstractNumId w:val="2"/>
  </w:num>
  <w:num w:numId="29">
    <w:abstractNumId w:val="12"/>
  </w:num>
  <w:num w:numId="30">
    <w:abstractNumId w:val="31"/>
  </w:num>
  <w:num w:numId="31">
    <w:abstractNumId w:val="22"/>
  </w:num>
  <w:num w:numId="32">
    <w:abstractNumId w:val="28"/>
  </w:num>
  <w:num w:numId="33">
    <w:abstractNumId w:val="8"/>
  </w:num>
  <w:num w:numId="34">
    <w:abstractNumId w:val="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hyphenationZone w:val="916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30"/>
  </w:hdrShapeDefaults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072F4C"/>
    <w:rsid w:val="00006E2A"/>
    <w:rsid w:val="0001194B"/>
    <w:rsid w:val="00033601"/>
    <w:rsid w:val="00035C46"/>
    <w:rsid w:val="000718BC"/>
    <w:rsid w:val="00072AD6"/>
    <w:rsid w:val="00072F4C"/>
    <w:rsid w:val="000732E1"/>
    <w:rsid w:val="00094E17"/>
    <w:rsid w:val="00095A9C"/>
    <w:rsid w:val="00096CAB"/>
    <w:rsid w:val="000A1546"/>
    <w:rsid w:val="000A2CF0"/>
    <w:rsid w:val="000B4697"/>
    <w:rsid w:val="000C624B"/>
    <w:rsid w:val="000C74AF"/>
    <w:rsid w:val="000D2A30"/>
    <w:rsid w:val="000D5AFA"/>
    <w:rsid w:val="00113409"/>
    <w:rsid w:val="00113EB2"/>
    <w:rsid w:val="00114AED"/>
    <w:rsid w:val="0011697C"/>
    <w:rsid w:val="00117C3A"/>
    <w:rsid w:val="00132360"/>
    <w:rsid w:val="001371D1"/>
    <w:rsid w:val="00151068"/>
    <w:rsid w:val="00151416"/>
    <w:rsid w:val="00155357"/>
    <w:rsid w:val="00161CB0"/>
    <w:rsid w:val="00163E68"/>
    <w:rsid w:val="001754F5"/>
    <w:rsid w:val="00175A31"/>
    <w:rsid w:val="00185DC1"/>
    <w:rsid w:val="0019198C"/>
    <w:rsid w:val="001A772D"/>
    <w:rsid w:val="001B3DB3"/>
    <w:rsid w:val="001C6C80"/>
    <w:rsid w:val="001F2A41"/>
    <w:rsid w:val="00205451"/>
    <w:rsid w:val="00220BC3"/>
    <w:rsid w:val="00223BE9"/>
    <w:rsid w:val="0024335E"/>
    <w:rsid w:val="00247AC0"/>
    <w:rsid w:val="002679B7"/>
    <w:rsid w:val="00270302"/>
    <w:rsid w:val="002B5790"/>
    <w:rsid w:val="002C71FB"/>
    <w:rsid w:val="002D6A73"/>
    <w:rsid w:val="002E3464"/>
    <w:rsid w:val="002F51EB"/>
    <w:rsid w:val="003049CB"/>
    <w:rsid w:val="00310051"/>
    <w:rsid w:val="0032339D"/>
    <w:rsid w:val="00332310"/>
    <w:rsid w:val="0033283F"/>
    <w:rsid w:val="0034338E"/>
    <w:rsid w:val="00350C47"/>
    <w:rsid w:val="00351361"/>
    <w:rsid w:val="00363104"/>
    <w:rsid w:val="00364A03"/>
    <w:rsid w:val="003665C7"/>
    <w:rsid w:val="003739E4"/>
    <w:rsid w:val="00374AFB"/>
    <w:rsid w:val="00374C3D"/>
    <w:rsid w:val="00375606"/>
    <w:rsid w:val="003775E3"/>
    <w:rsid w:val="003821FD"/>
    <w:rsid w:val="003915BE"/>
    <w:rsid w:val="00391793"/>
    <w:rsid w:val="003948C1"/>
    <w:rsid w:val="003956E4"/>
    <w:rsid w:val="003A0535"/>
    <w:rsid w:val="003A1162"/>
    <w:rsid w:val="003A3ECE"/>
    <w:rsid w:val="003B30C5"/>
    <w:rsid w:val="003B5606"/>
    <w:rsid w:val="003B6743"/>
    <w:rsid w:val="003D5B86"/>
    <w:rsid w:val="003E1198"/>
    <w:rsid w:val="003F5A21"/>
    <w:rsid w:val="00406CA3"/>
    <w:rsid w:val="004111D4"/>
    <w:rsid w:val="00452527"/>
    <w:rsid w:val="00457364"/>
    <w:rsid w:val="00472399"/>
    <w:rsid w:val="00480762"/>
    <w:rsid w:val="004A0723"/>
    <w:rsid w:val="004A78D8"/>
    <w:rsid w:val="004B3F74"/>
    <w:rsid w:val="004B41FF"/>
    <w:rsid w:val="004B4560"/>
    <w:rsid w:val="004D2460"/>
    <w:rsid w:val="004E15C8"/>
    <w:rsid w:val="004E6611"/>
    <w:rsid w:val="004F2698"/>
    <w:rsid w:val="00504E41"/>
    <w:rsid w:val="0053307C"/>
    <w:rsid w:val="005359F2"/>
    <w:rsid w:val="00541169"/>
    <w:rsid w:val="0054427A"/>
    <w:rsid w:val="00545A84"/>
    <w:rsid w:val="005525C3"/>
    <w:rsid w:val="00574815"/>
    <w:rsid w:val="00585D82"/>
    <w:rsid w:val="00586A3C"/>
    <w:rsid w:val="00590AFB"/>
    <w:rsid w:val="00596410"/>
    <w:rsid w:val="005A2E2A"/>
    <w:rsid w:val="005B670A"/>
    <w:rsid w:val="005B6C8D"/>
    <w:rsid w:val="005C0FD7"/>
    <w:rsid w:val="005C4DD0"/>
    <w:rsid w:val="005C7CED"/>
    <w:rsid w:val="005D0B99"/>
    <w:rsid w:val="005D2906"/>
    <w:rsid w:val="005E4511"/>
    <w:rsid w:val="005F31D9"/>
    <w:rsid w:val="0060020E"/>
    <w:rsid w:val="00601817"/>
    <w:rsid w:val="00625ADF"/>
    <w:rsid w:val="00633827"/>
    <w:rsid w:val="00655AC9"/>
    <w:rsid w:val="00661BE4"/>
    <w:rsid w:val="00670252"/>
    <w:rsid w:val="006742ED"/>
    <w:rsid w:val="006952D9"/>
    <w:rsid w:val="00696C66"/>
    <w:rsid w:val="006E3C37"/>
    <w:rsid w:val="006F3C9C"/>
    <w:rsid w:val="006F46BB"/>
    <w:rsid w:val="006F4E9D"/>
    <w:rsid w:val="006F6D0C"/>
    <w:rsid w:val="0074442C"/>
    <w:rsid w:val="007475BB"/>
    <w:rsid w:val="007808CF"/>
    <w:rsid w:val="00781A94"/>
    <w:rsid w:val="007A45A4"/>
    <w:rsid w:val="007A56BB"/>
    <w:rsid w:val="007A6505"/>
    <w:rsid w:val="007A700D"/>
    <w:rsid w:val="007B1508"/>
    <w:rsid w:val="007C1B6F"/>
    <w:rsid w:val="007C2C5E"/>
    <w:rsid w:val="007E3583"/>
    <w:rsid w:val="007E456D"/>
    <w:rsid w:val="007E73F5"/>
    <w:rsid w:val="008037DD"/>
    <w:rsid w:val="008350B4"/>
    <w:rsid w:val="008531BD"/>
    <w:rsid w:val="008628F4"/>
    <w:rsid w:val="008871A6"/>
    <w:rsid w:val="008A3D61"/>
    <w:rsid w:val="008A3F51"/>
    <w:rsid w:val="008A4565"/>
    <w:rsid w:val="008B3852"/>
    <w:rsid w:val="008B6D45"/>
    <w:rsid w:val="008B7311"/>
    <w:rsid w:val="008C7064"/>
    <w:rsid w:val="008E085F"/>
    <w:rsid w:val="008E752A"/>
    <w:rsid w:val="008F2D7C"/>
    <w:rsid w:val="008F42A0"/>
    <w:rsid w:val="008F563B"/>
    <w:rsid w:val="00901EF4"/>
    <w:rsid w:val="00906CE7"/>
    <w:rsid w:val="00907535"/>
    <w:rsid w:val="009075E7"/>
    <w:rsid w:val="00915000"/>
    <w:rsid w:val="00927475"/>
    <w:rsid w:val="00930DED"/>
    <w:rsid w:val="00943E30"/>
    <w:rsid w:val="00961101"/>
    <w:rsid w:val="00965B88"/>
    <w:rsid w:val="009678A3"/>
    <w:rsid w:val="0097118E"/>
    <w:rsid w:val="00982227"/>
    <w:rsid w:val="009871FC"/>
    <w:rsid w:val="009A672F"/>
    <w:rsid w:val="009B64E5"/>
    <w:rsid w:val="009C4E77"/>
    <w:rsid w:val="009D1685"/>
    <w:rsid w:val="009D5287"/>
    <w:rsid w:val="009F1146"/>
    <w:rsid w:val="009F7CDF"/>
    <w:rsid w:val="00A008BE"/>
    <w:rsid w:val="00A074CB"/>
    <w:rsid w:val="00A13B36"/>
    <w:rsid w:val="00A406B5"/>
    <w:rsid w:val="00A45A85"/>
    <w:rsid w:val="00A54090"/>
    <w:rsid w:val="00A55CCD"/>
    <w:rsid w:val="00A7112F"/>
    <w:rsid w:val="00A763B3"/>
    <w:rsid w:val="00A9681E"/>
    <w:rsid w:val="00AA75CF"/>
    <w:rsid w:val="00AB014B"/>
    <w:rsid w:val="00AC46F5"/>
    <w:rsid w:val="00AD15C0"/>
    <w:rsid w:val="00AE3E56"/>
    <w:rsid w:val="00AF3EBF"/>
    <w:rsid w:val="00AF6CF9"/>
    <w:rsid w:val="00B067C0"/>
    <w:rsid w:val="00B26CDD"/>
    <w:rsid w:val="00B3338C"/>
    <w:rsid w:val="00B36D7A"/>
    <w:rsid w:val="00B37E0F"/>
    <w:rsid w:val="00B45600"/>
    <w:rsid w:val="00B478B3"/>
    <w:rsid w:val="00B53872"/>
    <w:rsid w:val="00B76F06"/>
    <w:rsid w:val="00B92A51"/>
    <w:rsid w:val="00BC2BE1"/>
    <w:rsid w:val="00BC59AD"/>
    <w:rsid w:val="00BD1DF2"/>
    <w:rsid w:val="00BD53A0"/>
    <w:rsid w:val="00BF3848"/>
    <w:rsid w:val="00C00C3E"/>
    <w:rsid w:val="00C12990"/>
    <w:rsid w:val="00C16381"/>
    <w:rsid w:val="00C169A6"/>
    <w:rsid w:val="00C23CC1"/>
    <w:rsid w:val="00C2610B"/>
    <w:rsid w:val="00C33491"/>
    <w:rsid w:val="00C369B6"/>
    <w:rsid w:val="00C36CEE"/>
    <w:rsid w:val="00C7369A"/>
    <w:rsid w:val="00C75485"/>
    <w:rsid w:val="00C95715"/>
    <w:rsid w:val="00CA0DE4"/>
    <w:rsid w:val="00CC21A6"/>
    <w:rsid w:val="00CC27E0"/>
    <w:rsid w:val="00CC6785"/>
    <w:rsid w:val="00CC786B"/>
    <w:rsid w:val="00CE3328"/>
    <w:rsid w:val="00D12707"/>
    <w:rsid w:val="00D23766"/>
    <w:rsid w:val="00D24F5E"/>
    <w:rsid w:val="00D43977"/>
    <w:rsid w:val="00D552D2"/>
    <w:rsid w:val="00D6030F"/>
    <w:rsid w:val="00D60A87"/>
    <w:rsid w:val="00D640FD"/>
    <w:rsid w:val="00D66A1C"/>
    <w:rsid w:val="00D73050"/>
    <w:rsid w:val="00D85DA4"/>
    <w:rsid w:val="00D91790"/>
    <w:rsid w:val="00DD366F"/>
    <w:rsid w:val="00DE222B"/>
    <w:rsid w:val="00DE22C2"/>
    <w:rsid w:val="00DF4756"/>
    <w:rsid w:val="00DF54E6"/>
    <w:rsid w:val="00DF6174"/>
    <w:rsid w:val="00E05380"/>
    <w:rsid w:val="00E25976"/>
    <w:rsid w:val="00E52EF9"/>
    <w:rsid w:val="00E53419"/>
    <w:rsid w:val="00E53D0B"/>
    <w:rsid w:val="00E5548B"/>
    <w:rsid w:val="00E55CEB"/>
    <w:rsid w:val="00E561AF"/>
    <w:rsid w:val="00E56E6F"/>
    <w:rsid w:val="00E7010D"/>
    <w:rsid w:val="00E7030C"/>
    <w:rsid w:val="00E803AF"/>
    <w:rsid w:val="00EA4201"/>
    <w:rsid w:val="00EB4018"/>
    <w:rsid w:val="00EB7F2F"/>
    <w:rsid w:val="00EC56D3"/>
    <w:rsid w:val="00ED14E6"/>
    <w:rsid w:val="00EF4A33"/>
    <w:rsid w:val="00EF5A76"/>
    <w:rsid w:val="00EF5DBD"/>
    <w:rsid w:val="00F0145C"/>
    <w:rsid w:val="00F02FCF"/>
    <w:rsid w:val="00F120D2"/>
    <w:rsid w:val="00F142C9"/>
    <w:rsid w:val="00F27DFF"/>
    <w:rsid w:val="00F33B0F"/>
    <w:rsid w:val="00F42ED1"/>
    <w:rsid w:val="00F43200"/>
    <w:rsid w:val="00F67832"/>
    <w:rsid w:val="00F83C93"/>
    <w:rsid w:val="00FA2964"/>
    <w:rsid w:val="00FA46ED"/>
    <w:rsid w:val="00FB4464"/>
    <w:rsid w:val="00FD4C76"/>
    <w:rsid w:val="00FF0402"/>
    <w:rsid w:val="00FF4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75CF"/>
    <w:pPr>
      <w:widowControl w:val="0"/>
    </w:pPr>
    <w:rPr>
      <w:rFonts w:ascii="Courier New" w:hAnsi="Courier New"/>
    </w:rPr>
  </w:style>
  <w:style w:type="paragraph" w:styleId="Heading1">
    <w:name w:val="heading 1"/>
    <w:basedOn w:val="Normal"/>
    <w:next w:val="Normal"/>
    <w:qFormat/>
    <w:rsid w:val="00D6030F"/>
    <w:pPr>
      <w:keepNext/>
      <w:tabs>
        <w:tab w:val="left" w:pos="0"/>
        <w:tab w:val="center" w:pos="4680"/>
        <w:tab w:val="left" w:pos="5040"/>
      </w:tabs>
      <w:suppressAutoHyphens/>
      <w:jc w:val="center"/>
      <w:outlineLvl w:val="0"/>
    </w:pPr>
    <w:rPr>
      <w:rFonts w:ascii="Univers" w:hAnsi="Univers"/>
      <w:b/>
      <w:spacing w:val="-3"/>
      <w:sz w:val="28"/>
    </w:rPr>
  </w:style>
  <w:style w:type="paragraph" w:styleId="Heading2">
    <w:name w:val="heading 2"/>
    <w:basedOn w:val="Normal"/>
    <w:next w:val="Normal"/>
    <w:qFormat/>
    <w:rsid w:val="00D6030F"/>
    <w:pPr>
      <w:keepNext/>
      <w:tabs>
        <w:tab w:val="left" w:pos="0"/>
        <w:tab w:val="center" w:pos="4680"/>
        <w:tab w:val="left" w:pos="5040"/>
      </w:tabs>
      <w:suppressAutoHyphens/>
      <w:spacing w:after="152" w:line="210" w:lineRule="auto"/>
      <w:jc w:val="center"/>
      <w:outlineLvl w:val="1"/>
    </w:pPr>
    <w:rPr>
      <w:rFonts w:ascii="CG Times" w:hAnsi="CG Times"/>
      <w:b/>
      <w:spacing w:val="-3"/>
      <w:sz w:val="24"/>
    </w:rPr>
  </w:style>
  <w:style w:type="paragraph" w:styleId="Heading3">
    <w:name w:val="heading 3"/>
    <w:basedOn w:val="Normal"/>
    <w:next w:val="Normal"/>
    <w:qFormat/>
    <w:rsid w:val="00D6030F"/>
    <w:pPr>
      <w:keepNext/>
      <w:tabs>
        <w:tab w:val="left" w:pos="0"/>
      </w:tabs>
      <w:suppressAutoHyphens/>
      <w:spacing w:line="210" w:lineRule="auto"/>
      <w:jc w:val="center"/>
      <w:outlineLvl w:val="2"/>
    </w:pPr>
    <w:rPr>
      <w:rFonts w:ascii="CG Times" w:hAnsi="CG Times"/>
      <w:spacing w:val="-3"/>
      <w:sz w:val="24"/>
    </w:rPr>
  </w:style>
  <w:style w:type="paragraph" w:styleId="Heading4">
    <w:name w:val="heading 4"/>
    <w:basedOn w:val="Normal"/>
    <w:next w:val="Normal"/>
    <w:qFormat/>
    <w:rsid w:val="00D6030F"/>
    <w:pPr>
      <w:keepNext/>
      <w:tabs>
        <w:tab w:val="left" w:pos="0"/>
      </w:tabs>
      <w:suppressAutoHyphens/>
      <w:jc w:val="both"/>
      <w:outlineLvl w:val="3"/>
    </w:pPr>
    <w:rPr>
      <w:rFonts w:ascii="CG Times" w:hAnsi="CG Times"/>
      <w:b/>
      <w:spacing w:val="-3"/>
      <w:sz w:val="24"/>
    </w:rPr>
  </w:style>
  <w:style w:type="paragraph" w:styleId="Heading5">
    <w:name w:val="heading 5"/>
    <w:basedOn w:val="Normal"/>
    <w:next w:val="Normal"/>
    <w:qFormat/>
    <w:rsid w:val="00D6030F"/>
    <w:pPr>
      <w:keepNext/>
      <w:tabs>
        <w:tab w:val="left" w:pos="0"/>
      </w:tabs>
      <w:suppressAutoHyphens/>
      <w:spacing w:line="210" w:lineRule="auto"/>
      <w:jc w:val="both"/>
      <w:outlineLvl w:val="4"/>
    </w:pPr>
    <w:rPr>
      <w:rFonts w:ascii="CG Times" w:hAnsi="CG Times"/>
      <w:spacing w:val="-3"/>
      <w:sz w:val="24"/>
    </w:rPr>
  </w:style>
  <w:style w:type="paragraph" w:styleId="Heading6">
    <w:name w:val="heading 6"/>
    <w:basedOn w:val="Normal"/>
    <w:next w:val="Normal"/>
    <w:qFormat/>
    <w:rsid w:val="00D6030F"/>
    <w:pPr>
      <w:keepNext/>
      <w:tabs>
        <w:tab w:val="left" w:pos="0"/>
        <w:tab w:val="center" w:pos="4680"/>
        <w:tab w:val="left" w:pos="5040"/>
      </w:tabs>
      <w:suppressAutoHyphens/>
      <w:jc w:val="center"/>
      <w:outlineLvl w:val="5"/>
    </w:pPr>
    <w:rPr>
      <w:rFonts w:ascii="Univers" w:hAnsi="Univers"/>
      <w:spacing w:val="-4"/>
      <w:sz w:val="36"/>
    </w:rPr>
  </w:style>
  <w:style w:type="paragraph" w:styleId="Heading7">
    <w:name w:val="heading 7"/>
    <w:basedOn w:val="Normal"/>
    <w:next w:val="Normal"/>
    <w:qFormat/>
    <w:rsid w:val="00D6030F"/>
    <w:pPr>
      <w:keepNext/>
      <w:tabs>
        <w:tab w:val="left" w:pos="0"/>
        <w:tab w:val="center" w:pos="4680"/>
        <w:tab w:val="left" w:pos="5040"/>
      </w:tabs>
      <w:suppressAutoHyphens/>
      <w:jc w:val="center"/>
      <w:outlineLvl w:val="6"/>
    </w:pPr>
    <w:rPr>
      <w:rFonts w:ascii="Univers" w:hAnsi="Univers"/>
      <w:spacing w:val="-6"/>
      <w:sz w:val="50"/>
    </w:rPr>
  </w:style>
  <w:style w:type="paragraph" w:styleId="Heading8">
    <w:name w:val="heading 8"/>
    <w:basedOn w:val="Normal"/>
    <w:next w:val="Normal"/>
    <w:qFormat/>
    <w:rsid w:val="00D6030F"/>
    <w:pPr>
      <w:keepNext/>
      <w:outlineLvl w:val="7"/>
    </w:pPr>
    <w:rPr>
      <w:rFonts w:ascii="CG Times" w:hAnsi="CG Times"/>
      <w:sz w:val="28"/>
    </w:rPr>
  </w:style>
  <w:style w:type="paragraph" w:styleId="Heading9">
    <w:name w:val="heading 9"/>
    <w:basedOn w:val="Normal"/>
    <w:next w:val="Normal"/>
    <w:qFormat/>
    <w:rsid w:val="00D6030F"/>
    <w:pPr>
      <w:keepNext/>
      <w:tabs>
        <w:tab w:val="left" w:pos="0"/>
      </w:tabs>
      <w:suppressAutoHyphens/>
      <w:spacing w:line="210" w:lineRule="auto"/>
      <w:outlineLvl w:val="8"/>
    </w:pPr>
    <w:rPr>
      <w:rFonts w:ascii="CG Times" w:hAnsi="CG Times"/>
      <w:b/>
      <w:spacing w:val="-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D6030F"/>
    <w:rPr>
      <w:sz w:val="24"/>
    </w:rPr>
  </w:style>
  <w:style w:type="character" w:styleId="EndnoteReference">
    <w:name w:val="endnote reference"/>
    <w:basedOn w:val="DefaultParagraphFont"/>
    <w:semiHidden/>
    <w:rsid w:val="00D6030F"/>
    <w:rPr>
      <w:vertAlign w:val="superscript"/>
    </w:rPr>
  </w:style>
  <w:style w:type="paragraph" w:styleId="FootnoteText">
    <w:name w:val="footnote text"/>
    <w:basedOn w:val="Normal"/>
    <w:semiHidden/>
    <w:rsid w:val="00D6030F"/>
    <w:rPr>
      <w:sz w:val="24"/>
    </w:rPr>
  </w:style>
  <w:style w:type="character" w:styleId="FootnoteReference">
    <w:name w:val="footnote reference"/>
    <w:basedOn w:val="DefaultParagraphFont"/>
    <w:semiHidden/>
    <w:rsid w:val="00D6030F"/>
    <w:rPr>
      <w:vertAlign w:val="superscript"/>
    </w:rPr>
  </w:style>
  <w:style w:type="paragraph" w:styleId="TOC1">
    <w:name w:val="toc 1"/>
    <w:basedOn w:val="Normal"/>
    <w:next w:val="Normal"/>
    <w:semiHidden/>
    <w:rsid w:val="00D6030F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D6030F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D6030F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D6030F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D6030F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D6030F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D6030F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D6030F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D6030F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D6030F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D6030F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D6030F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D6030F"/>
    <w:rPr>
      <w:sz w:val="24"/>
    </w:rPr>
  </w:style>
  <w:style w:type="character" w:customStyle="1" w:styleId="EquationCaption">
    <w:name w:val="_Equation Caption"/>
    <w:rsid w:val="00D6030F"/>
  </w:style>
  <w:style w:type="paragraph" w:styleId="Title">
    <w:name w:val="Title"/>
    <w:basedOn w:val="Normal"/>
    <w:qFormat/>
    <w:rsid w:val="00D6030F"/>
    <w:pPr>
      <w:tabs>
        <w:tab w:val="left" w:pos="0"/>
        <w:tab w:val="center" w:pos="4680"/>
        <w:tab w:val="left" w:pos="5040"/>
      </w:tabs>
      <w:suppressAutoHyphens/>
      <w:jc w:val="center"/>
    </w:pPr>
    <w:rPr>
      <w:rFonts w:ascii="Univers" w:hAnsi="Univers"/>
      <w:sz w:val="24"/>
    </w:rPr>
  </w:style>
  <w:style w:type="paragraph" w:styleId="Header">
    <w:name w:val="header"/>
    <w:basedOn w:val="Normal"/>
    <w:link w:val="HeaderChar"/>
    <w:uiPriority w:val="99"/>
    <w:rsid w:val="00D6030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6030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6030F"/>
  </w:style>
  <w:style w:type="paragraph" w:styleId="BodyTextIndent">
    <w:name w:val="Body Text Indent"/>
    <w:basedOn w:val="Normal"/>
    <w:rsid w:val="00D6030F"/>
    <w:pPr>
      <w:tabs>
        <w:tab w:val="left" w:pos="0"/>
      </w:tabs>
      <w:suppressAutoHyphens/>
      <w:ind w:left="2160" w:hanging="2160"/>
      <w:jc w:val="both"/>
    </w:pPr>
    <w:rPr>
      <w:rFonts w:ascii="Univers" w:hAnsi="Univers"/>
      <w:spacing w:val="-3"/>
      <w:sz w:val="24"/>
    </w:rPr>
  </w:style>
  <w:style w:type="paragraph" w:styleId="BodyTextIndent2">
    <w:name w:val="Body Text Indent 2"/>
    <w:basedOn w:val="Normal"/>
    <w:rsid w:val="00D6030F"/>
    <w:pPr>
      <w:tabs>
        <w:tab w:val="left" w:pos="0"/>
      </w:tabs>
      <w:suppressAutoHyphens/>
      <w:spacing w:line="210" w:lineRule="auto"/>
      <w:ind w:left="3600" w:hanging="3600"/>
      <w:jc w:val="both"/>
    </w:pPr>
    <w:rPr>
      <w:rFonts w:ascii="CG Times" w:hAnsi="CG Times"/>
      <w:spacing w:val="-3"/>
      <w:sz w:val="24"/>
    </w:rPr>
  </w:style>
  <w:style w:type="paragraph" w:styleId="BodyTextIndent3">
    <w:name w:val="Body Text Indent 3"/>
    <w:basedOn w:val="Normal"/>
    <w:rsid w:val="00D6030F"/>
    <w:pPr>
      <w:suppressAutoHyphens/>
      <w:spacing w:line="210" w:lineRule="auto"/>
      <w:ind w:left="3600" w:hanging="720"/>
      <w:jc w:val="both"/>
    </w:pPr>
    <w:rPr>
      <w:rFonts w:ascii="CG Times" w:hAnsi="CG Times"/>
      <w:spacing w:val="-3"/>
      <w:sz w:val="24"/>
    </w:rPr>
  </w:style>
  <w:style w:type="paragraph" w:styleId="BodyText">
    <w:name w:val="Body Text"/>
    <w:basedOn w:val="Normal"/>
    <w:rsid w:val="00D6030F"/>
    <w:pPr>
      <w:tabs>
        <w:tab w:val="left" w:pos="0"/>
      </w:tabs>
      <w:suppressAutoHyphens/>
      <w:jc w:val="center"/>
    </w:pPr>
    <w:rPr>
      <w:rFonts w:ascii="CG Times" w:hAnsi="CG Times"/>
      <w:b/>
      <w:spacing w:val="-3"/>
      <w:sz w:val="22"/>
    </w:rPr>
  </w:style>
  <w:style w:type="paragraph" w:styleId="BodyText2">
    <w:name w:val="Body Text 2"/>
    <w:basedOn w:val="Normal"/>
    <w:rsid w:val="00D6030F"/>
    <w:pPr>
      <w:tabs>
        <w:tab w:val="left" w:pos="0"/>
      </w:tabs>
      <w:suppressAutoHyphens/>
      <w:jc w:val="both"/>
    </w:pPr>
    <w:rPr>
      <w:rFonts w:ascii="Univers" w:hAnsi="Univers"/>
      <w:spacing w:val="-3"/>
      <w:sz w:val="24"/>
    </w:rPr>
  </w:style>
  <w:style w:type="paragraph" w:styleId="BodyText3">
    <w:name w:val="Body Text 3"/>
    <w:basedOn w:val="Normal"/>
    <w:rsid w:val="00D6030F"/>
    <w:pPr>
      <w:tabs>
        <w:tab w:val="left" w:pos="0"/>
      </w:tabs>
      <w:suppressAutoHyphens/>
      <w:spacing w:before="90" w:after="54"/>
      <w:jc w:val="center"/>
    </w:pPr>
    <w:rPr>
      <w:rFonts w:ascii="CG Times" w:hAnsi="CG Times"/>
      <w:spacing w:val="-2"/>
      <w:sz w:val="22"/>
    </w:rPr>
  </w:style>
  <w:style w:type="paragraph" w:styleId="Subtitle">
    <w:name w:val="Subtitle"/>
    <w:basedOn w:val="Normal"/>
    <w:qFormat/>
    <w:rsid w:val="00D6030F"/>
    <w:pPr>
      <w:widowControl/>
      <w:jc w:val="center"/>
    </w:pPr>
    <w:rPr>
      <w:rFonts w:ascii="Times New Roman" w:hAnsi="Times New Roman"/>
      <w:b/>
      <w:bCs/>
      <w:sz w:val="32"/>
      <w:szCs w:val="24"/>
    </w:rPr>
  </w:style>
  <w:style w:type="table" w:styleId="TableGrid">
    <w:name w:val="Table Grid"/>
    <w:basedOn w:val="TableNormal"/>
    <w:rsid w:val="0015106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00C3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775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75E3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7475BB"/>
    <w:rPr>
      <w:rFonts w:ascii="Courier New" w:hAnsi="Courier New"/>
    </w:rPr>
  </w:style>
  <w:style w:type="character" w:customStyle="1" w:styleId="FooterChar">
    <w:name w:val="Footer Char"/>
    <w:basedOn w:val="DefaultParagraphFont"/>
    <w:link w:val="Footer"/>
    <w:uiPriority w:val="99"/>
    <w:rsid w:val="008A3D61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3D24-002B-447F-9A78-74F6477E3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14</Pages>
  <Words>2282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OF DENTISTRY</vt:lpstr>
    </vt:vector>
  </TitlesOfParts>
  <Company> </Company>
  <LinksUpToDate>false</LinksUpToDate>
  <CharactersWithSpaces>15266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OF DENTISTRY</dc:title>
  <dc:subject/>
  <dc:creator>Secretary</dc:creator>
  <cp:keywords/>
  <dc:description/>
  <cp:lastModifiedBy>Windows User</cp:lastModifiedBy>
  <cp:revision>53</cp:revision>
  <cp:lastPrinted>2011-11-23T12:37:00Z</cp:lastPrinted>
  <dcterms:created xsi:type="dcterms:W3CDTF">2009-07-07T08:16:00Z</dcterms:created>
  <dcterms:modified xsi:type="dcterms:W3CDTF">2011-11-23T12:45:00Z</dcterms:modified>
</cp:coreProperties>
</file>