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73136" w:rsidRPr="00C73136" w:rsidTr="00EC778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61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6"/>
              <w:gridCol w:w="1507"/>
              <w:gridCol w:w="1300"/>
            </w:tblGrid>
            <w:tr w:rsidR="00EC7784" w:rsidRPr="00C73136" w:rsidTr="00EC7784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20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المجموع من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الحالة</w:t>
                  </w:r>
                  <w:r w:rsidRPr="00C7313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432925088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434925338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435200262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435201007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435925494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436200094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436200697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436201191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436202435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436203555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436203978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436204292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436925102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DAEA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25.75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436925376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C7784" w:rsidRPr="00C73136" w:rsidTr="00EC7784">
              <w:trPr>
                <w:trHeight w:val="300"/>
                <w:tblCellSpacing w:w="7" w:type="dxa"/>
                <w:jc w:val="right"/>
              </w:trPr>
              <w:tc>
                <w:tcPr>
                  <w:tcW w:w="2049" w:type="pct"/>
                  <w:shd w:val="clear" w:color="auto" w:fill="F2F2F2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436925453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C7784" w:rsidRPr="00C73136" w:rsidRDefault="00EC7784" w:rsidP="00EC7784">
                  <w:pPr>
                    <w:framePr w:hSpace="180" w:wrap="around" w:hAnchor="margin" w:y="97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C7313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C73136" w:rsidRPr="00C73136" w:rsidRDefault="00C73136" w:rsidP="00EC778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73136" w:rsidRPr="00C73136" w:rsidTr="00EC778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73136" w:rsidRPr="00C73136" w:rsidRDefault="00C73136" w:rsidP="00EC77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E6FF2" w:rsidRDefault="00EC7784">
      <w:r>
        <w:rPr>
          <w:rFonts w:hint="cs"/>
          <w:rtl/>
        </w:rPr>
        <w:t>351 كيم 1439 هجري</w:t>
      </w:r>
      <w:bookmarkStart w:id="0" w:name="_GoBack"/>
      <w:bookmarkEnd w:id="0"/>
    </w:p>
    <w:sectPr w:rsidR="00EE6FF2" w:rsidSect="00D71B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D"/>
    <w:rsid w:val="00543F7D"/>
    <w:rsid w:val="00B17C2D"/>
    <w:rsid w:val="00C73136"/>
    <w:rsid w:val="00D71BE3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2018-04-23T20:35:00Z</dcterms:created>
  <dcterms:modified xsi:type="dcterms:W3CDTF">2018-04-29T14:34:00Z</dcterms:modified>
</cp:coreProperties>
</file>