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F" w:rsidRPr="00DA4B6F" w:rsidRDefault="00DA4B6F" w:rsidP="00DA4B6F">
      <w:pPr>
        <w:pStyle w:val="a3"/>
        <w:bidi/>
        <w:spacing w:before="0" w:beforeAutospacing="0" w:after="360" w:afterAutospacing="0" w:line="288" w:lineRule="atLeast"/>
        <w:jc w:val="center"/>
        <w:rPr>
          <w:rFonts w:ascii="Helvetica" w:hAnsi="Helvetica" w:cs="Helvetica" w:hint="cs"/>
          <w:b/>
          <w:bCs/>
          <w:color w:val="17365D" w:themeColor="text2" w:themeShade="BF"/>
          <w:sz w:val="28"/>
          <w:szCs w:val="28"/>
          <w:rtl/>
        </w:rPr>
      </w:pPr>
      <w:r w:rsidRPr="00DA4B6F">
        <w:rPr>
          <w:rFonts w:ascii="Helvetica" w:hAnsi="Helvetica" w:cs="Helvetica" w:hint="cs"/>
          <w:b/>
          <w:bCs/>
          <w:color w:val="17365D" w:themeColor="text2" w:themeShade="BF"/>
          <w:sz w:val="28"/>
          <w:szCs w:val="28"/>
          <w:rtl/>
        </w:rPr>
        <w:t xml:space="preserve">372 غذت تقييم الحالة </w:t>
      </w:r>
      <w:proofErr w:type="spellStart"/>
      <w:r w:rsidRPr="00DA4B6F">
        <w:rPr>
          <w:rFonts w:ascii="Helvetica" w:hAnsi="Helvetica" w:cs="Helvetica" w:hint="cs"/>
          <w:b/>
          <w:bCs/>
          <w:color w:val="17365D" w:themeColor="text2" w:themeShade="BF"/>
          <w:sz w:val="28"/>
          <w:szCs w:val="28"/>
          <w:rtl/>
        </w:rPr>
        <w:t>التغذوية</w:t>
      </w:r>
      <w:proofErr w:type="spellEnd"/>
    </w:p>
    <w:p w:rsidR="00DA4B6F" w:rsidRPr="00DA4B6F" w:rsidRDefault="00DA4B6F" w:rsidP="00DA4B6F">
      <w:pPr>
        <w:pStyle w:val="a3"/>
        <w:bidi/>
        <w:spacing w:before="0" w:beforeAutospacing="0" w:after="360" w:afterAutospacing="0" w:line="288" w:lineRule="atLeast"/>
        <w:jc w:val="both"/>
        <w:rPr>
          <w:rFonts w:ascii="Helvetica" w:hAnsi="Helvetica" w:cs="Helvetica"/>
          <w:b/>
          <w:bCs/>
          <w:color w:val="FF0000"/>
          <w:sz w:val="28"/>
          <w:szCs w:val="28"/>
        </w:rPr>
      </w:pPr>
      <w:r w:rsidRPr="00DA4B6F">
        <w:rPr>
          <w:rFonts w:ascii="Helvetica" w:hAnsi="Helvetica" w:cs="Helvetica" w:hint="cs"/>
          <w:b/>
          <w:bCs/>
          <w:color w:val="FF0000"/>
          <w:sz w:val="28"/>
          <w:szCs w:val="28"/>
          <w:rtl/>
        </w:rPr>
        <w:t>وصف المقرر: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b/>
          <w:bCs/>
          <w:color w:val="5A5959"/>
          <w:sz w:val="28"/>
          <w:szCs w:val="28"/>
        </w:rPr>
      </w:pPr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مقدمة عن التقييم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التغذوي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–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الطرق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الانثروبومترية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–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الطرق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الكيموحيوية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-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الطرق الاكلينيكية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-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الطرق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التغذوية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-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تقييم تركيب جسم الإنسان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-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تقييم حالة الفيتامينات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–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تقييم حالة المعادن </w:t>
      </w:r>
      <w:proofErr w:type="spellStart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>-</w:t>
      </w:r>
      <w:proofErr w:type="spellEnd"/>
      <w:r w:rsidRPr="00DA4B6F">
        <w:rPr>
          <w:rStyle w:val="a4"/>
          <w:rFonts w:ascii="Helvetica" w:hAnsi="Helvetica" w:cs="Helvetica"/>
          <w:b w:val="0"/>
          <w:bCs w:val="0"/>
          <w:color w:val="5A5959"/>
          <w:sz w:val="28"/>
          <w:szCs w:val="28"/>
          <w:rtl/>
        </w:rPr>
        <w:t xml:space="preserve"> تقييم حالة العناصر الكبرى.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FF0000"/>
          <w:sz w:val="28"/>
          <w:szCs w:val="28"/>
          <w:rtl/>
        </w:rPr>
      </w:pPr>
      <w:r w:rsidRPr="00DA4B6F">
        <w:rPr>
          <w:rStyle w:val="a4"/>
          <w:rFonts w:ascii="Helvetica" w:hAnsi="Helvetica" w:cs="Helvetica"/>
          <w:b w:val="0"/>
          <w:bCs w:val="0"/>
          <w:color w:val="5A5959"/>
          <w:rtl/>
        </w:rPr>
        <w:t> </w:t>
      </w:r>
      <w:r w:rsidRPr="00DA4B6F">
        <w:rPr>
          <w:rFonts w:ascii="Helvetica" w:hAnsi="Helvetica" w:cs="Helvetica"/>
          <w:b/>
          <w:bCs/>
          <w:color w:val="5A5959"/>
          <w:rtl/>
        </w:rPr>
        <w:br/>
      </w:r>
      <w:r w:rsidRPr="00DA4B6F">
        <w:rPr>
          <w:rStyle w:val="a4"/>
          <w:rFonts w:ascii="Helvetica" w:hAnsi="Helvetica" w:cs="Helvetica"/>
          <w:color w:val="FF0000"/>
          <w:sz w:val="28"/>
          <w:szCs w:val="28"/>
          <w:rtl/>
        </w:rPr>
        <w:t>الهدف العام للمقرر</w:t>
      </w:r>
      <w:r>
        <w:rPr>
          <w:rStyle w:val="a4"/>
          <w:rFonts w:ascii="Helvetica" w:hAnsi="Helvetica" w:cs="Helvetica" w:hint="cs"/>
          <w:color w:val="FF0000"/>
          <w:sz w:val="28"/>
          <w:szCs w:val="28"/>
          <w:rtl/>
        </w:rPr>
        <w:t>: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يهدف المقرر إلى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:</w:t>
      </w:r>
      <w:proofErr w:type="spellEnd"/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دراسة الطرق المختلفة لتقييم الحالة الغذائية للفرد والمجتمع.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التعرف على العوامل المؤثرة عند تقييم الحالة الغذائية.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التعريف بالمسح الغذائي والتطبيق العملي للدروس النظرية.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تصميم وإعداد مشروع لتقييم الحالة الغذائية للفرد ولفئات المجتمع المختلفة.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 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FF0000"/>
          <w:sz w:val="28"/>
          <w:szCs w:val="28"/>
          <w:rtl/>
        </w:rPr>
      </w:pPr>
      <w:r w:rsidRPr="00DA4B6F">
        <w:rPr>
          <w:rStyle w:val="a4"/>
          <w:rFonts w:ascii="Helvetica" w:hAnsi="Helvetica" w:cs="Helvetica"/>
          <w:color w:val="FF0000"/>
          <w:sz w:val="28"/>
          <w:szCs w:val="28"/>
          <w:rtl/>
        </w:rPr>
        <w:t xml:space="preserve">الأهداف الخاصة </w:t>
      </w:r>
      <w:proofErr w:type="spellStart"/>
      <w:r w:rsidRPr="00DA4B6F">
        <w:rPr>
          <w:rStyle w:val="a4"/>
          <w:rFonts w:ascii="Helvetica" w:hAnsi="Helvetica" w:cs="Helvetica"/>
          <w:color w:val="FF0000"/>
          <w:sz w:val="28"/>
          <w:szCs w:val="28"/>
          <w:rtl/>
        </w:rPr>
        <w:t>للمقرر</w:t>
      </w:r>
      <w:r w:rsidRPr="00DA4B6F">
        <w:rPr>
          <w:rFonts w:ascii="Helvetica" w:hAnsi="Helvetica" w:cs="Helvetica"/>
          <w:color w:val="FF0000"/>
          <w:sz w:val="28"/>
          <w:szCs w:val="28"/>
          <w:rtl/>
        </w:rPr>
        <w:t>:</w:t>
      </w:r>
      <w:proofErr w:type="spellEnd"/>
      <w:r w:rsidRPr="00DA4B6F">
        <w:rPr>
          <w:rFonts w:ascii="Helvetica" w:hAnsi="Helvetica" w:cs="Helvetica"/>
          <w:color w:val="FF0000"/>
          <w:sz w:val="28"/>
          <w:szCs w:val="28"/>
          <w:rtl/>
        </w:rPr>
        <w:t> 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يتوقع بنهاية المقرر أن يكون لدى الطالبة القدرة على: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تعريف مفهوم التقييم الغذائي وأهدافه.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تحديد الطرق المختلفة لعملية التقييم الغذائي على مستوى الفرد للفئات المختلفة والتي تتضمن: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أ‌-       المقاييس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الأنثروبومترية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المختلفة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ب‌-  الطرق الغذائية المختلفة لتحديد المتناول من الغذاء وربط ذلك بجداول تحليل الأطعمة.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ت‌-  الأعراض الإكلينيكية التي لها أهمية في تقييم الحالة الغذائية.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ث‌-  التقييم المعملي للحالة الغذائية.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>-         دراسة تطبيقات لتقييم الحالة الغذائية على فئات المجتمع المختلفة.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Style w:val="a4"/>
          <w:rFonts w:ascii="Helvetica" w:hAnsi="Helvetica" w:cs="Helvetica"/>
          <w:color w:val="5A5959"/>
          <w:sz w:val="28"/>
          <w:szCs w:val="28"/>
          <w:rtl/>
        </w:rPr>
        <w:t> 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FF0000"/>
          <w:sz w:val="22"/>
          <w:szCs w:val="22"/>
          <w:rtl/>
        </w:rPr>
      </w:pPr>
      <w:r w:rsidRPr="00DA4B6F">
        <w:rPr>
          <w:rStyle w:val="a4"/>
          <w:rFonts w:ascii="Helvetica" w:hAnsi="Helvetica" w:cs="Helvetica"/>
          <w:color w:val="FF0000"/>
          <w:sz w:val="22"/>
          <w:szCs w:val="22"/>
          <w:rtl/>
        </w:rPr>
        <w:t>المتطلب السابق: 206 غذت 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FF0000"/>
          <w:sz w:val="22"/>
          <w:szCs w:val="22"/>
          <w:rtl/>
        </w:rPr>
      </w:pPr>
      <w:r w:rsidRPr="00DA4B6F">
        <w:rPr>
          <w:rStyle w:val="a4"/>
          <w:rFonts w:ascii="Helvetica" w:hAnsi="Helvetica" w:cs="Helvetica"/>
          <w:color w:val="FF0000"/>
          <w:sz w:val="22"/>
          <w:szCs w:val="22"/>
          <w:rtl/>
        </w:rPr>
        <w:t> 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FF0000"/>
          <w:sz w:val="22"/>
          <w:szCs w:val="22"/>
          <w:rtl/>
        </w:rPr>
      </w:pPr>
      <w:r w:rsidRPr="00DA4B6F">
        <w:rPr>
          <w:rStyle w:val="a4"/>
          <w:rFonts w:ascii="Helvetica" w:hAnsi="Helvetica" w:cs="Helvetica"/>
          <w:color w:val="FF0000"/>
          <w:sz w:val="22"/>
          <w:szCs w:val="22"/>
          <w:rtl/>
        </w:rPr>
        <w:t>الكتاب المقرر والمراجع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المرجع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الأساسي: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تقييم الحالة الغذائية</w:t>
      </w:r>
    </w:p>
    <w:p w:rsidR="00DA4B6F" w:rsidRPr="00DA4B6F" w:rsidRDefault="00DA4B6F" w:rsidP="00DA4B6F">
      <w:pPr>
        <w:pStyle w:val="a3"/>
        <w:bidi/>
        <w:spacing w:before="0" w:beforeAutospacing="0" w:after="0" w:afterAutospacing="0" w:line="288" w:lineRule="atLeast"/>
        <w:jc w:val="both"/>
        <w:rPr>
          <w:rFonts w:ascii="Helvetica" w:hAnsi="Helvetica" w:cs="Helvetica"/>
          <w:color w:val="5A5959"/>
          <w:sz w:val="28"/>
          <w:szCs w:val="28"/>
          <w:rtl/>
        </w:rPr>
      </w:pPr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                      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د/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خالد علي المدني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–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دار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المدني-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</w:t>
      </w:r>
      <w:proofErr w:type="spellStart"/>
      <w:r w:rsidRPr="00DA4B6F">
        <w:rPr>
          <w:rFonts w:ascii="Helvetica" w:hAnsi="Helvetica" w:cs="Helvetica"/>
          <w:color w:val="5A5959"/>
          <w:sz w:val="28"/>
          <w:szCs w:val="28"/>
          <w:rtl/>
        </w:rPr>
        <w:t>جدة-</w:t>
      </w:r>
      <w:proofErr w:type="spellEnd"/>
      <w:r w:rsidRPr="00DA4B6F">
        <w:rPr>
          <w:rFonts w:ascii="Helvetica" w:hAnsi="Helvetica" w:cs="Helvetica"/>
          <w:color w:val="5A5959"/>
          <w:sz w:val="28"/>
          <w:szCs w:val="28"/>
          <w:rtl/>
        </w:rPr>
        <w:t xml:space="preserve"> الطبعة الثالثة 2004 م</w:t>
      </w:r>
    </w:p>
    <w:p w:rsidR="00E752B0" w:rsidRPr="00DA4B6F" w:rsidRDefault="00E752B0" w:rsidP="00DA4B6F">
      <w:pPr>
        <w:jc w:val="both"/>
        <w:rPr>
          <w:sz w:val="28"/>
          <w:szCs w:val="28"/>
        </w:rPr>
      </w:pPr>
    </w:p>
    <w:sectPr w:rsidR="00E752B0" w:rsidRPr="00DA4B6F" w:rsidSect="001C2B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93" w:rsidRDefault="00496C93" w:rsidP="00DA4B6F">
      <w:pPr>
        <w:spacing w:after="0" w:line="240" w:lineRule="auto"/>
      </w:pPr>
      <w:r>
        <w:separator/>
      </w:r>
    </w:p>
  </w:endnote>
  <w:endnote w:type="continuationSeparator" w:id="0">
    <w:p w:rsidR="00496C93" w:rsidRDefault="00496C93" w:rsidP="00D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93" w:rsidRDefault="00496C93" w:rsidP="00DA4B6F">
      <w:pPr>
        <w:spacing w:after="0" w:line="240" w:lineRule="auto"/>
      </w:pPr>
      <w:r>
        <w:separator/>
      </w:r>
    </w:p>
  </w:footnote>
  <w:footnote w:type="continuationSeparator" w:id="0">
    <w:p w:rsidR="00496C93" w:rsidRDefault="00496C93" w:rsidP="00DA4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6F"/>
    <w:rsid w:val="001C2B42"/>
    <w:rsid w:val="00496C93"/>
    <w:rsid w:val="00DA4B6F"/>
    <w:rsid w:val="00E7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B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B6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DA4B6F"/>
  </w:style>
  <w:style w:type="paragraph" w:styleId="a6">
    <w:name w:val="footer"/>
    <w:basedOn w:val="a"/>
    <w:link w:val="Char0"/>
    <w:uiPriority w:val="99"/>
    <w:semiHidden/>
    <w:unhideWhenUsed/>
    <w:rsid w:val="00DA4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DA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rora</dc:creator>
  <cp:lastModifiedBy>rora</cp:lastModifiedBy>
  <cp:revision>1</cp:revision>
  <dcterms:created xsi:type="dcterms:W3CDTF">2012-08-28T22:17:00Z</dcterms:created>
  <dcterms:modified xsi:type="dcterms:W3CDTF">2012-08-28T22:23:00Z</dcterms:modified>
</cp:coreProperties>
</file>