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29D74" w14:textId="6F6245B3" w:rsidR="00844892" w:rsidRPr="00844892" w:rsidRDefault="00FA6DAB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423</w:t>
      </w:r>
      <w:r w:rsidR="0084489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proofErr w:type="spellStart"/>
      <w:r w:rsidR="00844892">
        <w:rPr>
          <w:rFonts w:asciiTheme="majorBidi" w:hAnsiTheme="majorBidi" w:cstheme="majorBidi"/>
          <w:b/>
          <w:bCs/>
          <w:sz w:val="24"/>
          <w:szCs w:val="24"/>
          <w:u w:val="single"/>
        </w:rPr>
        <w:t>chem</w:t>
      </w:r>
      <w:proofErr w:type="spellEnd"/>
      <w:r w:rsidR="0084489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          </w:t>
      </w:r>
      <w:bookmarkStart w:id="0" w:name="_GoBack"/>
      <w:r w:rsidR="00844892" w:rsidRPr="0084489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Reaction mechanisms of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inorganic compounds</w:t>
      </w:r>
      <w:bookmarkEnd w:id="0"/>
    </w:p>
    <w:p w14:paraId="24DF66ED" w14:textId="77777777" w:rsidR="00844892" w:rsidRDefault="00844892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844892">
        <w:rPr>
          <w:rFonts w:asciiTheme="majorBidi" w:hAnsiTheme="majorBidi" w:cstheme="majorBidi"/>
          <w:b/>
          <w:bCs/>
          <w:sz w:val="24"/>
          <w:szCs w:val="24"/>
        </w:rPr>
        <w:t>Introduction  to</w:t>
      </w:r>
      <w:proofErr w:type="gramEnd"/>
      <w:r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 inorganic Reaction mechanisms</w:t>
      </w:r>
    </w:p>
    <w:p w14:paraId="297C4846" w14:textId="77777777" w:rsidR="00844892" w:rsidRDefault="00844892">
      <w:pPr>
        <w:rPr>
          <w:rFonts w:asciiTheme="majorBidi" w:hAnsiTheme="majorBidi" w:cstheme="majorBidi"/>
          <w:sz w:val="24"/>
          <w:szCs w:val="24"/>
        </w:rPr>
      </w:pPr>
      <w:r w:rsidRPr="00844892">
        <w:rPr>
          <w:rFonts w:asciiTheme="majorBidi" w:hAnsiTheme="majorBidi" w:cstheme="majorBidi"/>
          <w:sz w:val="24"/>
          <w:szCs w:val="24"/>
        </w:rPr>
        <w:t>Rate law</w:t>
      </w:r>
    </w:p>
    <w:p w14:paraId="1FED656C" w14:textId="77777777" w:rsidR="00844892" w:rsidRPr="00844892" w:rsidRDefault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Stability Constants: Trends</w:t>
      </w:r>
    </w:p>
    <w:p w14:paraId="7158985A" w14:textId="77777777" w:rsidR="00844892" w:rsidRDefault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Kinetics and </w:t>
      </w:r>
      <w:r w:rsidRPr="00844892">
        <w:rPr>
          <w:rFonts w:asciiTheme="majorBidi" w:hAnsiTheme="majorBidi" w:cstheme="majorBidi"/>
          <w:sz w:val="24"/>
          <w:szCs w:val="24"/>
        </w:rPr>
        <w:t>Mechanisms</w:t>
      </w:r>
      <w:r>
        <w:rPr>
          <w:rFonts w:asciiTheme="majorBidi" w:hAnsiTheme="majorBidi" w:cstheme="majorBidi"/>
          <w:sz w:val="24"/>
          <w:szCs w:val="24"/>
        </w:rPr>
        <w:t>/</w:t>
      </w:r>
      <w:proofErr w:type="spellStart"/>
      <w:r>
        <w:rPr>
          <w:rFonts w:asciiTheme="majorBidi" w:hAnsiTheme="majorBidi" w:cstheme="majorBidi"/>
          <w:sz w:val="24"/>
          <w:szCs w:val="24"/>
        </w:rPr>
        <w:t>lability</w:t>
      </w:r>
      <w:proofErr w:type="spellEnd"/>
      <w:r>
        <w:rPr>
          <w:rFonts w:asciiTheme="majorBidi" w:hAnsiTheme="majorBidi" w:cstheme="majorBidi"/>
          <w:sz w:val="24"/>
          <w:szCs w:val="24"/>
        </w:rPr>
        <w:t>/</w:t>
      </w:r>
      <w:r w:rsidR="004E067F">
        <w:rPr>
          <w:rFonts w:asciiTheme="majorBidi" w:hAnsiTheme="majorBidi" w:cstheme="majorBidi"/>
          <w:sz w:val="24"/>
          <w:szCs w:val="24"/>
        </w:rPr>
        <w:t>Reactivates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ED9B6C5" w14:textId="77777777" w:rsidR="00844892" w:rsidRDefault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Solvent Exchange/Complex Formation</w:t>
      </w:r>
    </w:p>
    <w:p w14:paraId="314589FF" w14:textId="77777777" w:rsidR="00844892" w:rsidRDefault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Eigen-Wilkins </w:t>
      </w:r>
      <w:r w:rsidR="004E067F">
        <w:rPr>
          <w:rFonts w:asciiTheme="majorBidi" w:hAnsiTheme="majorBidi" w:cstheme="majorBidi"/>
          <w:sz w:val="24"/>
          <w:szCs w:val="24"/>
        </w:rPr>
        <w:t>Mechanism</w:t>
      </w:r>
    </w:p>
    <w:p w14:paraId="53CBBACD" w14:textId="77777777" w:rsidR="00844892" w:rsidRPr="00844892" w:rsidRDefault="00844892" w:rsidP="008448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Ligand </w:t>
      </w:r>
      <w:r w:rsidR="00C5190F" w:rsidRPr="00844892">
        <w:rPr>
          <w:rFonts w:asciiTheme="majorBidi" w:hAnsiTheme="majorBidi" w:cstheme="majorBidi"/>
          <w:b/>
          <w:bCs/>
          <w:sz w:val="24"/>
          <w:szCs w:val="24"/>
        </w:rPr>
        <w:t>substation</w:t>
      </w:r>
      <w:r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 reactions:</w:t>
      </w:r>
    </w:p>
    <w:p w14:paraId="49CA2908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Patterns of </w:t>
      </w:r>
      <w:r w:rsidR="00C5190F">
        <w:rPr>
          <w:rFonts w:asciiTheme="majorBidi" w:hAnsiTheme="majorBidi" w:cstheme="majorBidi"/>
          <w:sz w:val="24"/>
          <w:szCs w:val="24"/>
        </w:rPr>
        <w:t>reactivity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B94FA96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classification of mechanisms </w:t>
      </w:r>
    </w:p>
    <w:p w14:paraId="4D5E2ECC" w14:textId="77777777" w:rsidR="00844892" w:rsidRPr="00844892" w:rsidRDefault="00C5190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44892">
        <w:rPr>
          <w:rFonts w:asciiTheme="majorBidi" w:hAnsiTheme="majorBidi" w:cstheme="majorBidi"/>
          <w:b/>
          <w:bCs/>
          <w:sz w:val="24"/>
          <w:szCs w:val="24"/>
        </w:rPr>
        <w:t>Substitution</w:t>
      </w:r>
      <w:r w:rsidR="00844892"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 at Complex ions</w:t>
      </w:r>
    </w:p>
    <w:p w14:paraId="31362DF0" w14:textId="77777777" w:rsidR="00844892" w:rsidRPr="00844892" w:rsidRDefault="00844892" w:rsidP="008448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The substitution of </w:t>
      </w:r>
      <w:r w:rsidR="004E067F" w:rsidRPr="00844892">
        <w:rPr>
          <w:rFonts w:asciiTheme="majorBidi" w:hAnsiTheme="majorBidi" w:cstheme="majorBidi"/>
          <w:b/>
          <w:bCs/>
          <w:sz w:val="24"/>
          <w:szCs w:val="24"/>
        </w:rPr>
        <w:t>square</w:t>
      </w:r>
      <w:r w:rsidRPr="00844892">
        <w:rPr>
          <w:rFonts w:asciiTheme="majorBidi" w:hAnsiTheme="majorBidi" w:cstheme="majorBidi"/>
          <w:b/>
          <w:bCs/>
          <w:sz w:val="24"/>
          <w:szCs w:val="24"/>
        </w:rPr>
        <w:t>-planar complexes</w:t>
      </w:r>
    </w:p>
    <w:p w14:paraId="068D2443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>
        <w:rPr>
          <w:rFonts w:asciiTheme="majorBidi" w:hAnsiTheme="majorBidi" w:cstheme="majorBidi"/>
          <w:sz w:val="24"/>
          <w:szCs w:val="24"/>
        </w:rPr>
        <w:t>nucleophilicity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of the entering group</w:t>
      </w:r>
    </w:p>
    <w:p w14:paraId="6FB4CA2C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shape of the activated complex</w:t>
      </w:r>
    </w:p>
    <w:p w14:paraId="05BCDDCB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k</w:t>
      </w:r>
      <w:r w:rsidRPr="00844892">
        <w:rPr>
          <w:rFonts w:asciiTheme="majorBidi" w:hAnsiTheme="majorBidi" w:cstheme="majorBidi"/>
          <w:sz w:val="24"/>
          <w:szCs w:val="24"/>
          <w:vertAlign w:val="subscript"/>
        </w:rPr>
        <w:t>1</w:t>
      </w:r>
      <w:r>
        <w:rPr>
          <w:rFonts w:asciiTheme="majorBidi" w:hAnsiTheme="majorBidi" w:cstheme="majorBidi"/>
          <w:sz w:val="24"/>
          <w:szCs w:val="24"/>
        </w:rPr>
        <w:t xml:space="preserve"> pathway</w:t>
      </w:r>
    </w:p>
    <w:p w14:paraId="39956620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kinetic Trans Effect/Effect of Entering and leaving ligands</w:t>
      </w:r>
    </w:p>
    <w:p w14:paraId="337BA800" w14:textId="77777777" w:rsidR="00844892" w:rsidRDefault="00844892" w:rsidP="008448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>
        <w:rPr>
          <w:rFonts w:asciiTheme="majorBidi" w:hAnsiTheme="majorBidi" w:cstheme="majorBidi"/>
          <w:b/>
          <w:bCs/>
          <w:sz w:val="24"/>
          <w:szCs w:val="24"/>
        </w:rPr>
        <w:t>substitution of octahedral</w:t>
      </w:r>
      <w:r w:rsidRPr="00844892">
        <w:rPr>
          <w:rFonts w:asciiTheme="majorBidi" w:hAnsiTheme="majorBidi" w:cstheme="majorBidi"/>
          <w:b/>
          <w:bCs/>
          <w:sz w:val="24"/>
          <w:szCs w:val="24"/>
        </w:rPr>
        <w:t xml:space="preserve"> complexes</w:t>
      </w:r>
    </w:p>
    <w:p w14:paraId="29E8E1B1" w14:textId="77777777" w:rsidR="00844892" w:rsidRDefault="00C5190F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Rate</w:t>
      </w:r>
      <w:r w:rsidR="00844892">
        <w:rPr>
          <w:rFonts w:asciiTheme="majorBidi" w:hAnsiTheme="majorBidi" w:cstheme="majorBidi"/>
          <w:sz w:val="24"/>
          <w:szCs w:val="24"/>
        </w:rPr>
        <w:t xml:space="preserve"> laws and their </w:t>
      </w:r>
      <w:proofErr w:type="spellStart"/>
      <w:r w:rsidR="00844892">
        <w:rPr>
          <w:rFonts w:asciiTheme="majorBidi" w:hAnsiTheme="majorBidi" w:cstheme="majorBidi"/>
          <w:sz w:val="24"/>
          <w:szCs w:val="24"/>
        </w:rPr>
        <w:t>interpreation</w:t>
      </w:r>
      <w:proofErr w:type="spellEnd"/>
    </w:p>
    <w:p w14:paraId="66270709" w14:textId="77777777" w:rsidR="00844892" w:rsidRDefault="00C5190F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</w:t>
      </w:r>
      <w:r w:rsidR="00844892">
        <w:rPr>
          <w:rFonts w:asciiTheme="majorBidi" w:hAnsiTheme="majorBidi" w:cstheme="majorBidi"/>
          <w:sz w:val="24"/>
          <w:szCs w:val="24"/>
        </w:rPr>
        <w:t xml:space="preserve"> activation of octahedral complexes </w:t>
      </w:r>
    </w:p>
    <w:p w14:paraId="0245C5E8" w14:textId="77777777" w:rsidR="00844892" w:rsidRDefault="004E067F" w:rsidP="00844892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stereochemistry</w:t>
      </w:r>
      <w:proofErr w:type="gramEnd"/>
    </w:p>
    <w:p w14:paraId="49C5FC65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base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4E067F">
        <w:rPr>
          <w:rFonts w:asciiTheme="majorBidi" w:hAnsiTheme="majorBidi" w:cstheme="majorBidi"/>
          <w:sz w:val="24"/>
          <w:szCs w:val="24"/>
        </w:rPr>
        <w:t>hydrolysis</w:t>
      </w:r>
    </w:p>
    <w:p w14:paraId="4B70817D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isomeraization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reactions</w:t>
      </w:r>
    </w:p>
    <w:p w14:paraId="36247E3D" w14:textId="77777777" w:rsidR="00844892" w:rsidRDefault="00844892" w:rsidP="0084489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44892">
        <w:rPr>
          <w:rFonts w:asciiTheme="majorBidi" w:hAnsiTheme="majorBidi" w:cstheme="majorBidi"/>
          <w:b/>
          <w:bCs/>
          <w:sz w:val="24"/>
          <w:szCs w:val="24"/>
        </w:rPr>
        <w:t>Redox reactions</w:t>
      </w:r>
    </w:p>
    <w:p w14:paraId="310BBE3B" w14:textId="77777777" w:rsidR="00844892" w:rsidRDefault="00844892" w:rsidP="0084489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classification of redox </w:t>
      </w:r>
      <w:r w:rsidR="004E067F">
        <w:rPr>
          <w:rFonts w:asciiTheme="majorBidi" w:hAnsiTheme="majorBidi" w:cstheme="majorBidi"/>
          <w:sz w:val="24"/>
          <w:szCs w:val="24"/>
        </w:rPr>
        <w:t>reactions: Outer</w:t>
      </w:r>
      <w:r>
        <w:rPr>
          <w:rFonts w:asciiTheme="majorBidi" w:hAnsiTheme="majorBidi" w:cstheme="majorBidi"/>
          <w:sz w:val="24"/>
          <w:szCs w:val="24"/>
        </w:rPr>
        <w:t>-Sphere Electron Transfer/Inner-Sphere Redox</w:t>
      </w:r>
      <w:proofErr w:type="gramStart"/>
      <w:r>
        <w:rPr>
          <w:rFonts w:asciiTheme="majorBidi" w:hAnsiTheme="majorBidi" w:cstheme="majorBidi"/>
          <w:sz w:val="24"/>
          <w:szCs w:val="24"/>
        </w:rPr>
        <w:t>./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 The theory of redox reactions</w:t>
      </w:r>
    </w:p>
    <w:p w14:paraId="2A8DAFA2" w14:textId="77777777" w:rsidR="001A58B0" w:rsidRPr="00844892" w:rsidRDefault="001A58B0" w:rsidP="00844892">
      <w:pPr>
        <w:rPr>
          <w:rFonts w:asciiTheme="majorBidi" w:hAnsiTheme="majorBidi" w:cstheme="majorBidi"/>
          <w:sz w:val="24"/>
          <w:szCs w:val="24"/>
        </w:rPr>
      </w:pPr>
    </w:p>
    <w:sectPr w:rsidR="001A58B0" w:rsidRPr="00844892" w:rsidSect="009428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4892"/>
    <w:rsid w:val="001A58B0"/>
    <w:rsid w:val="00205AD2"/>
    <w:rsid w:val="004E067F"/>
    <w:rsid w:val="00522955"/>
    <w:rsid w:val="00844892"/>
    <w:rsid w:val="00917866"/>
    <w:rsid w:val="00925012"/>
    <w:rsid w:val="00942855"/>
    <w:rsid w:val="00C5190F"/>
    <w:rsid w:val="00FA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93E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131</Words>
  <Characters>748</Characters>
  <Application>Microsoft Macintosh Word</Application>
  <DocSecurity>0</DocSecurity>
  <Lines>6</Lines>
  <Paragraphs>1</Paragraphs>
  <ScaleCrop>false</ScaleCrop>
  <Company>Hewlett-Packard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norah</cp:lastModifiedBy>
  <cp:revision>7</cp:revision>
  <dcterms:created xsi:type="dcterms:W3CDTF">2009-10-09T13:29:00Z</dcterms:created>
  <dcterms:modified xsi:type="dcterms:W3CDTF">2017-01-10T08:57:00Z</dcterms:modified>
</cp:coreProperties>
</file>