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AF" w:rsidRDefault="00DB3BAF" w:rsidP="001F426B">
      <w:pPr>
        <w:spacing w:after="0"/>
        <w:jc w:val="center"/>
        <w:rPr>
          <w:b/>
          <w:sz w:val="28"/>
        </w:rPr>
      </w:pPr>
      <w:r w:rsidRPr="00DB3BAF">
        <w:rPr>
          <w:rFonts w:asciiTheme="majorHAnsi" w:hAnsiTheme="majorHAnsi"/>
          <w:b/>
          <w:sz w:val="32"/>
        </w:rPr>
        <w:t>Note:</w:t>
      </w:r>
      <w:r w:rsidRPr="00DB3BAF">
        <w:rPr>
          <w:b/>
          <w:sz w:val="32"/>
        </w:rPr>
        <w:t xml:space="preserve"> </w:t>
      </w:r>
      <w:r>
        <w:rPr>
          <w:b/>
          <w:sz w:val="28"/>
        </w:rPr>
        <w:t xml:space="preserve">For this assignment, your Handwritten, hard-copy solution is due on or before </w:t>
      </w:r>
      <w:r w:rsidR="00EC0234">
        <w:rPr>
          <w:rFonts w:cstheme="minorHAnsi"/>
          <w:b/>
          <w:color w:val="FF0000"/>
          <w:sz w:val="32"/>
          <w:szCs w:val="32"/>
        </w:rPr>
        <w:t>October</w:t>
      </w:r>
      <w:r w:rsidR="001F426B" w:rsidRPr="001F426B">
        <w:rPr>
          <w:rFonts w:cstheme="minorHAnsi"/>
          <w:b/>
          <w:color w:val="FF0000"/>
          <w:sz w:val="32"/>
          <w:szCs w:val="32"/>
        </w:rPr>
        <w:t xml:space="preserve"> </w:t>
      </w:r>
      <w:r w:rsidR="00EC0234">
        <w:rPr>
          <w:rFonts w:cstheme="minorHAnsi"/>
          <w:b/>
          <w:color w:val="FF0000"/>
          <w:sz w:val="32"/>
          <w:szCs w:val="32"/>
        </w:rPr>
        <w:t>8</w:t>
      </w:r>
      <w:r w:rsidR="001F426B" w:rsidRPr="001F426B">
        <w:rPr>
          <w:rFonts w:cstheme="minorHAnsi"/>
          <w:b/>
          <w:color w:val="FF0000"/>
          <w:sz w:val="32"/>
          <w:szCs w:val="32"/>
          <w:vertAlign w:val="superscript"/>
        </w:rPr>
        <w:t>th</w:t>
      </w:r>
      <w:r w:rsidR="001F426B" w:rsidRPr="001F426B">
        <w:rPr>
          <w:rFonts w:cstheme="minorHAnsi"/>
          <w:b/>
          <w:color w:val="FF0000"/>
          <w:sz w:val="32"/>
          <w:szCs w:val="32"/>
        </w:rPr>
        <w:t>, 2012</w:t>
      </w:r>
      <w:r>
        <w:rPr>
          <w:b/>
          <w:sz w:val="28"/>
        </w:rPr>
        <w:t xml:space="preserve">. </w:t>
      </w:r>
    </w:p>
    <w:p w:rsidR="00DB3BAF" w:rsidRDefault="00DB3BAF" w:rsidP="00D652DC">
      <w:pPr>
        <w:spacing w:after="0"/>
        <w:rPr>
          <w:b/>
          <w:sz w:val="28"/>
        </w:rPr>
      </w:pPr>
    </w:p>
    <w:p w:rsidR="0028039F" w:rsidRPr="00D652DC" w:rsidRDefault="0028039F" w:rsidP="0028039F">
      <w:pPr>
        <w:spacing w:after="0"/>
        <w:rPr>
          <w:b/>
          <w:sz w:val="28"/>
        </w:rPr>
      </w:pPr>
      <w:r w:rsidRPr="00D652DC">
        <w:rPr>
          <w:b/>
          <w:sz w:val="28"/>
        </w:rPr>
        <w:t>Question No. 1</w:t>
      </w:r>
    </w:p>
    <w:p w:rsidR="00EC0234" w:rsidRDefault="00EC0234" w:rsidP="00EC0234">
      <w:pPr>
        <w:spacing w:after="0"/>
        <w:rPr>
          <w:rFonts w:eastAsiaTheme="minorEastAsia"/>
        </w:rPr>
      </w:pPr>
      <w:r>
        <w:t>Sketch the following sequences</w:t>
      </w:r>
      <w:r w:rsidR="0028039F">
        <w:rPr>
          <w:rFonts w:eastAsiaTheme="minorEastAsia"/>
        </w:rPr>
        <w:t>:</w:t>
      </w:r>
    </w:p>
    <w:p w:rsidR="0028039F" w:rsidRDefault="00EC0234" w:rsidP="0028039F">
      <w:pPr>
        <w:pStyle w:val="ListParagraph"/>
        <w:numPr>
          <w:ilvl w:val="0"/>
          <w:numId w:val="15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=3δ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n+2</m:t>
            </m:r>
          </m:e>
        </m:d>
        <m:r>
          <w:rPr>
            <w:rFonts w:ascii="Cambria Math" w:eastAsiaTheme="minorEastAsia" w:hAnsi="Cambria Math"/>
          </w:rPr>
          <m:t>-0.5δ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+5δ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  <m:r>
          <w:rPr>
            <w:rFonts w:ascii="Cambria Math" w:eastAsiaTheme="minorEastAsia" w:hAnsi="Cambria Math"/>
          </w:rPr>
          <m:t>-4δ(n-5)</m:t>
        </m:r>
      </m:oMath>
    </w:p>
    <w:p w:rsidR="0028039F" w:rsidRPr="0028039F" w:rsidRDefault="00EC0234" w:rsidP="0028039F">
      <w:pPr>
        <w:pStyle w:val="ListParagraph"/>
        <w:numPr>
          <w:ilvl w:val="0"/>
          <w:numId w:val="15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=δ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n+1</m:t>
            </m:r>
          </m:e>
        </m:d>
        <m:r>
          <w:rPr>
            <w:rFonts w:ascii="Cambria Math" w:eastAsiaTheme="minorEastAsia" w:hAnsi="Cambria Math"/>
          </w:rPr>
          <m:t>-2δ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  <m:r>
          <w:rPr>
            <w:rFonts w:ascii="Cambria Math" w:eastAsiaTheme="minorEastAsia" w:hAnsi="Cambria Math"/>
          </w:rPr>
          <m:t>+5u(n-4)</m:t>
        </m:r>
      </m:oMath>
    </w:p>
    <w:p w:rsidR="0028039F" w:rsidRPr="00D652DC" w:rsidRDefault="0028039F" w:rsidP="0028039F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2</w:t>
      </w:r>
    </w:p>
    <w:p w:rsidR="0028039F" w:rsidRDefault="00CE0B0A" w:rsidP="0028039F">
      <w:pPr>
        <w:spacing w:after="0"/>
        <w:rPr>
          <w:rFonts w:eastAsiaTheme="minorEastAsia"/>
        </w:rPr>
      </w:pPr>
      <w:r>
        <w:t>Determine which of the following is a linear system</w:t>
      </w:r>
      <w:r w:rsidR="0028039F">
        <w:rPr>
          <w:rFonts w:eastAsiaTheme="minorEastAsia"/>
        </w:rPr>
        <w:t>:</w:t>
      </w:r>
    </w:p>
    <w:p w:rsidR="00CE0B0A" w:rsidRPr="00CE0B0A" w:rsidRDefault="00CE0B0A" w:rsidP="0028039F">
      <w:pPr>
        <w:pStyle w:val="ListParagraph"/>
        <w:numPr>
          <w:ilvl w:val="0"/>
          <w:numId w:val="16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=5x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(n)</m:t>
        </m:r>
      </m:oMath>
    </w:p>
    <w:p w:rsidR="0028039F" w:rsidRPr="00CE0B0A" w:rsidRDefault="00CE0B0A" w:rsidP="0028039F">
      <w:pPr>
        <w:pStyle w:val="ListParagraph"/>
        <w:numPr>
          <w:ilvl w:val="0"/>
          <w:numId w:val="16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  <m:r>
          <w:rPr>
            <w:rFonts w:ascii="Cambria Math" w:eastAsiaTheme="minorEastAsia" w:hAnsi="Cambria Math"/>
          </w:rPr>
          <m:t>+4x(n)</m:t>
        </m:r>
      </m:oMath>
    </w:p>
    <w:p w:rsidR="0028039F" w:rsidRPr="0028039F" w:rsidRDefault="00CE0B0A" w:rsidP="0028039F">
      <w:pPr>
        <w:pStyle w:val="ListParagraph"/>
        <w:numPr>
          <w:ilvl w:val="0"/>
          <w:numId w:val="16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  <m:r>
          <w:rPr>
            <w:rFonts w:ascii="Cambria Math" w:eastAsiaTheme="minorEastAsia" w:hAnsi="Cambria Math"/>
          </w:rPr>
          <m:t>-2x(n)</m:t>
        </m:r>
      </m:oMath>
    </w:p>
    <w:p w:rsidR="0028039F" w:rsidRPr="00D652DC" w:rsidRDefault="0028039F" w:rsidP="0028039F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3</w:t>
      </w:r>
    </w:p>
    <w:p w:rsidR="00CE0B0A" w:rsidRDefault="00CE0B0A" w:rsidP="00CE0B0A">
      <w:pPr>
        <w:spacing w:after="0"/>
        <w:rPr>
          <w:rFonts w:eastAsiaTheme="minorEastAsia"/>
        </w:rPr>
      </w:pPr>
      <w:r>
        <w:t>Given the following linear systems, find which one is time invariant</w:t>
      </w:r>
      <w:r>
        <w:rPr>
          <w:rFonts w:eastAsiaTheme="minorEastAsia"/>
        </w:rPr>
        <w:t>:</w:t>
      </w:r>
    </w:p>
    <w:p w:rsidR="00CE0B0A" w:rsidRPr="00CE0B0A" w:rsidRDefault="00CE0B0A" w:rsidP="00CE0B0A">
      <w:pPr>
        <w:pStyle w:val="ListParagraph"/>
        <w:numPr>
          <w:ilvl w:val="0"/>
          <w:numId w:val="24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=-5x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n-10</m:t>
            </m:r>
          </m:e>
        </m:d>
      </m:oMath>
    </w:p>
    <w:p w:rsidR="00CE0B0A" w:rsidRPr="0028039F" w:rsidRDefault="00CE0B0A" w:rsidP="00CE0B0A">
      <w:pPr>
        <w:pStyle w:val="ListParagraph"/>
        <w:numPr>
          <w:ilvl w:val="0"/>
          <w:numId w:val="24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=4x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</w:p>
    <w:p w:rsidR="000C2AB8" w:rsidRPr="00D652DC" w:rsidRDefault="000C2AB8" w:rsidP="000C2AB8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4</w:t>
      </w:r>
    </w:p>
    <w:p w:rsidR="00CE0B0A" w:rsidRDefault="00CE0B0A" w:rsidP="00CE0B0A">
      <w:pPr>
        <w:spacing w:after="0"/>
        <w:rPr>
          <w:rFonts w:eastAsiaTheme="minorEastAsia"/>
        </w:rPr>
      </w:pPr>
      <w:r>
        <w:t>Determine which of the following linear systems is causal</w:t>
      </w:r>
      <w:r>
        <w:rPr>
          <w:rFonts w:eastAsiaTheme="minorEastAsia"/>
        </w:rPr>
        <w:t>:</w:t>
      </w:r>
    </w:p>
    <w:p w:rsidR="00CE0B0A" w:rsidRPr="00CE0B0A" w:rsidRDefault="00CE0B0A" w:rsidP="00CE0B0A">
      <w:pPr>
        <w:pStyle w:val="ListParagraph"/>
        <w:numPr>
          <w:ilvl w:val="0"/>
          <w:numId w:val="25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=0.5x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+100x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n-2</m:t>
            </m:r>
          </m:e>
        </m:d>
        <m:r>
          <w:rPr>
            <w:rFonts w:ascii="Cambria Math" w:eastAsiaTheme="minorEastAsia" w:hAnsi="Cambria Math"/>
          </w:rPr>
          <m:t>-20x(n-10)</m:t>
        </m:r>
      </m:oMath>
    </w:p>
    <w:p w:rsidR="00CE0B0A" w:rsidRPr="0028039F" w:rsidRDefault="00CE0B0A" w:rsidP="00CE0B0A">
      <w:pPr>
        <w:pStyle w:val="ListParagraph"/>
        <w:numPr>
          <w:ilvl w:val="0"/>
          <w:numId w:val="25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n+4</m:t>
            </m:r>
          </m:e>
        </m:d>
        <m:r>
          <w:rPr>
            <w:rFonts w:ascii="Cambria Math" w:eastAsiaTheme="minorEastAsia" w:hAnsi="Cambria Math"/>
          </w:rPr>
          <m:t>+0.5x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-2x(n-2)</m:t>
        </m:r>
      </m:oMath>
    </w:p>
    <w:p w:rsidR="000C2AB8" w:rsidRPr="00D652DC" w:rsidRDefault="000C2AB8" w:rsidP="000C2AB8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5</w:t>
      </w:r>
    </w:p>
    <w:p w:rsidR="00CE0B0A" w:rsidRDefault="00CE0B0A" w:rsidP="00CE0B0A">
      <w:pPr>
        <w:spacing w:after="0"/>
        <w:rPr>
          <w:rFonts w:eastAsiaTheme="minorEastAsia"/>
        </w:rPr>
      </w:pPr>
      <w:r>
        <w:t>Determine causality for each of the following linear systems</w:t>
      </w:r>
      <w:r>
        <w:rPr>
          <w:rFonts w:eastAsiaTheme="minorEastAsia"/>
        </w:rPr>
        <w:t>:</w:t>
      </w:r>
    </w:p>
    <w:p w:rsidR="00CE0B0A" w:rsidRPr="00CE0B0A" w:rsidRDefault="00CE0B0A" w:rsidP="00CE0B0A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=0.5x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+20x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n-2</m:t>
            </m:r>
          </m:e>
        </m:d>
        <m:r>
          <w:rPr>
            <w:rFonts w:ascii="Cambria Math" w:eastAsiaTheme="minorEastAsia" w:hAnsi="Cambria Math"/>
          </w:rPr>
          <m:t>-0.1x(n-1)</m:t>
        </m:r>
      </m:oMath>
    </w:p>
    <w:p w:rsidR="00CE0B0A" w:rsidRPr="0028039F" w:rsidRDefault="00CE0B0A" w:rsidP="00CE0B0A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n+2</m:t>
            </m:r>
          </m:e>
        </m:d>
        <m:r>
          <w:rPr>
            <w:rFonts w:ascii="Cambria Math" w:eastAsiaTheme="minorEastAsia" w:hAnsi="Cambria Math"/>
          </w:rPr>
          <m:t>-0.4x(n-1)</m:t>
        </m:r>
      </m:oMath>
    </w:p>
    <w:p w:rsidR="000C2AB8" w:rsidRPr="000C2AB8" w:rsidRDefault="00CE0B0A" w:rsidP="000C2AB8">
      <w:pPr>
        <w:pStyle w:val="ListParagraph"/>
        <w:numPr>
          <w:ilvl w:val="0"/>
          <w:numId w:val="19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  <m:r>
          <w:rPr>
            <w:rFonts w:ascii="Cambria Math" w:eastAsiaTheme="minorEastAsia" w:hAnsi="Cambria Math"/>
          </w:rPr>
          <m:t>+0.5x(n+2)</m:t>
        </m:r>
      </m:oMath>
    </w:p>
    <w:p w:rsidR="000C2AB8" w:rsidRPr="00D652DC" w:rsidRDefault="000C2AB8" w:rsidP="000C2AB8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6</w:t>
      </w:r>
    </w:p>
    <w:p w:rsidR="00CE0B0A" w:rsidRDefault="00CE0B0A" w:rsidP="00CE0B0A">
      <w:pPr>
        <w:spacing w:after="0"/>
        <w:rPr>
          <w:rFonts w:eastAsiaTheme="minorEastAsia"/>
        </w:rPr>
      </w:pPr>
      <w:r>
        <w:t>Find the unit-impulse response for each of the following linear systems</w:t>
      </w:r>
      <w:r>
        <w:rPr>
          <w:rFonts w:eastAsiaTheme="minorEastAsia"/>
        </w:rPr>
        <w:t>:</w:t>
      </w:r>
    </w:p>
    <w:p w:rsidR="00CE0B0A" w:rsidRPr="00CE0B0A" w:rsidRDefault="00CE0B0A" w:rsidP="00CE0B0A">
      <w:pPr>
        <w:pStyle w:val="ListParagraph"/>
        <w:numPr>
          <w:ilvl w:val="0"/>
          <w:numId w:val="26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0.5x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-0.5x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n-2</m:t>
            </m:r>
          </m:e>
        </m:d>
        <m:r>
          <w:rPr>
            <w:rFonts w:ascii="Cambria Math" w:eastAsiaTheme="minorEastAsia" w:hAnsi="Cambria Math"/>
          </w:rPr>
          <m:t xml:space="preserve">;        </m:t>
        </m:r>
        <m:r>
          <m:rPr>
            <m:nor/>
          </m:rPr>
          <w:rPr>
            <w:rFonts w:ascii="Cambria Math" w:eastAsiaTheme="minorEastAsia" w:hAnsi="Cambria Math"/>
          </w:rPr>
          <m:t>for</m:t>
        </m:r>
        <m:r>
          <w:rPr>
            <w:rFonts w:ascii="Cambria Math" w:eastAsiaTheme="minorEastAsia" w:hAnsi="Cambria Math"/>
          </w:rPr>
          <m:t xml:space="preserve"> n≥0,x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=0, 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CE0B0A" w:rsidRPr="0028039F" w:rsidRDefault="00BB2A42" w:rsidP="00CE0B0A">
      <w:pPr>
        <w:pStyle w:val="ListParagraph"/>
        <w:numPr>
          <w:ilvl w:val="0"/>
          <w:numId w:val="26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=0.75y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  <m:r>
          <w:rPr>
            <w:rFonts w:ascii="Cambria Math" w:eastAsiaTheme="minorEastAsia" w:hAnsi="Cambria Math"/>
          </w:rPr>
          <m:t>+x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 xml:space="preserve">;        </m:t>
        </m:r>
        <m:r>
          <m:rPr>
            <m:nor/>
          </m:rPr>
          <w:rPr>
            <w:rFonts w:ascii="Cambria Math" w:eastAsiaTheme="minorEastAsia" w:hAnsi="Cambria Math"/>
          </w:rPr>
          <m:t>for</m:t>
        </m:r>
        <m:r>
          <w:rPr>
            <w:rFonts w:ascii="Cambria Math" w:eastAsiaTheme="minorEastAsia" w:hAnsi="Cambria Math"/>
          </w:rPr>
          <m:t xml:space="preserve"> n≥0,y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=0,</m:t>
        </m:r>
      </m:oMath>
    </w:p>
    <w:p w:rsidR="00CE0B0A" w:rsidRPr="000C2AB8" w:rsidRDefault="00BB2A42" w:rsidP="00CE0B0A">
      <w:pPr>
        <w:pStyle w:val="ListParagraph"/>
        <w:numPr>
          <w:ilvl w:val="0"/>
          <w:numId w:val="26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=-0.8y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  <m:r>
          <w:rPr>
            <w:rFonts w:ascii="Cambria Math" w:eastAsiaTheme="minorEastAsia" w:hAnsi="Cambria Math"/>
          </w:rPr>
          <m:t>+x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  <m:r>
          <w:rPr>
            <w:rFonts w:ascii="Cambria Math" w:eastAsiaTheme="minorEastAsia" w:hAnsi="Cambria Math"/>
          </w:rPr>
          <m:t xml:space="preserve">;        </m:t>
        </m:r>
        <m:r>
          <m:rPr>
            <m:nor/>
          </m:rPr>
          <w:rPr>
            <w:rFonts w:ascii="Cambria Math" w:eastAsiaTheme="minorEastAsia" w:hAnsi="Cambria Math"/>
          </w:rPr>
          <m:t>for</m:t>
        </m:r>
        <m:r>
          <w:rPr>
            <w:rFonts w:ascii="Cambria Math" w:eastAsiaTheme="minorEastAsia" w:hAnsi="Cambria Math"/>
          </w:rPr>
          <m:t xml:space="preserve"> n≥0,x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=0, 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F37A5C" w:rsidRPr="00D652DC" w:rsidRDefault="00F37A5C" w:rsidP="00F37A5C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7</w:t>
      </w:r>
    </w:p>
    <w:p w:rsidR="00F37A5C" w:rsidRDefault="00BB2A42" w:rsidP="00F37A5C">
      <w:pPr>
        <w:spacing w:after="0"/>
        <w:rPr>
          <w:rFonts w:eastAsiaTheme="minorEastAsia"/>
        </w:rPr>
      </w:pPr>
      <w:r>
        <w:t>Determine stability for the following linear system</w:t>
      </w:r>
      <w:r w:rsidR="00F37A5C">
        <w:rPr>
          <w:rFonts w:eastAsiaTheme="minorEastAsia"/>
        </w:rPr>
        <w:t>:</w:t>
      </w:r>
    </w:p>
    <w:p w:rsidR="00F37A5C" w:rsidRDefault="00BB2A42" w:rsidP="00F37A5C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0.5x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+100x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n-2</m:t>
              </m:r>
            </m:e>
          </m:d>
          <m:r>
            <w:rPr>
              <w:rFonts w:ascii="Cambria Math" w:eastAsiaTheme="minorEastAsia" w:hAnsi="Cambria Math"/>
            </w:rPr>
            <m:t>-20x(n-10)</m:t>
          </m:r>
        </m:oMath>
      </m:oMathPara>
    </w:p>
    <w:p w:rsidR="001958C9" w:rsidRPr="00D652DC" w:rsidRDefault="001958C9" w:rsidP="001958C9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9</w:t>
      </w:r>
    </w:p>
    <w:p w:rsidR="00BB2A42" w:rsidRDefault="00BB2A42" w:rsidP="00BB2A42">
      <w:pPr>
        <w:spacing w:after="0"/>
        <w:rPr>
          <w:rFonts w:eastAsiaTheme="minorEastAsia"/>
        </w:rPr>
      </w:pPr>
      <w:r>
        <w:t>Determine stability for each of the following linear systems</w:t>
      </w:r>
      <w:r>
        <w:rPr>
          <w:rFonts w:eastAsiaTheme="minorEastAsia"/>
        </w:rPr>
        <w:t>:</w:t>
      </w:r>
    </w:p>
    <w:p w:rsidR="00BB2A42" w:rsidRPr="00CE0B0A" w:rsidRDefault="00BB2A42" w:rsidP="00BB2A42">
      <w:pPr>
        <w:pStyle w:val="ListParagraph"/>
        <w:numPr>
          <w:ilvl w:val="0"/>
          <w:numId w:val="27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0.75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</m:sSup>
            <m:r>
              <w:rPr>
                <w:rFonts w:ascii="Cambria Math" w:eastAsiaTheme="minorEastAsia" w:hAnsi="Cambria Math"/>
              </w:rPr>
              <m:t>x(n-k)</m:t>
            </m:r>
          </m:e>
        </m:nary>
      </m:oMath>
    </w:p>
    <w:p w:rsidR="00BB2A42" w:rsidRPr="0028039F" w:rsidRDefault="00BB2A42" w:rsidP="00BB2A42">
      <w:pPr>
        <w:pStyle w:val="ListParagraph"/>
        <w:numPr>
          <w:ilvl w:val="0"/>
          <w:numId w:val="27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</m:sSup>
            <m:r>
              <w:rPr>
                <w:rFonts w:ascii="Cambria Math" w:eastAsiaTheme="minorEastAsia" w:hAnsi="Cambria Math"/>
              </w:rPr>
              <m:t>x(n-k)</m:t>
            </m:r>
          </m:e>
        </m:nary>
      </m:oMath>
    </w:p>
    <w:p w:rsidR="001958C9" w:rsidRPr="00D652DC" w:rsidRDefault="001958C9" w:rsidP="001958C9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10</w:t>
      </w:r>
    </w:p>
    <w:p w:rsidR="001958C9" w:rsidRDefault="00BB2A42" w:rsidP="001958C9">
      <w:pPr>
        <w:spacing w:after="0"/>
      </w:pPr>
      <w:r>
        <w:t>Given the sequence</w:t>
      </w:r>
    </w:p>
    <w:p w:rsidR="001958C9" w:rsidRDefault="00BB2A42" w:rsidP="001958C9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k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2,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k=0,1,2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1,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k=3,4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elsewhere</m:t>
                    </m:r>
                  </m:e>
                </m:mr>
              </m:m>
            </m:e>
          </m:d>
        </m:oMath>
      </m:oMathPara>
    </w:p>
    <w:p w:rsidR="001958C9" w:rsidRDefault="00BB2A42" w:rsidP="001958C9">
      <w:pPr>
        <w:spacing w:after="0"/>
        <w:rPr>
          <w:rFonts w:eastAsiaTheme="minorEastAsia"/>
        </w:rPr>
      </w:pPr>
      <w:r>
        <w:rPr>
          <w:rFonts w:eastAsiaTheme="minorEastAsia"/>
        </w:rPr>
        <w:t>where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is the time index or sample number</w:t>
      </w:r>
      <w:r w:rsidR="001958C9">
        <w:rPr>
          <w:rFonts w:eastAsiaTheme="minorEastAsia"/>
        </w:rPr>
        <w:t>.</w:t>
      </w:r>
    </w:p>
    <w:p w:rsidR="001958C9" w:rsidRDefault="00BB2A42" w:rsidP="001958C9">
      <w:pPr>
        <w:pStyle w:val="ListParagraph"/>
        <w:numPr>
          <w:ilvl w:val="0"/>
          <w:numId w:val="23"/>
        </w:numPr>
        <w:spacing w:after="0"/>
        <w:rPr>
          <w:rFonts w:eastAsiaTheme="minorEastAsia"/>
        </w:rPr>
      </w:pPr>
      <w:r>
        <w:rPr>
          <w:rFonts w:eastAsiaTheme="minorEastAsia"/>
        </w:rPr>
        <w:t>Sketch the sequence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h(k)</m:t>
        </m:r>
      </m:oMath>
      <w:r>
        <w:rPr>
          <w:rFonts w:eastAsiaTheme="minorEastAsia"/>
        </w:rPr>
        <w:t xml:space="preserve"> and the reverse sequence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h(-k)</m:t>
        </m:r>
      </m:oMath>
      <w:r>
        <w:rPr>
          <w:rFonts w:eastAsiaTheme="minorEastAsia"/>
        </w:rPr>
        <w:t>.</w:t>
      </w:r>
    </w:p>
    <w:p w:rsidR="0028039F" w:rsidRDefault="00BB2A42" w:rsidP="00BB2A42">
      <w:pPr>
        <w:pStyle w:val="ListParagraph"/>
        <w:numPr>
          <w:ilvl w:val="0"/>
          <w:numId w:val="23"/>
        </w:numPr>
        <w:spacing w:after="0"/>
        <w:rPr>
          <w:rFonts w:eastAsiaTheme="minorEastAsia"/>
        </w:rPr>
      </w:pPr>
      <w:r>
        <w:rPr>
          <w:rFonts w:eastAsiaTheme="minorEastAsia"/>
        </w:rPr>
        <w:t>Sketch the shifted sequences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h(-k+2)</m:t>
        </m:r>
      </m:oMath>
      <w:r>
        <w:rPr>
          <w:rFonts w:eastAsiaTheme="minorEastAsia"/>
        </w:rPr>
        <w:t xml:space="preserve"> and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h(-k-3)</m:t>
        </m:r>
      </m:oMath>
      <w:r>
        <w:rPr>
          <w:rFonts w:eastAsiaTheme="minorEastAsia"/>
        </w:rPr>
        <w:t>.</w:t>
      </w:r>
      <w:r w:rsidRPr="0028039F">
        <w:rPr>
          <w:rFonts w:eastAsiaTheme="minorEastAsia"/>
        </w:rPr>
        <w:t xml:space="preserve"> </w:t>
      </w:r>
    </w:p>
    <w:p w:rsidR="00F817EF" w:rsidRPr="00D652DC" w:rsidRDefault="00F817EF" w:rsidP="00F817EF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11</w:t>
      </w:r>
    </w:p>
    <w:p w:rsidR="00F817EF" w:rsidRDefault="00F817EF" w:rsidP="00F817EF">
      <w:pPr>
        <w:spacing w:after="0"/>
      </w:pPr>
      <w:r>
        <w:t>Using the following sequence definitions</w:t>
      </w:r>
    </w:p>
    <w:p w:rsidR="00F817EF" w:rsidRDefault="00F817EF" w:rsidP="00F817EF">
      <w:pPr>
        <w:spacing w:after="0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k=0,1,2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k=3,4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elsewhere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   and      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k=0,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k=1,2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elsewhere</m:t>
                  </m:r>
                </m:e>
              </m:mr>
            </m:m>
          </m:e>
        </m:d>
      </m:oMath>
    </w:p>
    <w:p w:rsidR="00F817EF" w:rsidRDefault="00F817EF" w:rsidP="00F817EF">
      <w:pPr>
        <w:spacing w:after="0"/>
        <w:rPr>
          <w:rFonts w:eastAsiaTheme="minorEastAsia"/>
        </w:rPr>
      </w:pPr>
      <w:r>
        <w:rPr>
          <w:rFonts w:eastAsiaTheme="minorEastAsia"/>
        </w:rPr>
        <w:t>evaluate the digital convolution</w:t>
      </w:r>
    </w:p>
    <w:p w:rsidR="00F817EF" w:rsidRDefault="00F817EF" w:rsidP="00F817EF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k=-∞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</m:d>
              <m:r>
                <w:rPr>
                  <w:rFonts w:ascii="Cambria Math" w:eastAsiaTheme="minorEastAsia" w:hAnsi="Cambria Math"/>
                </w:rPr>
                <m:t>h(n-k)</m:t>
              </m:r>
            </m:e>
          </m:nary>
        </m:oMath>
      </m:oMathPara>
    </w:p>
    <w:p w:rsidR="00F817EF" w:rsidRDefault="00F817EF" w:rsidP="00F817EF">
      <w:pPr>
        <w:pStyle w:val="ListParagraph"/>
        <w:numPr>
          <w:ilvl w:val="0"/>
          <w:numId w:val="28"/>
        </w:numPr>
        <w:spacing w:after="0"/>
        <w:rPr>
          <w:rFonts w:eastAsiaTheme="minorEastAsia"/>
        </w:rPr>
      </w:pPr>
      <w:r>
        <w:rPr>
          <w:rFonts w:eastAsiaTheme="minorEastAsia"/>
        </w:rPr>
        <w:t>using the graphical method;</w:t>
      </w:r>
    </w:p>
    <w:p w:rsidR="00F817EF" w:rsidRDefault="00F817EF" w:rsidP="00F817EF">
      <w:pPr>
        <w:pStyle w:val="ListParagraph"/>
        <w:numPr>
          <w:ilvl w:val="0"/>
          <w:numId w:val="28"/>
        </w:numPr>
        <w:spacing w:after="0"/>
        <w:rPr>
          <w:rFonts w:eastAsiaTheme="minorEastAsia"/>
        </w:rPr>
      </w:pPr>
      <w:r>
        <w:rPr>
          <w:rFonts w:eastAsiaTheme="minorEastAsia"/>
        </w:rPr>
        <w:t>using the table method;</w:t>
      </w:r>
    </w:p>
    <w:p w:rsidR="00F817EF" w:rsidRPr="0028039F" w:rsidRDefault="00F817EF" w:rsidP="00F817EF">
      <w:pPr>
        <w:pStyle w:val="ListParagraph"/>
        <w:numPr>
          <w:ilvl w:val="0"/>
          <w:numId w:val="28"/>
        </w:numPr>
        <w:spacing w:after="0"/>
        <w:rPr>
          <w:rFonts w:eastAsiaTheme="minorEastAsia"/>
        </w:rPr>
      </w:pPr>
      <w:r>
        <w:rPr>
          <w:rFonts w:eastAsiaTheme="minorEastAsia"/>
        </w:rPr>
        <w:t>applying the convolution formula directly.</w:t>
      </w:r>
    </w:p>
    <w:p w:rsidR="00F817EF" w:rsidRPr="00D652DC" w:rsidRDefault="00F817EF" w:rsidP="00F817EF">
      <w:pPr>
        <w:spacing w:after="0"/>
        <w:rPr>
          <w:b/>
          <w:sz w:val="28"/>
        </w:rPr>
      </w:pPr>
      <w:r w:rsidRPr="00D652DC">
        <w:rPr>
          <w:b/>
          <w:sz w:val="28"/>
        </w:rPr>
        <w:t xml:space="preserve">Question No. </w:t>
      </w:r>
      <w:r>
        <w:rPr>
          <w:b/>
          <w:sz w:val="28"/>
        </w:rPr>
        <w:t>12</w:t>
      </w:r>
    </w:p>
    <w:p w:rsidR="00F817EF" w:rsidRDefault="00F817EF" w:rsidP="00F817EF">
      <w:pPr>
        <w:spacing w:after="0"/>
      </w:pPr>
      <w:r>
        <w:t>Given the sequence definitions</w:t>
      </w:r>
    </w:p>
    <w:p w:rsidR="00F817EF" w:rsidRDefault="00F817EF" w:rsidP="00F817EF">
      <w:pPr>
        <w:spacing w:after="0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-2,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k=0,1,2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k=3,4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elsewhere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   and      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k=0,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k=1,2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elsewhere</m:t>
                  </m:r>
                </m:e>
              </m:mr>
            </m:m>
          </m:e>
        </m:d>
      </m:oMath>
    </w:p>
    <w:p w:rsidR="00F817EF" w:rsidRDefault="00F817EF" w:rsidP="00F817EF">
      <w:pPr>
        <w:spacing w:after="0"/>
        <w:rPr>
          <w:rFonts w:eastAsiaTheme="minorEastAsia"/>
        </w:rPr>
      </w:pPr>
      <w:r>
        <w:rPr>
          <w:rFonts w:eastAsiaTheme="minorEastAsia"/>
        </w:rPr>
        <w:t>evaluate the digital convolution</w:t>
      </w:r>
    </w:p>
    <w:p w:rsidR="00F817EF" w:rsidRDefault="00F817EF" w:rsidP="00F817EF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k=-∞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</m:d>
              <m:r>
                <w:rPr>
                  <w:rFonts w:ascii="Cambria Math" w:eastAsiaTheme="minorEastAsia" w:hAnsi="Cambria Math"/>
                </w:rPr>
                <m:t>x(n-k)</m:t>
              </m:r>
            </m:e>
          </m:nary>
        </m:oMath>
      </m:oMathPara>
    </w:p>
    <w:p w:rsidR="00F817EF" w:rsidRDefault="00F817EF" w:rsidP="00F817EF">
      <w:pPr>
        <w:pStyle w:val="ListParagraph"/>
        <w:numPr>
          <w:ilvl w:val="0"/>
          <w:numId w:val="29"/>
        </w:numPr>
        <w:spacing w:after="0"/>
        <w:rPr>
          <w:rFonts w:eastAsiaTheme="minorEastAsia"/>
        </w:rPr>
      </w:pPr>
      <w:r>
        <w:rPr>
          <w:rFonts w:eastAsiaTheme="minorEastAsia"/>
        </w:rPr>
        <w:t>using the graphical method;</w:t>
      </w:r>
    </w:p>
    <w:p w:rsidR="00F817EF" w:rsidRDefault="00F817EF" w:rsidP="00F817EF">
      <w:pPr>
        <w:pStyle w:val="ListParagraph"/>
        <w:numPr>
          <w:ilvl w:val="0"/>
          <w:numId w:val="29"/>
        </w:numPr>
        <w:spacing w:after="0"/>
        <w:rPr>
          <w:rFonts w:eastAsiaTheme="minorEastAsia"/>
        </w:rPr>
      </w:pPr>
      <w:r>
        <w:rPr>
          <w:rFonts w:eastAsiaTheme="minorEastAsia"/>
        </w:rPr>
        <w:t>using the table method;</w:t>
      </w:r>
    </w:p>
    <w:p w:rsidR="00F817EF" w:rsidRPr="0028039F" w:rsidRDefault="00F817EF" w:rsidP="00F817EF">
      <w:pPr>
        <w:pStyle w:val="ListParagraph"/>
        <w:numPr>
          <w:ilvl w:val="0"/>
          <w:numId w:val="29"/>
        </w:numPr>
        <w:spacing w:after="0"/>
        <w:rPr>
          <w:rFonts w:eastAsiaTheme="minorEastAsia"/>
        </w:rPr>
      </w:pPr>
      <w:r>
        <w:rPr>
          <w:rFonts w:eastAsiaTheme="minorEastAsia"/>
        </w:rPr>
        <w:t>applying the convolution formula directly.</w:t>
      </w:r>
    </w:p>
    <w:p w:rsidR="00BB2A42" w:rsidRPr="00BB2A42" w:rsidRDefault="00BB2A42" w:rsidP="00BB2A42">
      <w:pPr>
        <w:spacing w:after="0"/>
        <w:rPr>
          <w:rFonts w:eastAsiaTheme="minorEastAsia"/>
        </w:rPr>
      </w:pPr>
    </w:p>
    <w:sectPr w:rsidR="00BB2A42" w:rsidRPr="00BB2A42" w:rsidSect="007223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DF2" w:rsidRDefault="00877DF2" w:rsidP="0046410D">
      <w:pPr>
        <w:spacing w:after="0" w:line="240" w:lineRule="auto"/>
      </w:pPr>
      <w:r>
        <w:separator/>
      </w:r>
    </w:p>
  </w:endnote>
  <w:endnote w:type="continuationSeparator" w:id="0">
    <w:p w:rsidR="00877DF2" w:rsidRDefault="00877DF2" w:rsidP="0046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X="-162" w:tblpY="1"/>
      <w:tblW w:w="5132" w:type="pct"/>
      <w:tblLayout w:type="fixed"/>
      <w:tblLook w:val="04A0"/>
    </w:tblPr>
    <w:tblGrid>
      <w:gridCol w:w="3797"/>
      <w:gridCol w:w="2096"/>
      <w:gridCol w:w="3936"/>
    </w:tblGrid>
    <w:tr w:rsidR="0028039F" w:rsidTr="007E5D79">
      <w:trPr>
        <w:trHeight w:val="59"/>
      </w:trPr>
      <w:tc>
        <w:tcPr>
          <w:tcW w:w="1932" w:type="pct"/>
          <w:tcBorders>
            <w:top w:val="single" w:sz="4" w:space="0" w:color="0070C0"/>
          </w:tcBorders>
        </w:tcPr>
        <w:p w:rsidR="0028039F" w:rsidRPr="0046410D" w:rsidRDefault="0028039F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16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6"/>
            </w:rPr>
            <w:tab/>
          </w:r>
        </w:p>
      </w:tc>
      <w:tc>
        <w:tcPr>
          <w:tcW w:w="1066" w:type="pct"/>
          <w:vMerge w:val="restart"/>
          <w:noWrap/>
          <w:vAlign w:val="center"/>
        </w:tcPr>
        <w:p w:rsidR="0028039F" w:rsidRPr="004A3030" w:rsidRDefault="0028039F" w:rsidP="004A3030">
          <w:pPr>
            <w:pStyle w:val="NoSpacing"/>
            <w:jc w:val="center"/>
            <w:rPr>
              <w:rFonts w:cstheme="minorHAnsi"/>
            </w:rPr>
          </w:pPr>
          <w:r w:rsidRPr="004A3030">
            <w:rPr>
              <w:rFonts w:cstheme="minorHAnsi"/>
            </w:rPr>
            <w:t xml:space="preserve">Page </w:t>
          </w:r>
          <w:r w:rsidR="002242F8" w:rsidRPr="004A3030">
            <w:rPr>
              <w:rFonts w:cstheme="minorHAnsi"/>
            </w:rPr>
            <w:fldChar w:fldCharType="begin"/>
          </w:r>
          <w:r w:rsidRPr="004A3030">
            <w:rPr>
              <w:rFonts w:cstheme="minorHAnsi"/>
            </w:rPr>
            <w:instrText xml:space="preserve"> PAGE  \* MERGEFORMAT </w:instrText>
          </w:r>
          <w:r w:rsidR="002242F8" w:rsidRPr="004A3030">
            <w:rPr>
              <w:rFonts w:cstheme="minorHAnsi"/>
            </w:rPr>
            <w:fldChar w:fldCharType="separate"/>
          </w:r>
          <w:r w:rsidR="00F817EF" w:rsidRPr="00F817EF">
            <w:rPr>
              <w:rFonts w:cstheme="minorHAnsi"/>
              <w:b/>
              <w:noProof/>
            </w:rPr>
            <w:t>1</w:t>
          </w:r>
          <w:r w:rsidR="002242F8" w:rsidRPr="004A3030">
            <w:rPr>
              <w:rFonts w:cstheme="minorHAnsi"/>
            </w:rPr>
            <w:fldChar w:fldCharType="end"/>
          </w:r>
        </w:p>
      </w:tc>
      <w:tc>
        <w:tcPr>
          <w:tcW w:w="2002" w:type="pct"/>
          <w:tcBorders>
            <w:top w:val="single" w:sz="4" w:space="0" w:color="0070C0"/>
          </w:tcBorders>
        </w:tcPr>
        <w:p w:rsidR="0028039F" w:rsidRPr="004A3030" w:rsidRDefault="0028039F" w:rsidP="000A4ADA">
          <w:pPr>
            <w:pStyle w:val="Header"/>
            <w:jc w:val="right"/>
            <w:rPr>
              <w:b/>
              <w:color w:val="FF0000"/>
              <w:sz w:val="12"/>
            </w:rPr>
          </w:pPr>
          <w:r w:rsidRPr="004A3030">
            <w:rPr>
              <w:b/>
              <w:color w:val="FF0000"/>
              <w:sz w:val="14"/>
            </w:rPr>
            <w:t>Department of Computer Engineering</w:t>
          </w:r>
        </w:p>
        <w:p w:rsidR="0028039F" w:rsidRPr="004A3030" w:rsidRDefault="0028039F" w:rsidP="004A3030">
          <w:pPr>
            <w:pStyle w:val="Header"/>
            <w:jc w:val="right"/>
            <w:rPr>
              <w:b/>
              <w:color w:val="FF0000"/>
              <w:sz w:val="12"/>
            </w:rPr>
          </w:pPr>
          <w:r w:rsidRPr="004A3030">
            <w:rPr>
              <w:b/>
              <w:color w:val="FF0000"/>
              <w:sz w:val="12"/>
            </w:rPr>
            <w:t>College of Computer &amp; Information Sciences,  King Saud University</w:t>
          </w:r>
        </w:p>
        <w:p w:rsidR="0028039F" w:rsidRPr="004A3030" w:rsidRDefault="0028039F" w:rsidP="004A3030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color w:val="FF0000"/>
            </w:rPr>
          </w:pPr>
          <w:proofErr w:type="spellStart"/>
          <w:r w:rsidRPr="004A3030">
            <w:rPr>
              <w:b/>
              <w:color w:val="FF0000"/>
              <w:sz w:val="12"/>
            </w:rPr>
            <w:t>Ar</w:t>
          </w:r>
          <w:proofErr w:type="spellEnd"/>
          <w:r w:rsidRPr="004A3030">
            <w:rPr>
              <w:b/>
              <w:color w:val="FF0000"/>
              <w:sz w:val="12"/>
            </w:rPr>
            <w:t xml:space="preserve"> Riyadh, Kingdom of Saudi Arabia</w:t>
          </w:r>
        </w:p>
      </w:tc>
    </w:tr>
    <w:tr w:rsidR="0028039F" w:rsidTr="004A3030">
      <w:trPr>
        <w:trHeight w:val="150"/>
      </w:trPr>
      <w:tc>
        <w:tcPr>
          <w:tcW w:w="1932" w:type="pct"/>
        </w:tcPr>
        <w:p w:rsidR="0028039F" w:rsidRDefault="0028039F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066" w:type="pct"/>
          <w:vMerge/>
        </w:tcPr>
        <w:p w:rsidR="0028039F" w:rsidRDefault="0028039F" w:rsidP="004A303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02" w:type="pct"/>
        </w:tcPr>
        <w:p w:rsidR="0028039F" w:rsidRDefault="0028039F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8039F" w:rsidRPr="004A3030" w:rsidRDefault="002242F8">
    <w:pPr>
      <w:pStyle w:val="Footer"/>
      <w:rPr>
        <w:b/>
        <w:sz w:val="12"/>
      </w:rPr>
    </w:pPr>
    <w:r>
      <w:rPr>
        <w:b/>
        <w:noProof/>
        <w:sz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4pt;margin-top:-28.35pt;width:47.15pt;height:43.75pt;z-index:251658240;mso-position-horizontal-relative:text;mso-position-vertical-relative:text" filled="f" stroked="f">
          <v:textbox style="mso-next-textbox:#_x0000_s2049">
            <w:txbxContent>
              <w:p w:rsidR="0028039F" w:rsidRDefault="0028039F">
                <w:r w:rsidRPr="007E5D79">
                  <w:rPr>
                    <w:noProof/>
                  </w:rPr>
                  <w:drawing>
                    <wp:inline distT="0" distB="0" distL="0" distR="0">
                      <wp:extent cx="406400" cy="516033"/>
                      <wp:effectExtent l="1905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6400" cy="5160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DF2" w:rsidRDefault="00877DF2" w:rsidP="0046410D">
      <w:pPr>
        <w:spacing w:after="0" w:line="240" w:lineRule="auto"/>
      </w:pPr>
      <w:r>
        <w:separator/>
      </w:r>
    </w:p>
  </w:footnote>
  <w:footnote w:type="continuationSeparator" w:id="0">
    <w:p w:rsidR="00877DF2" w:rsidRDefault="00877DF2" w:rsidP="0046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ediumGrid2-Accent6"/>
      <w:tblW w:w="0" w:type="auto"/>
      <w:tblLook w:val="04A0"/>
    </w:tblPr>
    <w:tblGrid>
      <w:gridCol w:w="6228"/>
      <w:gridCol w:w="3348"/>
    </w:tblGrid>
    <w:tr w:rsidR="0028039F" w:rsidTr="000A4ADA">
      <w:trPr>
        <w:cnfStyle w:val="100000000000"/>
      </w:trPr>
      <w:tc>
        <w:tcPr>
          <w:cnfStyle w:val="001000000100"/>
          <w:tcW w:w="9576" w:type="dxa"/>
          <w:gridSpan w:val="2"/>
          <w:tcBorders>
            <w:bottom w:val="single" w:sz="18" w:space="0" w:color="E36C0A" w:themeColor="accent6" w:themeShade="BF"/>
          </w:tcBorders>
        </w:tcPr>
        <w:p w:rsidR="0028039F" w:rsidRPr="000A4ADA" w:rsidRDefault="0028039F" w:rsidP="00F25CFB">
          <w:pPr>
            <w:rPr>
              <w:sz w:val="44"/>
            </w:rPr>
          </w:pPr>
          <w:r w:rsidRPr="000A4ADA">
            <w:rPr>
              <w:sz w:val="44"/>
            </w:rPr>
            <w:t>CEN3</w:t>
          </w:r>
          <w:r>
            <w:rPr>
              <w:sz w:val="44"/>
            </w:rPr>
            <w:t xml:space="preserve">52 Digital Signal Processing </w:t>
          </w:r>
          <w:r w:rsidRPr="000A4ADA">
            <w:rPr>
              <w:rFonts w:asciiTheme="minorHAnsi" w:hAnsiTheme="minorHAnsi" w:cstheme="minorHAnsi"/>
            </w:rPr>
            <w:t xml:space="preserve">by Dr. Anwar M. </w:t>
          </w:r>
          <w:proofErr w:type="spellStart"/>
          <w:r w:rsidRPr="000A4ADA">
            <w:rPr>
              <w:rFonts w:asciiTheme="minorHAnsi" w:hAnsiTheme="minorHAnsi" w:cstheme="minorHAnsi"/>
            </w:rPr>
            <w:t>Mirza</w:t>
          </w:r>
          <w:proofErr w:type="spellEnd"/>
        </w:p>
      </w:tc>
    </w:tr>
    <w:tr w:rsidR="0028039F" w:rsidTr="000A4ADA">
      <w:trPr>
        <w:cnfStyle w:val="000000100000"/>
      </w:trPr>
      <w:tc>
        <w:tcPr>
          <w:cnfStyle w:val="001000000000"/>
          <w:tcW w:w="6228" w:type="dxa"/>
          <w:tcBorders>
            <w:top w:val="single" w:sz="18" w:space="0" w:color="E36C0A" w:themeColor="accent6" w:themeShade="BF"/>
          </w:tcBorders>
        </w:tcPr>
        <w:p w:rsidR="0028039F" w:rsidRDefault="0028039F"/>
      </w:tc>
      <w:tc>
        <w:tcPr>
          <w:tcW w:w="3348" w:type="dxa"/>
          <w:tcBorders>
            <w:top w:val="single" w:sz="18" w:space="0" w:color="E36C0A" w:themeColor="accent6" w:themeShade="BF"/>
          </w:tcBorders>
        </w:tcPr>
        <w:p w:rsidR="0028039F" w:rsidRPr="000A4ADA" w:rsidRDefault="00C37FE9" w:rsidP="001F426B">
          <w:pPr>
            <w:jc w:val="right"/>
            <w:cnfStyle w:val="000000100000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sz w:val="36"/>
            </w:rPr>
            <w:t>Assignment No. 02</w:t>
          </w:r>
        </w:p>
      </w:tc>
    </w:tr>
    <w:tr w:rsidR="0028039F" w:rsidTr="000A4ADA">
      <w:tc>
        <w:tcPr>
          <w:cnfStyle w:val="001000000000"/>
          <w:tcW w:w="6228" w:type="dxa"/>
          <w:tcBorders>
            <w:top w:val="nil"/>
          </w:tcBorders>
        </w:tcPr>
        <w:p w:rsidR="0028039F" w:rsidRPr="000A4ADA" w:rsidRDefault="0028039F" w:rsidP="00EC0234">
          <w:pPr>
            <w:rPr>
              <w:rFonts w:asciiTheme="minorHAnsi" w:hAnsiTheme="minorHAnsi" w:cstheme="minorHAnsi"/>
            </w:rPr>
          </w:pPr>
          <w:r w:rsidRPr="000A4ADA">
            <w:rPr>
              <w:rFonts w:asciiTheme="minorHAnsi" w:hAnsiTheme="minorHAnsi" w:cstheme="minorHAnsi"/>
            </w:rPr>
            <w:t xml:space="preserve">Date: </w:t>
          </w:r>
          <w:r w:rsidR="00EC0234">
            <w:rPr>
              <w:rFonts w:asciiTheme="minorHAnsi" w:hAnsiTheme="minorHAnsi" w:cstheme="minorHAnsi"/>
            </w:rPr>
            <w:t>October</w:t>
          </w:r>
          <w:r>
            <w:rPr>
              <w:rFonts w:asciiTheme="minorHAnsi" w:hAnsiTheme="minorHAnsi" w:cstheme="minorHAnsi"/>
            </w:rPr>
            <w:t xml:space="preserve"> </w:t>
          </w:r>
          <w:r w:rsidR="00EC0234">
            <w:rPr>
              <w:rFonts w:asciiTheme="minorHAnsi" w:hAnsiTheme="minorHAnsi" w:cstheme="minorHAnsi"/>
            </w:rPr>
            <w:t>1</w:t>
          </w:r>
          <w:r w:rsidR="00EC0234">
            <w:rPr>
              <w:rFonts w:asciiTheme="minorHAnsi" w:hAnsiTheme="minorHAnsi" w:cstheme="minorHAnsi"/>
              <w:vertAlign w:val="superscript"/>
            </w:rPr>
            <w:t>st</w:t>
          </w:r>
          <w:r>
            <w:rPr>
              <w:rFonts w:asciiTheme="minorHAnsi" w:hAnsiTheme="minorHAnsi" w:cstheme="minorHAnsi"/>
            </w:rPr>
            <w:t>, 2012</w:t>
          </w:r>
        </w:p>
      </w:tc>
      <w:tc>
        <w:tcPr>
          <w:tcW w:w="3348" w:type="dxa"/>
          <w:shd w:val="clear" w:color="auto" w:fill="auto"/>
        </w:tcPr>
        <w:p w:rsidR="0028039F" w:rsidRPr="000A4ADA" w:rsidRDefault="0028039F" w:rsidP="00EC0234">
          <w:pPr>
            <w:jc w:val="right"/>
            <w:cnfStyle w:val="000000000000"/>
            <w:rPr>
              <w:rFonts w:asciiTheme="minorHAnsi" w:hAnsiTheme="minorHAnsi" w:cstheme="minorHAnsi"/>
              <w:b/>
              <w:color w:val="auto"/>
            </w:rPr>
          </w:pPr>
          <w:r>
            <w:rPr>
              <w:rFonts w:asciiTheme="minorHAnsi" w:hAnsiTheme="minorHAnsi" w:cstheme="minorHAnsi"/>
              <w:b/>
              <w:color w:val="auto"/>
            </w:rPr>
            <w:t xml:space="preserve">Due Date: </w:t>
          </w:r>
          <w:r w:rsidR="00EC0234">
            <w:rPr>
              <w:rFonts w:asciiTheme="minorHAnsi" w:hAnsiTheme="minorHAnsi" w:cstheme="minorHAnsi"/>
              <w:b/>
              <w:color w:val="auto"/>
            </w:rPr>
            <w:t>October</w:t>
          </w:r>
          <w:r>
            <w:rPr>
              <w:rFonts w:asciiTheme="minorHAnsi" w:hAnsiTheme="minorHAnsi" w:cstheme="minorHAnsi"/>
              <w:b/>
              <w:color w:val="auto"/>
            </w:rPr>
            <w:t xml:space="preserve"> </w:t>
          </w:r>
          <w:r w:rsidR="00EC0234">
            <w:rPr>
              <w:rFonts w:asciiTheme="minorHAnsi" w:hAnsiTheme="minorHAnsi" w:cstheme="minorHAnsi"/>
              <w:b/>
              <w:color w:val="auto"/>
            </w:rPr>
            <w:t>8</w:t>
          </w:r>
          <w:r w:rsidRPr="001F426B">
            <w:rPr>
              <w:rFonts w:asciiTheme="minorHAnsi" w:hAnsiTheme="minorHAnsi" w:cstheme="minorHAnsi"/>
              <w:b/>
              <w:color w:val="auto"/>
              <w:vertAlign w:val="superscript"/>
            </w:rPr>
            <w:t>th</w:t>
          </w:r>
          <w:r>
            <w:rPr>
              <w:rFonts w:asciiTheme="minorHAnsi" w:hAnsiTheme="minorHAnsi" w:cstheme="minorHAnsi"/>
              <w:b/>
              <w:color w:val="auto"/>
            </w:rPr>
            <w:t>, 2012</w:t>
          </w:r>
        </w:p>
      </w:tc>
    </w:tr>
  </w:tbl>
  <w:p w:rsidR="0028039F" w:rsidRDefault="002803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44F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48E1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5BC8"/>
    <w:multiLevelType w:val="hybridMultilevel"/>
    <w:tmpl w:val="E2F0B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7696B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36C6D"/>
    <w:multiLevelType w:val="hybridMultilevel"/>
    <w:tmpl w:val="E2F0B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010B0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4CEB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F2260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2C5D"/>
    <w:multiLevelType w:val="hybridMultilevel"/>
    <w:tmpl w:val="5A92015C"/>
    <w:lvl w:ilvl="0" w:tplc="E6B8D1D4">
      <w:start w:val="6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3CF25DD3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80603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C12F4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C7E9F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8788B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81778"/>
    <w:multiLevelType w:val="hybridMultilevel"/>
    <w:tmpl w:val="E2F0B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26640"/>
    <w:multiLevelType w:val="hybridMultilevel"/>
    <w:tmpl w:val="F40AE09A"/>
    <w:lvl w:ilvl="0" w:tplc="46489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248F2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64568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14863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7193F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F39CB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E125C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57355"/>
    <w:multiLevelType w:val="hybridMultilevel"/>
    <w:tmpl w:val="E2F0B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431FA"/>
    <w:multiLevelType w:val="hybridMultilevel"/>
    <w:tmpl w:val="E2F0B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956A5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E54D6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F650F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F251E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00D46"/>
    <w:multiLevelType w:val="hybridMultilevel"/>
    <w:tmpl w:val="40185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21"/>
  </w:num>
  <w:num w:numId="5">
    <w:abstractNumId w:val="10"/>
  </w:num>
  <w:num w:numId="6">
    <w:abstractNumId w:val="17"/>
  </w:num>
  <w:num w:numId="7">
    <w:abstractNumId w:val="11"/>
  </w:num>
  <w:num w:numId="8">
    <w:abstractNumId w:val="27"/>
  </w:num>
  <w:num w:numId="9">
    <w:abstractNumId w:val="9"/>
  </w:num>
  <w:num w:numId="10">
    <w:abstractNumId w:val="6"/>
  </w:num>
  <w:num w:numId="11">
    <w:abstractNumId w:val="19"/>
  </w:num>
  <w:num w:numId="12">
    <w:abstractNumId w:val="1"/>
  </w:num>
  <w:num w:numId="13">
    <w:abstractNumId w:val="8"/>
  </w:num>
  <w:num w:numId="14">
    <w:abstractNumId w:val="26"/>
  </w:num>
  <w:num w:numId="15">
    <w:abstractNumId w:val="13"/>
  </w:num>
  <w:num w:numId="16">
    <w:abstractNumId w:val="28"/>
  </w:num>
  <w:num w:numId="17">
    <w:abstractNumId w:val="20"/>
  </w:num>
  <w:num w:numId="18">
    <w:abstractNumId w:val="18"/>
  </w:num>
  <w:num w:numId="19">
    <w:abstractNumId w:val="3"/>
  </w:num>
  <w:num w:numId="20">
    <w:abstractNumId w:val="16"/>
  </w:num>
  <w:num w:numId="21">
    <w:abstractNumId w:val="4"/>
  </w:num>
  <w:num w:numId="22">
    <w:abstractNumId w:val="23"/>
  </w:num>
  <w:num w:numId="23">
    <w:abstractNumId w:val="14"/>
  </w:num>
  <w:num w:numId="24">
    <w:abstractNumId w:val="25"/>
  </w:num>
  <w:num w:numId="25">
    <w:abstractNumId w:val="7"/>
  </w:num>
  <w:num w:numId="26">
    <w:abstractNumId w:val="24"/>
  </w:num>
  <w:num w:numId="27">
    <w:abstractNumId w:val="0"/>
  </w:num>
  <w:num w:numId="28">
    <w:abstractNumId w:val="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20"/>
  <w:characterSpacingControl w:val="doNotCompress"/>
  <w:hdrShapeDefaults>
    <o:shapedefaults v:ext="edit" spidmax="19458">
      <o:colormru v:ext="edit" colors="#ffc,#cfc,#fcf"/>
      <o:colormenu v:ext="edit" fillcolor="none [3213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1642"/>
    <w:rsid w:val="00076670"/>
    <w:rsid w:val="000A4ADA"/>
    <w:rsid w:val="000C2AB8"/>
    <w:rsid w:val="000D4F98"/>
    <w:rsid w:val="00115B72"/>
    <w:rsid w:val="0012649B"/>
    <w:rsid w:val="00166E0F"/>
    <w:rsid w:val="00194C0A"/>
    <w:rsid w:val="001958C9"/>
    <w:rsid w:val="001F426B"/>
    <w:rsid w:val="002242F8"/>
    <w:rsid w:val="00246A4C"/>
    <w:rsid w:val="0028039F"/>
    <w:rsid w:val="002B5277"/>
    <w:rsid w:val="002C4FB7"/>
    <w:rsid w:val="00366E81"/>
    <w:rsid w:val="003F3D2F"/>
    <w:rsid w:val="0046410D"/>
    <w:rsid w:val="00473E5B"/>
    <w:rsid w:val="00477B25"/>
    <w:rsid w:val="00490ED8"/>
    <w:rsid w:val="004A3030"/>
    <w:rsid w:val="004C7C0A"/>
    <w:rsid w:val="004E7471"/>
    <w:rsid w:val="00507A02"/>
    <w:rsid w:val="0053241C"/>
    <w:rsid w:val="00566CC4"/>
    <w:rsid w:val="005705C5"/>
    <w:rsid w:val="00586BEF"/>
    <w:rsid w:val="005A151E"/>
    <w:rsid w:val="00622B17"/>
    <w:rsid w:val="006A6403"/>
    <w:rsid w:val="0072237B"/>
    <w:rsid w:val="00743DC8"/>
    <w:rsid w:val="007526FB"/>
    <w:rsid w:val="007E5D79"/>
    <w:rsid w:val="008647DD"/>
    <w:rsid w:val="00877DF2"/>
    <w:rsid w:val="00883B88"/>
    <w:rsid w:val="008B48E7"/>
    <w:rsid w:val="00904684"/>
    <w:rsid w:val="009263B2"/>
    <w:rsid w:val="009B0EB2"/>
    <w:rsid w:val="009F0A68"/>
    <w:rsid w:val="00A055BC"/>
    <w:rsid w:val="00A86294"/>
    <w:rsid w:val="00A918EE"/>
    <w:rsid w:val="00A976E4"/>
    <w:rsid w:val="00AA08FD"/>
    <w:rsid w:val="00AD4B95"/>
    <w:rsid w:val="00B004AF"/>
    <w:rsid w:val="00BA5FBE"/>
    <w:rsid w:val="00BB0032"/>
    <w:rsid w:val="00BB2A42"/>
    <w:rsid w:val="00C001B2"/>
    <w:rsid w:val="00C16BAD"/>
    <w:rsid w:val="00C2120B"/>
    <w:rsid w:val="00C37FE9"/>
    <w:rsid w:val="00C51797"/>
    <w:rsid w:val="00C56349"/>
    <w:rsid w:val="00C826EA"/>
    <w:rsid w:val="00CC151B"/>
    <w:rsid w:val="00CE0B0A"/>
    <w:rsid w:val="00D27163"/>
    <w:rsid w:val="00D652DC"/>
    <w:rsid w:val="00DB3BAF"/>
    <w:rsid w:val="00DD76D2"/>
    <w:rsid w:val="00E2562A"/>
    <w:rsid w:val="00E40CEE"/>
    <w:rsid w:val="00EC0234"/>
    <w:rsid w:val="00EC6AB8"/>
    <w:rsid w:val="00ED1642"/>
    <w:rsid w:val="00F11CC7"/>
    <w:rsid w:val="00F25CFB"/>
    <w:rsid w:val="00F37A5C"/>
    <w:rsid w:val="00F6598E"/>
    <w:rsid w:val="00F817EF"/>
    <w:rsid w:val="00F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fc,#cfc,#fcf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4"/>
        <o:entry new="6" old="0"/>
        <o:entry new="7" old="6"/>
        <o:entry new="8" old="7"/>
        <o:entry new="9" old="8"/>
        <o:entry new="10" old="9"/>
        <o:entry new="11" old="10"/>
        <o:entry new="12" old="0"/>
        <o:entry new="13" old="12"/>
        <o:entry new="14" old="13"/>
        <o:entry new="15" old="14"/>
        <o:entry new="16" old="15"/>
        <o:entry new="17" old="0"/>
        <o:entry new="18" old="0"/>
        <o:entry new="19" old="0"/>
        <o:entry new="20" old="19"/>
        <o:entry new="21" old="20"/>
        <o:entry new="22" old="21"/>
        <o:entry new="23" old="22"/>
        <o:entry new="24" old="0"/>
        <o:entry new="25" old="24"/>
        <o:entry new="26" old="0"/>
        <o:entry new="27" old="0"/>
        <o:entry new="28" old="27"/>
        <o:entry new="29" old="28"/>
        <o:entry new="30" old="29"/>
        <o:entry new="31" old="29"/>
        <o:entry new="32" old="31"/>
        <o:entry new="33" old="0"/>
        <o:entry new="34" old="33"/>
        <o:entry new="35" old="34"/>
        <o:entry new="36" old="34"/>
        <o:entry new="37" old="36"/>
        <o:entry new="38" old="0"/>
        <o:entry new="39" old="0"/>
        <o:entry new="40" old="39"/>
        <o:entry new="41" old="40"/>
        <o:entry new="42" old="40"/>
        <o:entry new="43" old="42"/>
        <o:entry new="4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9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0D"/>
  </w:style>
  <w:style w:type="paragraph" w:styleId="Footer">
    <w:name w:val="footer"/>
    <w:basedOn w:val="Normal"/>
    <w:link w:val="FooterChar"/>
    <w:uiPriority w:val="99"/>
    <w:semiHidden/>
    <w:unhideWhenUsed/>
    <w:rsid w:val="0046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D"/>
  </w:style>
  <w:style w:type="paragraph" w:styleId="NoSpacing">
    <w:name w:val="No Spacing"/>
    <w:link w:val="NoSpacingChar"/>
    <w:uiPriority w:val="1"/>
    <w:qFormat/>
    <w:rsid w:val="0046410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6410D"/>
    <w:rPr>
      <w:rFonts w:eastAsiaTheme="minorEastAsia"/>
    </w:rPr>
  </w:style>
  <w:style w:type="table" w:styleId="LightShading">
    <w:name w:val="Light Shading"/>
    <w:basedOn w:val="TableNormal"/>
    <w:uiPriority w:val="60"/>
    <w:rsid w:val="00A055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05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6">
    <w:name w:val="Medium List 1 Accent 6"/>
    <w:basedOn w:val="TableNormal"/>
    <w:uiPriority w:val="65"/>
    <w:rsid w:val="00586B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5">
    <w:name w:val="Medium List 2 Accent 5"/>
    <w:basedOn w:val="TableNormal"/>
    <w:uiPriority w:val="66"/>
    <w:rsid w:val="00586B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0A4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A4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C1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4B1B-1E26-4475-8F71-C18650C7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 01</vt:lpstr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 01</dc:title>
  <dc:creator>Anwar</dc:creator>
  <cp:lastModifiedBy>Mirza</cp:lastModifiedBy>
  <cp:revision>4</cp:revision>
  <dcterms:created xsi:type="dcterms:W3CDTF">2012-10-01T00:56:00Z</dcterms:created>
  <dcterms:modified xsi:type="dcterms:W3CDTF">2012-10-01T01:29:00Z</dcterms:modified>
</cp:coreProperties>
</file>