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D" w:rsidRPr="0083070D" w:rsidRDefault="00FB1B3A" w:rsidP="00B75DDE">
      <w:pPr>
        <w:pStyle w:val="a3"/>
        <w:numPr>
          <w:ilvl w:val="0"/>
          <w:numId w:val="2"/>
        </w:numPr>
        <w:spacing w:before="120"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Pr="0083070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&amp; B.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3B6FFD" w:rsidRPr="0083070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Binary nouns (plural nouns)</w:t>
      </w:r>
    </w:p>
    <w:p w:rsidR="003B6FFD" w:rsidRPr="0083070D" w:rsidRDefault="003B6FFD" w:rsidP="003B6FF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Binary nouns refer to objects that can be thought of as having two parts.  Although the noun takes a plural form, the object itself is a single entity. </w:t>
      </w:r>
    </w:p>
    <w:p w:rsidR="003B6FFD" w:rsidRPr="0083070D" w:rsidRDefault="003B6FFD" w:rsidP="003B6FFD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Example: Joe always wears </w:t>
      </w:r>
      <w:r w:rsidRPr="0083070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sunglasses</w:t>
      </w: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because he thinks that they </w:t>
      </w:r>
      <w:r w:rsidRPr="0083070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make </w:t>
      </w: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him look cool.</w:t>
      </w:r>
    </w:p>
    <w:p w:rsidR="003B6FFD" w:rsidRPr="0083070D" w:rsidRDefault="003B6FFD" w:rsidP="003B6FF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Often these nouns are referred to as </w:t>
      </w:r>
      <w:r w:rsidRPr="0083070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a pair of</w:t>
      </w: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something.  In this case, the verb form is singular: </w:t>
      </w:r>
    </w:p>
    <w:p w:rsidR="003B6FFD" w:rsidRPr="0083070D" w:rsidRDefault="003B6FFD" w:rsidP="003B6FFD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Example: This </w:t>
      </w:r>
      <w:r w:rsidRPr="0083070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pair of scissors isn't</w:t>
      </w: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very sharp.</w:t>
      </w:r>
    </w:p>
    <w:p w:rsidR="003B6FFD" w:rsidRPr="0083070D" w:rsidRDefault="003B6FFD" w:rsidP="003B6FF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Most binary nouns can be grouped as 1) tools or instruments;  2) articles of clothing worn on the lower half of the body;  or 3) optical lenses. </w:t>
      </w:r>
      <w:r w:rsidRPr="0083070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 xml:space="preserve"> 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08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837"/>
        <w:gridCol w:w="930"/>
        <w:gridCol w:w="904"/>
        <w:gridCol w:w="1079"/>
      </w:tblGrid>
      <w:tr w:rsidR="003B6FFD" w:rsidRPr="0083070D" w:rsidTr="00FB1B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Sunglasses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goggles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scissors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leggings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pantyhose</w:t>
            </w:r>
          </w:p>
        </w:tc>
      </w:tr>
      <w:tr w:rsidR="003B6FFD" w:rsidRPr="0083070D" w:rsidTr="00FB1B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binoculars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forceps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tweezers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overalls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shorts</w:t>
            </w:r>
          </w:p>
        </w:tc>
      </w:tr>
      <w:tr w:rsidR="003B6FFD" w:rsidRPr="0083070D" w:rsidTr="00FB1B3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glasses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pliers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jeans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pants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3B6FFD" w:rsidRPr="0083070D" w:rsidRDefault="003B6FFD" w:rsidP="00FB1B3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3070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tights</w:t>
            </w:r>
          </w:p>
        </w:tc>
      </w:tr>
    </w:tbl>
    <w:p w:rsidR="003B6FFD" w:rsidRPr="0083070D" w:rsidRDefault="003B6FFD" w:rsidP="003B6FFD">
      <w:pPr>
        <w:spacing w:before="120" w:after="120" w:line="240" w:lineRule="auto"/>
        <w:ind w:left="36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3070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Socks   (plural, concrete, can be separatd) </w:t>
      </w: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Singular                       plural </w:t>
      </w: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Sock                              socks </w:t>
      </w: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 pair of socks         pairs of socks</w:t>
      </w: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color w:val="FF0000"/>
          <w:sz w:val="24"/>
          <w:szCs w:val="24"/>
        </w:rPr>
        <w:t>Trousers (plural, concrete, cannot be separated)</w:t>
      </w: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color w:val="FF0000"/>
          <w:sz w:val="24"/>
          <w:szCs w:val="24"/>
        </w:rPr>
        <w:t>Singular                                           Plural</w:t>
      </w:r>
    </w:p>
    <w:p w:rsidR="003B6FFD" w:rsidRPr="0083070D" w:rsidRDefault="003B6FFD" w:rsidP="003B6FF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Trousers </w:t>
      </w:r>
    </w:p>
    <w:p w:rsidR="003B6FFD" w:rsidRPr="0083070D" w:rsidRDefault="003B6FFD" w:rsidP="003B6FFD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sz w:val="24"/>
          <w:szCs w:val="24"/>
        </w:rPr>
        <w:t xml:space="preserve">A pair of trousers                  pairs of trousers   </w:t>
      </w:r>
    </w:p>
    <w:p w:rsidR="003B6FFD" w:rsidRPr="0083070D" w:rsidRDefault="003B6FFD" w:rsidP="003B6FFD">
      <w:pPr>
        <w:ind w:left="360"/>
        <w:rPr>
          <w:rStyle w:val="listingtext4"/>
          <w:rFonts w:asciiTheme="majorBidi" w:hAnsiTheme="majorBidi" w:cstheme="majorBidi"/>
          <w:color w:val="FF0000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Plural nouns</w:t>
      </w:r>
    </w:p>
    <w:p w:rsidR="003B6FFD" w:rsidRPr="0083070D" w:rsidRDefault="003B6FFD" w:rsidP="003B6FFD">
      <w:pPr>
        <w:ind w:left="360"/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These shorts </w:t>
      </w: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are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too long. </w:t>
      </w:r>
    </w:p>
    <w:p w:rsidR="003B6FFD" w:rsidRPr="0083070D" w:rsidRDefault="003B6FFD" w:rsidP="003B6FFD">
      <w:pPr>
        <w:ind w:left="360"/>
        <w:rPr>
          <w:rStyle w:val="listingtext4"/>
          <w:rFonts w:asciiTheme="majorBidi" w:hAnsiTheme="majorBidi" w:cstheme="majorBidi"/>
          <w:color w:val="FF0000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This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 xml:space="preserve">pair 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of scissors </w:t>
      </w: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is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not very sharp</w:t>
      </w: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.</w:t>
      </w:r>
    </w:p>
    <w:p w:rsidR="003B6FFD" w:rsidRPr="0083070D" w:rsidRDefault="003B6FFD" w:rsidP="003B6FFD">
      <w:pPr>
        <w:ind w:left="360"/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These pairs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of scissors </w:t>
      </w:r>
      <w:r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are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not very sharp.</w:t>
      </w:r>
    </w:p>
    <w:p w:rsidR="00B75DDE" w:rsidRPr="0083070D" w:rsidRDefault="00B75DDE" w:rsidP="00E60AE3">
      <w:pPr>
        <w:pStyle w:val="a3"/>
        <w:numPr>
          <w:ilvl w:val="0"/>
          <w:numId w:val="4"/>
        </w:numPr>
        <w:ind w:left="0" w:firstLine="360"/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Words used in the plural form such as </w:t>
      </w:r>
      <w:r w:rsidRPr="0083070D">
        <w:rPr>
          <w:rStyle w:val="listingtext4"/>
          <w:rFonts w:asciiTheme="majorBidi" w:hAnsiTheme="majorBidi" w:cstheme="majorBidi"/>
          <w:i/>
          <w:iCs/>
          <w:color w:val="FF0000"/>
          <w:sz w:val="24"/>
          <w:szCs w:val="24"/>
        </w:rPr>
        <w:t xml:space="preserve">foundations, premises, </w:t>
      </w:r>
      <w:r w:rsidR="00C84DB4" w:rsidRPr="0083070D">
        <w:rPr>
          <w:rStyle w:val="listingtext4"/>
          <w:rFonts w:asciiTheme="majorBidi" w:hAnsiTheme="majorBidi" w:cstheme="majorBidi"/>
          <w:i/>
          <w:iCs/>
          <w:color w:val="FF0000"/>
          <w:sz w:val="24"/>
          <w:szCs w:val="24"/>
        </w:rPr>
        <w:t>contents,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etc. give meanings that are different from those given by such words (used in the singular form). Consider, for example, the following: </w:t>
      </w:r>
    </w:p>
    <w:p w:rsidR="005E4678" w:rsidRPr="0083070D" w:rsidRDefault="00561100" w:rsidP="005E4678">
      <w:pPr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He tipped the </w:t>
      </w:r>
      <w:r w:rsidRPr="0083070D">
        <w:rPr>
          <w:rStyle w:val="listingtext4"/>
          <w:rFonts w:asciiTheme="majorBidi" w:hAnsiTheme="majorBidi" w:cstheme="majorBidi"/>
          <w:i/>
          <w:iCs/>
          <w:color w:val="FF0000"/>
          <w:sz w:val="24"/>
          <w:szCs w:val="24"/>
        </w:rPr>
        <w:t>contents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of the bag onto the table.</w:t>
      </w:r>
      <w:r w:rsidR="005E4678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(pl. noun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—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  <w:u w:val="single"/>
        </w:rPr>
        <w:t>means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84DB4"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things contained in sth</w:t>
      </w:r>
      <w:r w:rsidR="005E4678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C84DB4" w:rsidRPr="0083070D" w:rsidRDefault="00561100" w:rsidP="00C84DB4">
      <w:pPr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 Your tone of voice is as important as the </w:t>
      </w:r>
      <w:r w:rsidRPr="0083070D">
        <w:rPr>
          <w:rStyle w:val="listingtext4"/>
          <w:rFonts w:asciiTheme="majorBidi" w:hAnsiTheme="majorBidi" w:cstheme="majorBidi"/>
          <w:i/>
          <w:iCs/>
          <w:color w:val="FF0000"/>
          <w:sz w:val="24"/>
          <w:szCs w:val="24"/>
        </w:rPr>
        <w:t xml:space="preserve">content 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of what you have to say</w:t>
      </w:r>
      <w:r w:rsidR="005E4678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. (sing. Noun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-- 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  <w:u w:val="single"/>
        </w:rPr>
        <w:t>means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84DB4" w:rsidRPr="0083070D">
        <w:rPr>
          <w:rStyle w:val="listingtext4"/>
          <w:rFonts w:asciiTheme="majorBidi" w:hAnsiTheme="majorBidi" w:cstheme="majorBidi"/>
          <w:color w:val="FF0000"/>
          <w:sz w:val="24"/>
          <w:szCs w:val="24"/>
        </w:rPr>
        <w:t>the subject matter of sth</w:t>
      </w:r>
      <w:r w:rsidR="005E4678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C84DB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FB1B3A" w:rsidRPr="0083070D" w:rsidRDefault="00C84DB4" w:rsidP="00FB1B3A">
      <w:pPr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i/>
          <w:iCs/>
          <w:color w:val="FF0000"/>
          <w:sz w:val="24"/>
          <w:szCs w:val="24"/>
        </w:rPr>
        <w:t>Premises, foundations, contents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are </w:t>
      </w:r>
      <w:r w:rsidR="00FB1B3A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used with 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a plural verb.  </w:t>
      </w:r>
    </w:p>
    <w:p w:rsidR="00EA5A04" w:rsidRPr="0083070D" w:rsidRDefault="00230FA8" w:rsidP="00EA5A04">
      <w:pPr>
        <w:pStyle w:val="a3"/>
        <w:numPr>
          <w:ilvl w:val="0"/>
          <w:numId w:val="4"/>
        </w:numPr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Words marked with (s) such as </w:t>
      </w:r>
      <w:r w:rsidRPr="0083070D">
        <w:rPr>
          <w:rFonts w:asciiTheme="majorBidi" w:hAnsiTheme="majorBidi" w:cstheme="majorBidi"/>
          <w:color w:val="333333"/>
          <w:sz w:val="24"/>
          <w:szCs w:val="24"/>
        </w:rPr>
        <w:t>economics, ethics, politics, gymnastics, measles and dominoes are uncountable nouns used with a s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="001347F0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ular verb. </w:t>
      </w:r>
      <w:r w:rsidR="00EA5A04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The following is an example:</w:t>
      </w:r>
    </w:p>
    <w:p w:rsidR="00EA5A04" w:rsidRPr="0083070D" w:rsidRDefault="00EA5A04" w:rsidP="00EA5A04">
      <w:pPr>
        <w:ind w:left="360"/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hAnsiTheme="majorBidi" w:cstheme="majorBidi"/>
          <w:b/>
          <w:bCs/>
          <w:sz w:val="24"/>
          <w:szCs w:val="24"/>
        </w:rPr>
        <w:t xml:space="preserve">Mathematics </w:t>
      </w:r>
      <w:r w:rsidRPr="0083070D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is </w:t>
      </w:r>
      <w:r w:rsidRPr="0083070D">
        <w:rPr>
          <w:rFonts w:asciiTheme="majorBidi" w:hAnsiTheme="majorBidi" w:cstheme="majorBidi"/>
          <w:sz w:val="24"/>
          <w:szCs w:val="24"/>
        </w:rPr>
        <w:t>the study of quantity, structure, space, and change.</w:t>
      </w:r>
      <w:r w:rsidR="00230FA8"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A5A04" w:rsidRPr="0083070D" w:rsidRDefault="00EA5A04" w:rsidP="00EA5A04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83070D">
        <w:rPr>
          <w:rFonts w:asciiTheme="majorBidi" w:hAnsiTheme="majorBidi" w:cstheme="majorBidi"/>
          <w:sz w:val="24"/>
          <w:szCs w:val="24"/>
        </w:rPr>
        <w:t xml:space="preserve">Similarly, </w:t>
      </w:r>
      <w:r w:rsidRPr="0083070D">
        <w:rPr>
          <w:rFonts w:asciiTheme="majorBidi" w:hAnsiTheme="majorBidi" w:cstheme="majorBidi"/>
          <w:i/>
          <w:iCs/>
          <w:sz w:val="24"/>
          <w:szCs w:val="24"/>
        </w:rPr>
        <w:t>news and spaghetti</w:t>
      </w:r>
      <w:r w:rsidRPr="0083070D">
        <w:rPr>
          <w:rFonts w:asciiTheme="majorBidi" w:hAnsiTheme="majorBidi" w:cstheme="majorBidi"/>
          <w:sz w:val="24"/>
          <w:szCs w:val="24"/>
        </w:rPr>
        <w:t xml:space="preserve"> (an Italian plural form) are uncountable nouns used with a singular verb</w:t>
      </w:r>
      <w:r w:rsidRPr="0083070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5E613F" w:rsidRPr="0083070D" w:rsidRDefault="00EA5A04" w:rsidP="00EA5A04">
      <w:pPr>
        <w:ind w:left="360"/>
        <w:rPr>
          <w:rFonts w:asciiTheme="majorBidi" w:hAnsiTheme="majorBidi" w:cstheme="majorBidi"/>
          <w:sz w:val="24"/>
          <w:szCs w:val="24"/>
        </w:rPr>
      </w:pPr>
      <w:r w:rsidRPr="0083070D">
        <w:rPr>
          <w:rFonts w:asciiTheme="majorBidi" w:hAnsiTheme="majorBidi" w:cstheme="majorBidi"/>
          <w:sz w:val="24"/>
          <w:szCs w:val="24"/>
        </w:rPr>
        <w:t>What</w:t>
      </w:r>
      <w:r w:rsidRPr="0083070D">
        <w:rPr>
          <w:rFonts w:asciiTheme="majorBidi" w:hAnsiTheme="majorBidi" w:cstheme="majorBidi"/>
          <w:color w:val="FF0000"/>
          <w:sz w:val="24"/>
          <w:szCs w:val="24"/>
        </w:rPr>
        <w:t>’s</w:t>
      </w:r>
      <w:r w:rsidRPr="0083070D">
        <w:rPr>
          <w:rFonts w:asciiTheme="majorBidi" w:hAnsiTheme="majorBidi" w:cstheme="majorBidi"/>
          <w:sz w:val="24"/>
          <w:szCs w:val="24"/>
        </w:rPr>
        <w:t xml:space="preserve"> the latest </w:t>
      </w:r>
      <w:r w:rsidRPr="0083070D">
        <w:rPr>
          <w:rFonts w:asciiTheme="majorBidi" w:hAnsiTheme="majorBidi" w:cstheme="majorBidi"/>
          <w:color w:val="FF0000"/>
          <w:sz w:val="24"/>
          <w:szCs w:val="24"/>
        </w:rPr>
        <w:t>news?</w:t>
      </w:r>
      <w:r w:rsidRPr="0083070D">
        <w:rPr>
          <w:rFonts w:asciiTheme="majorBidi" w:hAnsiTheme="majorBidi" w:cstheme="majorBidi"/>
          <w:sz w:val="24"/>
          <w:szCs w:val="24"/>
        </w:rPr>
        <w:t xml:space="preserve"> </w:t>
      </w:r>
    </w:p>
    <w:p w:rsidR="005E613F" w:rsidRPr="0083070D" w:rsidRDefault="005E613F" w:rsidP="005E613F">
      <w:pPr>
        <w:pStyle w:val="a3"/>
        <w:numPr>
          <w:ilvl w:val="0"/>
          <w:numId w:val="4"/>
        </w:numPr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hAnsiTheme="majorBidi" w:cstheme="majorBidi"/>
          <w:sz w:val="24"/>
          <w:szCs w:val="24"/>
        </w:rPr>
        <w:t xml:space="preserve">Some words such as </w:t>
      </w:r>
      <w:r w:rsidRPr="0083070D">
        <w:rPr>
          <w:rFonts w:asciiTheme="majorBidi" w:hAnsiTheme="majorBidi" w:cstheme="majorBidi"/>
          <w:color w:val="FF0000"/>
          <w:sz w:val="24"/>
          <w:szCs w:val="24"/>
        </w:rPr>
        <w:t>series and means</w:t>
      </w:r>
      <w:r w:rsidRPr="0083070D">
        <w:rPr>
          <w:rFonts w:asciiTheme="majorBidi" w:hAnsiTheme="majorBidi" w:cstheme="majorBidi"/>
          <w:sz w:val="24"/>
          <w:szCs w:val="24"/>
        </w:rPr>
        <w:t xml:space="preserve"> have the same form when used </w:t>
      </w:r>
      <w:r w:rsidRPr="0083070D"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  <w:t>with a plural or singular verb. Consider, for example, the following:</w:t>
      </w:r>
    </w:p>
    <w:p w:rsidR="0083070D" w:rsidRPr="0083070D" w:rsidRDefault="0083070D" w:rsidP="0083070D">
      <w:pPr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  <w:r w:rsidRPr="0083070D">
        <w:rPr>
          <w:rFonts w:asciiTheme="majorBidi" w:hAnsiTheme="majorBidi" w:cstheme="majorBidi"/>
          <w:color w:val="111111"/>
          <w:sz w:val="24"/>
          <w:szCs w:val="24"/>
        </w:rPr>
        <w:t>"Means"  is singular when referring to a particular strategy or method: The best means of securing the cooperation of the builders is to appeal to their self-interest. It is plural when it refers to a group of strategies or methods: The most effective means for dealing with the drug problem have generally been those suggested by the affected communities. </w:t>
      </w:r>
    </w:p>
    <w:p w:rsidR="0083070D" w:rsidRPr="0083070D" w:rsidRDefault="0083070D" w:rsidP="0083070D">
      <w:pPr>
        <w:pStyle w:val="a4"/>
        <w:rPr>
          <w:rFonts w:asciiTheme="majorBidi" w:hAnsiTheme="majorBidi" w:cstheme="majorBidi"/>
        </w:rPr>
      </w:pPr>
      <w:r w:rsidRPr="0083070D">
        <w:rPr>
          <w:rFonts w:asciiTheme="majorBidi" w:hAnsiTheme="majorBidi" w:cstheme="majorBidi"/>
        </w:rPr>
        <w:t xml:space="preserve">"Series" can be a singular or a plural noun, depending on its meaning. When it is used to refer to a single set of things, it takes a singular verb even if it is followed by the preposition </w:t>
      </w:r>
      <w:r w:rsidRPr="0083070D">
        <w:rPr>
          <w:rStyle w:val="a5"/>
          <w:rFonts w:asciiTheme="majorBidi" w:hAnsiTheme="majorBidi" w:cstheme="majorBidi"/>
        </w:rPr>
        <w:t>of</w:t>
      </w:r>
      <w:r w:rsidRPr="0083070D">
        <w:rPr>
          <w:rFonts w:asciiTheme="majorBidi" w:hAnsiTheme="majorBidi" w:cstheme="majorBidi"/>
        </w:rPr>
        <w:t xml:space="preserve"> and a plural noun: </w:t>
      </w:r>
      <w:r w:rsidRPr="0083070D">
        <w:rPr>
          <w:rStyle w:val="entityitalic"/>
          <w:rFonts w:asciiTheme="majorBidi" w:hAnsiTheme="majorBidi" w:cstheme="majorBidi"/>
        </w:rPr>
        <w:t>A series of medical tests is planned for next week.</w:t>
      </w:r>
      <w:r w:rsidRPr="0083070D">
        <w:rPr>
          <w:rFonts w:asciiTheme="majorBidi" w:hAnsiTheme="majorBidi" w:cstheme="majorBidi"/>
        </w:rPr>
        <w:t xml:space="preserve"> When series refers to two or more sets of things, it takes a plural verb: </w:t>
      </w:r>
      <w:r w:rsidRPr="0083070D">
        <w:rPr>
          <w:rStyle w:val="entityitalic"/>
          <w:rFonts w:asciiTheme="majorBidi" w:hAnsiTheme="majorBidi" w:cstheme="majorBidi"/>
        </w:rPr>
        <w:t>Three series of medical tests are planned for next week.</w:t>
      </w:r>
    </w:p>
    <w:p w:rsidR="00561100" w:rsidRPr="0083070D" w:rsidRDefault="00561100" w:rsidP="005E613F">
      <w:pPr>
        <w:ind w:left="360"/>
        <w:rPr>
          <w:rStyle w:val="listingtext4"/>
          <w:rFonts w:asciiTheme="majorBidi" w:hAnsiTheme="majorBidi" w:cstheme="majorBidi"/>
          <w:color w:val="000000" w:themeColor="text1"/>
          <w:sz w:val="24"/>
          <w:szCs w:val="24"/>
        </w:rPr>
      </w:pPr>
    </w:p>
    <w:p w:rsidR="00E225BC" w:rsidRPr="00230FA8" w:rsidRDefault="00E225BC">
      <w:pPr>
        <w:rPr>
          <w:rFonts w:asciiTheme="majorBidi" w:hAnsiTheme="majorBidi" w:cstheme="majorBidi"/>
          <w:sz w:val="40"/>
          <w:szCs w:val="40"/>
        </w:rPr>
      </w:pPr>
    </w:p>
    <w:sectPr w:rsidR="00E225BC" w:rsidRPr="00230FA8" w:rsidSect="00217D0C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44" w:rsidRDefault="00BF6644" w:rsidP="0083070D">
      <w:pPr>
        <w:spacing w:after="0" w:line="240" w:lineRule="auto"/>
      </w:pPr>
      <w:r>
        <w:separator/>
      </w:r>
    </w:p>
  </w:endnote>
  <w:endnote w:type="continuationSeparator" w:id="1">
    <w:p w:rsidR="00BF6644" w:rsidRDefault="00BF6644" w:rsidP="0083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44" w:rsidRDefault="00BF6644" w:rsidP="0083070D">
      <w:pPr>
        <w:spacing w:after="0" w:line="240" w:lineRule="auto"/>
      </w:pPr>
      <w:r>
        <w:separator/>
      </w:r>
    </w:p>
  </w:footnote>
  <w:footnote w:type="continuationSeparator" w:id="1">
    <w:p w:rsidR="00BF6644" w:rsidRDefault="00BF6644" w:rsidP="0083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4719"/>
      <w:docPartObj>
        <w:docPartGallery w:val="Page Numbers (Top of Page)"/>
        <w:docPartUnique/>
      </w:docPartObj>
    </w:sdtPr>
    <w:sdtContent>
      <w:p w:rsidR="0083070D" w:rsidRDefault="00AE6D6D">
        <w:pPr>
          <w:pStyle w:val="a6"/>
          <w:ind w:left="-864"/>
        </w:pPr>
        <w:r>
          <w:pict>
            <v:group id="_x0000_s5121" style="width:43.2pt;height:18.7pt;mso-position-horizontal-relative:char;mso-position-vertical-relative:line" coordorigin="614,660" coordsize="864,374" o:allowincell="f">
              <v:roundrect id="_x0000_s5122" style="position:absolute;left:859;top:415;width:374;height:864;rotation:-90" arcsize="10923f" strokecolor="#c4bc96 [2414]"/>
              <v:roundrect id="_x0000_s5123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4" type="#_x0000_t202" style="position:absolute;left:732;top:716;width:659;height:288" filled="f" stroked="f">
                <v:textbox style="mso-next-textbox:#_x0000_s5124" inset="0,0,0,0">
                  <w:txbxContent>
                    <w:p w:rsidR="0083070D" w:rsidRDefault="00AE6D6D">
                      <w:pPr>
                        <w:jc w:val="right"/>
                      </w:pPr>
                      <w:fldSimple w:instr=" PAGE    \* MERGEFORMAT ">
                        <w:r w:rsidR="00684070" w:rsidRPr="00684070"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lang w:val="ar-SA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83070D" w:rsidRDefault="008307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198"/>
    <w:multiLevelType w:val="hybridMultilevel"/>
    <w:tmpl w:val="90B4B992"/>
    <w:lvl w:ilvl="0" w:tplc="3068765E">
      <w:start w:val="3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EA2"/>
    <w:multiLevelType w:val="hybridMultilevel"/>
    <w:tmpl w:val="66B222E0"/>
    <w:lvl w:ilvl="0" w:tplc="9F4A5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05F1"/>
    <w:multiLevelType w:val="hybridMultilevel"/>
    <w:tmpl w:val="ACA47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1221"/>
    <w:multiLevelType w:val="hybridMultilevel"/>
    <w:tmpl w:val="1078236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3B6FFD"/>
    <w:rsid w:val="00064E5A"/>
    <w:rsid w:val="000D4688"/>
    <w:rsid w:val="001331F0"/>
    <w:rsid w:val="001347F0"/>
    <w:rsid w:val="00217D0C"/>
    <w:rsid w:val="00225425"/>
    <w:rsid w:val="00230FA8"/>
    <w:rsid w:val="003B6FFD"/>
    <w:rsid w:val="00527235"/>
    <w:rsid w:val="00561100"/>
    <w:rsid w:val="005E4678"/>
    <w:rsid w:val="005E613F"/>
    <w:rsid w:val="00684070"/>
    <w:rsid w:val="0083070D"/>
    <w:rsid w:val="008A1893"/>
    <w:rsid w:val="008C6185"/>
    <w:rsid w:val="008D5B55"/>
    <w:rsid w:val="008F313B"/>
    <w:rsid w:val="00AE6D6D"/>
    <w:rsid w:val="00B04578"/>
    <w:rsid w:val="00B75DDE"/>
    <w:rsid w:val="00BF6644"/>
    <w:rsid w:val="00C84DB4"/>
    <w:rsid w:val="00CB6DA1"/>
    <w:rsid w:val="00E225BC"/>
    <w:rsid w:val="00E60AE3"/>
    <w:rsid w:val="00EA5A04"/>
    <w:rsid w:val="00F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FD"/>
    <w:pPr>
      <w:ind w:left="720"/>
      <w:contextualSpacing/>
    </w:pPr>
  </w:style>
  <w:style w:type="character" w:customStyle="1" w:styleId="listingtext4">
    <w:name w:val="listingtext4"/>
    <w:basedOn w:val="a0"/>
    <w:rsid w:val="003B6FFD"/>
    <w:rPr>
      <w:b w:val="0"/>
      <w:bCs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3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3070D"/>
    <w:rPr>
      <w:i/>
      <w:iCs/>
    </w:rPr>
  </w:style>
  <w:style w:type="character" w:customStyle="1" w:styleId="entityitalic">
    <w:name w:val="entityitalic"/>
    <w:basedOn w:val="a0"/>
    <w:rsid w:val="0083070D"/>
  </w:style>
  <w:style w:type="paragraph" w:styleId="a6">
    <w:name w:val="header"/>
    <w:basedOn w:val="a"/>
    <w:link w:val="Char"/>
    <w:uiPriority w:val="99"/>
    <w:unhideWhenUsed/>
    <w:rsid w:val="00830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83070D"/>
  </w:style>
  <w:style w:type="paragraph" w:styleId="a7">
    <w:name w:val="footer"/>
    <w:basedOn w:val="a"/>
    <w:link w:val="Char0"/>
    <w:uiPriority w:val="99"/>
    <w:semiHidden/>
    <w:unhideWhenUsed/>
    <w:rsid w:val="00830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83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26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10156A49C514FAC1BF47AF856AF4B" ma:contentTypeVersion="1" ma:contentTypeDescription="Create a new document." ma:contentTypeScope="" ma:versionID="454225e6e19f9ea1ef30a41636a3b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DE405-5E7F-405C-99D6-0FDFC7C36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9F6CD-79DA-4301-99D0-7FB140D87BA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87BACD-B6DF-4CBD-8FF3-C6EC91E26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BARAKAT</dc:creator>
  <cp:keywords/>
  <dc:description/>
  <cp:lastModifiedBy>Ghyzayel</cp:lastModifiedBy>
  <cp:revision>2</cp:revision>
  <dcterms:created xsi:type="dcterms:W3CDTF">2013-08-10T08:16:00Z</dcterms:created>
  <dcterms:modified xsi:type="dcterms:W3CDTF">2013-08-10T08:16:00Z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0x01010028210156A49C514FAC1BF47AF856AF4B</vt:lpwstr>
  </property>
</Properties>
</file>