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7" w:rsidRPr="003B6C74" w:rsidRDefault="006E11D7" w:rsidP="003B6C74">
      <w:pPr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3B6C74">
        <w:rPr>
          <w:rFonts w:ascii="Times New Roman" w:hAnsi="Times New Roman" w:cs="Times New Roman"/>
          <w:b/>
          <w:bCs/>
          <w:sz w:val="20"/>
          <w:szCs w:val="20"/>
        </w:rPr>
        <w:t>King Saud University</w:t>
      </w:r>
      <w:r w:rsidR="003B6C74" w:rsidRPr="003B6C74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Pr="003B6C74">
        <w:rPr>
          <w:rFonts w:ascii="Times New Roman" w:hAnsi="Times New Roman" w:cs="Times New Roman"/>
          <w:b/>
          <w:bCs/>
          <w:sz w:val="20"/>
          <w:szCs w:val="20"/>
        </w:rPr>
        <w:t>Collage of Applied Medical Sciences</w:t>
      </w:r>
    </w:p>
    <w:p w:rsidR="006E11D7" w:rsidRPr="003B6C74" w:rsidRDefault="006E11D7" w:rsidP="006E11D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74">
        <w:rPr>
          <w:rFonts w:ascii="Times New Roman" w:hAnsi="Times New Roman" w:cs="Times New Roman"/>
          <w:b/>
          <w:bCs/>
          <w:sz w:val="20"/>
          <w:szCs w:val="20"/>
        </w:rPr>
        <w:t>Department of Clinical Laboratory Sciences</w:t>
      </w:r>
    </w:p>
    <w:p w:rsidR="006E11D7" w:rsidRPr="003B6C74" w:rsidRDefault="00B154CE" w:rsidP="006E11D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CLS 331 </w:t>
      </w:r>
      <w:r w:rsidR="009218E4">
        <w:rPr>
          <w:rFonts w:ascii="Times New Roman" w:hAnsi="Times New Roman" w:cs="Times New Roman"/>
          <w:b/>
          <w:bCs/>
          <w:sz w:val="20"/>
          <w:szCs w:val="20"/>
        </w:rPr>
        <w:t>BiochemistryII,</w:t>
      </w:r>
      <w:r w:rsidR="009218E4" w:rsidRPr="003B6C74">
        <w:rPr>
          <w:rFonts w:ascii="Times New Roman" w:hAnsi="Times New Roman" w:cs="Times New Roman"/>
          <w:b/>
          <w:bCs/>
          <w:sz w:val="20"/>
          <w:szCs w:val="20"/>
        </w:rPr>
        <w:t xml:space="preserve"> Final</w:t>
      </w:r>
      <w:r w:rsidR="006E11D7" w:rsidRPr="003B6C74">
        <w:rPr>
          <w:rFonts w:ascii="Times New Roman" w:hAnsi="Times New Roman" w:cs="Times New Roman"/>
          <w:b/>
          <w:bCs/>
          <w:sz w:val="20"/>
          <w:szCs w:val="20"/>
        </w:rPr>
        <w:t xml:space="preserve"> Practical Exam</w:t>
      </w:r>
    </w:p>
    <w:p w:rsidR="006E11D7" w:rsidRPr="003B6C74" w:rsidRDefault="006E11D7" w:rsidP="000861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74">
        <w:rPr>
          <w:rFonts w:ascii="Times New Roman" w:hAnsi="Times New Roman" w:cs="Times New Roman"/>
          <w:b/>
          <w:bCs/>
          <w:sz w:val="20"/>
          <w:szCs w:val="20"/>
        </w:rPr>
        <w:t xml:space="preserve"> 1431</w:t>
      </w:r>
      <w:r w:rsidR="000861C7">
        <w:rPr>
          <w:rFonts w:ascii="Times New Roman" w:hAnsi="Times New Roman" w:cs="Times New Roman"/>
          <w:b/>
          <w:bCs/>
          <w:sz w:val="20"/>
          <w:szCs w:val="20"/>
        </w:rPr>
        <w:t>/1432</w:t>
      </w:r>
    </w:p>
    <w:p w:rsidR="006E11D7" w:rsidRDefault="006E11D7" w:rsidP="006E11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1D7" w:rsidRPr="006E11D7" w:rsidRDefault="006E11D7" w:rsidP="006E11D7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E11D7">
        <w:rPr>
          <w:rFonts w:ascii="Times New Roman" w:hAnsi="Times New Roman" w:cs="Times New Roman"/>
          <w:b/>
          <w:bCs/>
          <w:sz w:val="28"/>
          <w:szCs w:val="28"/>
        </w:rPr>
        <w:t>Name:</w:t>
      </w:r>
    </w:p>
    <w:p w:rsidR="006E11D7" w:rsidRDefault="006E11D7" w:rsidP="006E11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E11D7">
        <w:rPr>
          <w:rFonts w:ascii="Times New Roman" w:hAnsi="Times New Roman" w:cs="Times New Roman"/>
          <w:b/>
          <w:bCs/>
          <w:sz w:val="28"/>
          <w:szCs w:val="28"/>
        </w:rPr>
        <w:t>Student Number:</w:t>
      </w:r>
    </w:p>
    <w:p w:rsidR="00343E91" w:rsidRPr="006E11D7" w:rsidRDefault="00343E91" w:rsidP="006E11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Unknown type:</w:t>
      </w:r>
    </w:p>
    <w:p w:rsidR="006E11D7" w:rsidRPr="006E11D7" w:rsidRDefault="00AC783D" w:rsidP="006E11D7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75pt;margin-top:4.15pt;width:466.5pt;height:0;z-index:251658240" o:connectortype="straight">
            <w10:wrap anchorx="page"/>
          </v:shape>
        </w:pict>
      </w:r>
    </w:p>
    <w:p w:rsidR="006E11D7" w:rsidRDefault="00343E91" w:rsidP="003B6C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Quantitative determination of Protein</w:t>
      </w:r>
      <w:r w:rsidR="003B6C74" w:rsidRPr="003B6C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by Biuret Method</w:t>
      </w:r>
    </w:p>
    <w:p w:rsidR="003B6C74" w:rsidRDefault="003B6C74" w:rsidP="003B6C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B6C74" w:rsidRDefault="003B6C74" w:rsidP="003B6C74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672A76">
        <w:rPr>
          <w:rFonts w:ascii="Times New Roman" w:hAnsi="Times New Roman" w:cs="Times New Roman"/>
          <w:sz w:val="28"/>
          <w:szCs w:val="28"/>
        </w:rPr>
        <w:t xml:space="preserve">Estimate the protein concentration of your unknown solution </w:t>
      </w:r>
      <w:r w:rsidR="007C0AC9" w:rsidRPr="00672A76">
        <w:rPr>
          <w:rFonts w:ascii="Times New Roman" w:hAnsi="Times New Roman" w:cs="Times New Roman"/>
          <w:sz w:val="28"/>
          <w:szCs w:val="28"/>
        </w:rPr>
        <w:t>using a</w:t>
      </w:r>
      <w:r w:rsidRPr="00672A76">
        <w:rPr>
          <w:rFonts w:ascii="Times New Roman" w:hAnsi="Times New Roman" w:cs="Times New Roman"/>
          <w:sz w:val="28"/>
          <w:szCs w:val="28"/>
        </w:rPr>
        <w:t xml:space="preserve"> </w:t>
      </w:r>
      <w:r w:rsidR="007C0AC9">
        <w:rPr>
          <w:rFonts w:ascii="Times New Roman" w:hAnsi="Times New Roman" w:cs="Times New Roman"/>
          <w:sz w:val="28"/>
          <w:szCs w:val="28"/>
        </w:rPr>
        <w:t>standard calibration curve (Biure</w:t>
      </w:r>
      <w:r w:rsidRPr="00672A76">
        <w:rPr>
          <w:rFonts w:ascii="Times New Roman" w:hAnsi="Times New Roman" w:cs="Times New Roman"/>
          <w:sz w:val="28"/>
          <w:szCs w:val="28"/>
        </w:rPr>
        <w:t>t Method).</w:t>
      </w:r>
    </w:p>
    <w:p w:rsidR="00672A76" w:rsidRDefault="00672A76" w:rsidP="003B6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2A76" w:rsidRDefault="00672A76" w:rsidP="003B6C74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2A76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Procedure:</w:t>
      </w:r>
    </w:p>
    <w:tbl>
      <w:tblPr>
        <w:tblStyle w:val="a3"/>
        <w:bidiVisual/>
        <w:tblW w:w="0" w:type="auto"/>
        <w:tblLook w:val="04A0"/>
      </w:tblPr>
      <w:tblGrid>
        <w:gridCol w:w="1385"/>
        <w:gridCol w:w="1187"/>
        <w:gridCol w:w="1187"/>
        <w:gridCol w:w="1187"/>
        <w:gridCol w:w="1188"/>
        <w:gridCol w:w="1188"/>
        <w:gridCol w:w="1200"/>
      </w:tblGrid>
      <w:tr w:rsidR="00672A76" w:rsidTr="00672A76">
        <w:tc>
          <w:tcPr>
            <w:tcW w:w="1385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Unknown</w:t>
            </w:r>
          </w:p>
        </w:tc>
        <w:tc>
          <w:tcPr>
            <w:tcW w:w="1187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Std.5</w:t>
            </w:r>
          </w:p>
        </w:tc>
        <w:tc>
          <w:tcPr>
            <w:tcW w:w="1187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Std.4</w:t>
            </w:r>
          </w:p>
        </w:tc>
        <w:tc>
          <w:tcPr>
            <w:tcW w:w="1187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Std.3</w:t>
            </w:r>
          </w:p>
        </w:tc>
        <w:tc>
          <w:tcPr>
            <w:tcW w:w="1188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Std.2</w:t>
            </w:r>
          </w:p>
        </w:tc>
        <w:tc>
          <w:tcPr>
            <w:tcW w:w="1188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Std.1</w:t>
            </w:r>
          </w:p>
        </w:tc>
        <w:tc>
          <w:tcPr>
            <w:tcW w:w="1200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Blank</w:t>
            </w:r>
          </w:p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(H2O)</w:t>
            </w:r>
          </w:p>
        </w:tc>
      </w:tr>
      <w:tr w:rsidR="00672A76" w:rsidTr="00BE4C87">
        <w:tc>
          <w:tcPr>
            <w:tcW w:w="8522" w:type="dxa"/>
            <w:gridSpan w:val="7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Protein standard 5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mg / ml</w:t>
            </w:r>
          </w:p>
        </w:tc>
      </w:tr>
      <w:tr w:rsidR="00672A76" w:rsidTr="00672A76">
        <w:tc>
          <w:tcPr>
            <w:tcW w:w="1385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7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7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7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8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8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200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72A76" w:rsidTr="00572C6D">
        <w:tc>
          <w:tcPr>
            <w:tcW w:w="8522" w:type="dxa"/>
            <w:gridSpan w:val="7"/>
          </w:tcPr>
          <w:p w:rsidR="00672A76" w:rsidRPr="00672A76" w:rsidRDefault="009218E4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H2O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672A76" w:rsidTr="00672A76">
        <w:tc>
          <w:tcPr>
            <w:tcW w:w="1385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7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7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7" w:type="dxa"/>
          </w:tcPr>
          <w:p w:rsidR="00672A76" w:rsidRPr="00672A76" w:rsidRDefault="0018005E" w:rsidP="0018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88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8" w:type="dxa"/>
          </w:tcPr>
          <w:p w:rsidR="00672A76" w:rsidRPr="00672A76" w:rsidRDefault="0018005E" w:rsidP="0018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</w:tr>
      <w:tr w:rsidR="00672A76" w:rsidTr="00FB5FC1">
        <w:tc>
          <w:tcPr>
            <w:tcW w:w="8522" w:type="dxa"/>
            <w:gridSpan w:val="7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Unknown</w:t>
            </w:r>
          </w:p>
        </w:tc>
      </w:tr>
      <w:tr w:rsidR="00672A76" w:rsidTr="00672A76">
        <w:tc>
          <w:tcPr>
            <w:tcW w:w="1385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</w:tc>
        <w:tc>
          <w:tcPr>
            <w:tcW w:w="1187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7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7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:rsidR="00672A76" w:rsidRPr="00672A76" w:rsidRDefault="00B154C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88" w:type="dxa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00" w:type="dxa"/>
          </w:tcPr>
          <w:p w:rsidR="00672A76" w:rsidRPr="00672A76" w:rsidRDefault="00343E91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72A76" w:rsidTr="007A2B05">
        <w:tc>
          <w:tcPr>
            <w:tcW w:w="8522" w:type="dxa"/>
            <w:gridSpan w:val="7"/>
          </w:tcPr>
          <w:p w:rsidR="00672A76" w:rsidRPr="00672A76" w:rsidRDefault="00672A76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Biuret Reagent</w:t>
            </w:r>
          </w:p>
        </w:tc>
      </w:tr>
      <w:tr w:rsidR="00672A76" w:rsidTr="00672A76">
        <w:tc>
          <w:tcPr>
            <w:tcW w:w="1385" w:type="dxa"/>
          </w:tcPr>
          <w:p w:rsidR="00672A76" w:rsidRPr="00672A76" w:rsidRDefault="00C6573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1187" w:type="dxa"/>
          </w:tcPr>
          <w:p w:rsidR="00672A76" w:rsidRPr="00672A76" w:rsidRDefault="00C6573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1187" w:type="dxa"/>
          </w:tcPr>
          <w:p w:rsidR="00672A76" w:rsidRPr="00672A76" w:rsidRDefault="00C6573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1187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1188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1188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  <w:tc>
          <w:tcPr>
            <w:tcW w:w="1200" w:type="dxa"/>
          </w:tcPr>
          <w:p w:rsidR="00672A76" w:rsidRPr="00672A76" w:rsidRDefault="0018005E" w:rsidP="0067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A76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</w:tc>
      </w:tr>
    </w:tbl>
    <w:p w:rsidR="00B6468A" w:rsidRDefault="00B6468A" w:rsidP="003B6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18E4" w:rsidRPr="00672A76" w:rsidRDefault="00672A76" w:rsidP="009218E4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Mix the </w:t>
      </w:r>
      <w:r w:rsidR="009218E4">
        <w:rPr>
          <w:rFonts w:ascii="Times New Roman" w:hAnsi="Times New Roman" w:cs="Times New Roman"/>
          <w:sz w:val="28"/>
          <w:szCs w:val="28"/>
        </w:rPr>
        <w:t>tubes;</w:t>
      </w:r>
      <w:r>
        <w:rPr>
          <w:rFonts w:ascii="Times New Roman" w:hAnsi="Times New Roman" w:cs="Times New Roman"/>
          <w:sz w:val="28"/>
          <w:szCs w:val="28"/>
        </w:rPr>
        <w:t xml:space="preserve"> incubate all the tubes </w:t>
      </w:r>
      <w:r w:rsidR="009218E4">
        <w:rPr>
          <w:rFonts w:ascii="Times New Roman" w:hAnsi="Times New Roman" w:cs="Times New Roman"/>
          <w:sz w:val="28"/>
          <w:szCs w:val="28"/>
        </w:rPr>
        <w:t>at 37</w:t>
      </w:r>
      <w:r w:rsidR="00C657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° </w:t>
      </w:r>
      <w:r w:rsidR="009218E4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="009218E4">
        <w:rPr>
          <w:rFonts w:ascii="Times New Roman" w:hAnsi="Times New Roman" w:cs="Times New Roman"/>
          <w:sz w:val="28"/>
          <w:szCs w:val="28"/>
        </w:rPr>
        <w:t xml:space="preserve"> for</w:t>
      </w:r>
      <w:r w:rsidR="00C6573E">
        <w:rPr>
          <w:rFonts w:ascii="Times New Roman" w:hAnsi="Times New Roman" w:cs="Times New Roman"/>
          <w:sz w:val="28"/>
          <w:szCs w:val="28"/>
        </w:rPr>
        <w:t xml:space="preserve"> </w:t>
      </w:r>
      <w:r w:rsidR="00C6573E" w:rsidRPr="00C6573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6573E">
        <w:rPr>
          <w:rFonts w:ascii="Times New Roman" w:hAnsi="Times New Roman" w:cs="Times New Roman"/>
          <w:b/>
          <w:bCs/>
          <w:sz w:val="28"/>
          <w:szCs w:val="28"/>
          <w:u w:val="single"/>
        </w:rPr>
        <w:t>0 minutes</w:t>
      </w:r>
      <w:r>
        <w:rPr>
          <w:rFonts w:ascii="Times New Roman" w:hAnsi="Times New Roman" w:cs="Times New Roman"/>
          <w:sz w:val="28"/>
          <w:szCs w:val="28"/>
        </w:rPr>
        <w:t xml:space="preserve">. Read absorbance of standards and unknown at </w:t>
      </w:r>
      <w:r w:rsidRPr="00B6468A">
        <w:rPr>
          <w:rFonts w:ascii="Times New Roman" w:hAnsi="Times New Roman" w:cs="Times New Roman"/>
          <w:b/>
          <w:bCs/>
          <w:sz w:val="28"/>
          <w:szCs w:val="28"/>
          <w:u w:val="single"/>
        </w:rPr>
        <w:t>wavelength 54</w:t>
      </w:r>
      <w:r w:rsidR="00C6573E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8A">
        <w:rPr>
          <w:rFonts w:ascii="Times New Roman" w:hAnsi="Times New Roman" w:cs="Times New Roman"/>
          <w:b/>
          <w:bCs/>
          <w:sz w:val="28"/>
          <w:szCs w:val="28"/>
          <w:u w:val="single"/>
        </w:rPr>
        <w:t>nm</w:t>
      </w:r>
      <w:r w:rsidR="009218E4">
        <w:rPr>
          <w:rFonts w:ascii="Times New Roman" w:hAnsi="Times New Roman" w:cs="Times New Roman"/>
          <w:sz w:val="28"/>
          <w:szCs w:val="28"/>
        </w:rPr>
        <w:t xml:space="preserve"> against the blank</w:t>
      </w:r>
      <w:r w:rsidR="00B6468A">
        <w:rPr>
          <w:rFonts w:ascii="Times New Roman" w:hAnsi="Times New Roman" w:cs="Times New Roman"/>
          <w:sz w:val="28"/>
          <w:szCs w:val="28"/>
        </w:rPr>
        <w:t xml:space="preserve"> using the spectrophotometer. </w:t>
      </w:r>
      <w:r w:rsidR="009218E4">
        <w:rPr>
          <w:rFonts w:ascii="Times New Roman" w:hAnsi="Times New Roman" w:cs="Times New Roman"/>
          <w:sz w:val="28"/>
          <w:szCs w:val="28"/>
        </w:rPr>
        <w:t xml:space="preserve"> Write down the principle of this experiment and p</w:t>
      </w:r>
      <w:r w:rsidR="00B6468A">
        <w:rPr>
          <w:rFonts w:ascii="Times New Roman" w:hAnsi="Times New Roman" w:cs="Times New Roman"/>
          <w:sz w:val="28"/>
          <w:szCs w:val="28"/>
        </w:rPr>
        <w:t>lot the standard curve and from the standard curve find out the concentration of protein in the unknown</w:t>
      </w:r>
      <w:r w:rsidR="00B6468A" w:rsidRPr="009218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18E4" w:rsidRPr="009218E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218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218E4" w:rsidRPr="009218E4">
        <w:rPr>
          <w:rFonts w:ascii="Times New Roman" w:hAnsi="Times New Roman" w:cs="Times New Roman"/>
          <w:b/>
          <w:bCs/>
          <w:sz w:val="28"/>
          <w:szCs w:val="28"/>
        </w:rPr>
        <w:t>Good luck,,,,</w:t>
      </w:r>
    </w:p>
    <w:sectPr w:rsidR="009218E4" w:rsidRPr="00672A76" w:rsidSect="00F560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1D7"/>
    <w:rsid w:val="000861C7"/>
    <w:rsid w:val="0018005E"/>
    <w:rsid w:val="00343E91"/>
    <w:rsid w:val="003B6C74"/>
    <w:rsid w:val="003C73B5"/>
    <w:rsid w:val="00462B33"/>
    <w:rsid w:val="004A6F2B"/>
    <w:rsid w:val="005D5B67"/>
    <w:rsid w:val="00672A76"/>
    <w:rsid w:val="006E11D7"/>
    <w:rsid w:val="007C0AC9"/>
    <w:rsid w:val="009218E4"/>
    <w:rsid w:val="00AC783D"/>
    <w:rsid w:val="00B154CE"/>
    <w:rsid w:val="00B6468A"/>
    <w:rsid w:val="00C2432C"/>
    <w:rsid w:val="00C6573E"/>
    <w:rsid w:val="00EB035A"/>
    <w:rsid w:val="00F560E4"/>
    <w:rsid w:val="00F81C57"/>
    <w:rsid w:val="00F9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5</cp:revision>
  <cp:lastPrinted>2011-01-11T09:58:00Z</cp:lastPrinted>
  <dcterms:created xsi:type="dcterms:W3CDTF">2011-01-10T16:35:00Z</dcterms:created>
  <dcterms:modified xsi:type="dcterms:W3CDTF">2011-01-11T10:00:00Z</dcterms:modified>
</cp:coreProperties>
</file>