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76" w:rsidRPr="005243CF" w:rsidRDefault="00AD0323" w:rsidP="005C5E83">
      <w:pPr>
        <w:bidi w:val="0"/>
        <w:jc w:val="center"/>
        <w:rPr>
          <w:rFonts w:asciiTheme="majorBidi" w:hAnsiTheme="majorBidi" w:cstheme="majorBidi"/>
          <w:b/>
          <w:bCs/>
          <w:sz w:val="32"/>
          <w:szCs w:val="32"/>
          <w:u w:val="single"/>
        </w:rPr>
      </w:pPr>
      <w:r w:rsidRPr="005243CF">
        <w:rPr>
          <w:rFonts w:asciiTheme="majorBidi" w:hAnsiTheme="majorBidi" w:cstheme="majorBidi"/>
          <w:b/>
          <w:bCs/>
          <w:sz w:val="32"/>
          <w:szCs w:val="32"/>
          <w:u w:val="single"/>
        </w:rPr>
        <w:t>Listening 1</w:t>
      </w:r>
    </w:p>
    <w:p w:rsidR="00AD0323" w:rsidRPr="008201C4" w:rsidRDefault="00AD0323" w:rsidP="005C5E83">
      <w:pPr>
        <w:bidi w:val="0"/>
        <w:jc w:val="center"/>
        <w:rPr>
          <w:rFonts w:asciiTheme="majorBidi" w:hAnsiTheme="majorBidi" w:cstheme="majorBidi"/>
          <w:b/>
          <w:bCs/>
          <w:sz w:val="32"/>
          <w:szCs w:val="32"/>
        </w:rPr>
      </w:pPr>
      <w:r w:rsidRPr="008201C4">
        <w:rPr>
          <w:rFonts w:asciiTheme="majorBidi" w:hAnsiTheme="majorBidi" w:cstheme="majorBidi"/>
          <w:b/>
          <w:bCs/>
          <w:sz w:val="32"/>
          <w:szCs w:val="32"/>
        </w:rPr>
        <w:t>Course Description</w:t>
      </w:r>
    </w:p>
    <w:tbl>
      <w:tblPr>
        <w:tblStyle w:val="TableGrid"/>
        <w:tblW w:w="8942"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376"/>
        <w:gridCol w:w="6566"/>
      </w:tblGrid>
      <w:tr w:rsidR="00A45743" w:rsidRPr="00AE2A8C" w:rsidTr="00953995">
        <w:trPr>
          <w:trHeight w:val="721"/>
        </w:trPr>
        <w:tc>
          <w:tcPr>
            <w:tcW w:w="2376" w:type="dxa"/>
            <w:vAlign w:val="center"/>
          </w:tcPr>
          <w:p w:rsidR="00A45743" w:rsidRPr="005243CF" w:rsidRDefault="009B0914" w:rsidP="009B0914">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Course No. and Code</w:t>
            </w:r>
          </w:p>
        </w:tc>
        <w:tc>
          <w:tcPr>
            <w:tcW w:w="6566" w:type="dxa"/>
            <w:vAlign w:val="center"/>
          </w:tcPr>
          <w:p w:rsidR="006C5243" w:rsidRDefault="006C5243" w:rsidP="00401D4B">
            <w:pPr>
              <w:bidi w:val="0"/>
              <w:rPr>
                <w:rFonts w:ascii="Comic Sans MS" w:hAnsi="Comic Sans MS" w:cstheme="minorHAnsi"/>
                <w:sz w:val="24"/>
                <w:szCs w:val="24"/>
              </w:rPr>
            </w:pPr>
          </w:p>
          <w:p w:rsidR="00A45743" w:rsidRDefault="0042725C" w:rsidP="006C5243">
            <w:pPr>
              <w:bidi w:val="0"/>
              <w:rPr>
                <w:rFonts w:ascii="Comic Sans MS" w:hAnsi="Comic Sans MS" w:cstheme="minorHAnsi"/>
                <w:sz w:val="24"/>
                <w:szCs w:val="24"/>
              </w:rPr>
            </w:pPr>
            <w:r w:rsidRPr="00AE2A8C">
              <w:rPr>
                <w:rFonts w:ascii="Comic Sans MS" w:hAnsi="Comic Sans MS" w:cstheme="minorHAnsi"/>
                <w:sz w:val="24"/>
                <w:szCs w:val="24"/>
              </w:rPr>
              <w:t>117</w:t>
            </w:r>
            <w:r w:rsidR="0023094A" w:rsidRPr="00AE2A8C">
              <w:rPr>
                <w:rFonts w:ascii="Comic Sans MS" w:hAnsi="Comic Sans MS" w:cstheme="minorHAnsi"/>
                <w:sz w:val="24"/>
                <w:szCs w:val="24"/>
              </w:rPr>
              <w:t xml:space="preserve"> NAJD</w:t>
            </w:r>
          </w:p>
          <w:p w:rsidR="006C5243" w:rsidRPr="00AE2A8C" w:rsidRDefault="006C5243" w:rsidP="006C5243">
            <w:pPr>
              <w:bidi w:val="0"/>
              <w:rPr>
                <w:rFonts w:ascii="Comic Sans MS" w:hAnsi="Comic Sans MS" w:cstheme="minorHAnsi"/>
                <w:sz w:val="24"/>
                <w:szCs w:val="24"/>
              </w:rPr>
            </w:pPr>
          </w:p>
        </w:tc>
      </w:tr>
      <w:tr w:rsidR="009C4FC1" w:rsidRPr="00AE2A8C" w:rsidTr="00953995">
        <w:trPr>
          <w:trHeight w:val="763"/>
        </w:trPr>
        <w:tc>
          <w:tcPr>
            <w:tcW w:w="2376" w:type="dxa"/>
            <w:vAlign w:val="center"/>
          </w:tcPr>
          <w:p w:rsidR="009C4FC1" w:rsidRPr="005243CF" w:rsidRDefault="009C4FC1" w:rsidP="009B0914">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Course Title</w:t>
            </w:r>
          </w:p>
        </w:tc>
        <w:tc>
          <w:tcPr>
            <w:tcW w:w="6566" w:type="dxa"/>
            <w:vAlign w:val="center"/>
          </w:tcPr>
          <w:p w:rsidR="009C4FC1" w:rsidRPr="00AE2A8C" w:rsidRDefault="00916294" w:rsidP="00401D4B">
            <w:pPr>
              <w:bidi w:val="0"/>
              <w:rPr>
                <w:rFonts w:ascii="Comic Sans MS" w:hAnsi="Comic Sans MS" w:cstheme="minorHAnsi"/>
                <w:sz w:val="24"/>
                <w:szCs w:val="24"/>
              </w:rPr>
            </w:pPr>
            <w:r w:rsidRPr="00AE2A8C">
              <w:rPr>
                <w:rFonts w:ascii="Comic Sans MS" w:hAnsi="Comic Sans MS" w:cstheme="minorHAnsi"/>
                <w:sz w:val="24"/>
                <w:szCs w:val="24"/>
              </w:rPr>
              <w:t>Listening 1</w:t>
            </w:r>
          </w:p>
        </w:tc>
      </w:tr>
      <w:tr w:rsidR="00A45743" w:rsidRPr="00AE2A8C" w:rsidTr="00953995">
        <w:trPr>
          <w:trHeight w:val="763"/>
        </w:trPr>
        <w:tc>
          <w:tcPr>
            <w:tcW w:w="2376" w:type="dxa"/>
            <w:vAlign w:val="center"/>
          </w:tcPr>
          <w:p w:rsidR="00A45743" w:rsidRPr="005243CF" w:rsidRDefault="009C4FC1" w:rsidP="009B0914">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Course Credit</w:t>
            </w:r>
          </w:p>
        </w:tc>
        <w:tc>
          <w:tcPr>
            <w:tcW w:w="6566" w:type="dxa"/>
            <w:vAlign w:val="center"/>
          </w:tcPr>
          <w:p w:rsidR="00081974" w:rsidRDefault="00081974" w:rsidP="00401D4B">
            <w:pPr>
              <w:bidi w:val="0"/>
              <w:rPr>
                <w:rFonts w:ascii="Comic Sans MS" w:hAnsi="Comic Sans MS" w:cstheme="minorHAnsi"/>
                <w:sz w:val="24"/>
                <w:szCs w:val="24"/>
              </w:rPr>
            </w:pPr>
          </w:p>
          <w:p w:rsidR="00A45743" w:rsidRDefault="009C4FC1" w:rsidP="00081974">
            <w:pPr>
              <w:bidi w:val="0"/>
              <w:rPr>
                <w:rFonts w:ascii="Comic Sans MS" w:hAnsi="Comic Sans MS" w:cstheme="minorHAnsi"/>
                <w:sz w:val="24"/>
                <w:szCs w:val="24"/>
              </w:rPr>
            </w:pPr>
            <w:r w:rsidRPr="00AE2A8C">
              <w:rPr>
                <w:rFonts w:ascii="Comic Sans MS" w:hAnsi="Comic Sans MS" w:cstheme="minorHAnsi"/>
                <w:sz w:val="24"/>
                <w:szCs w:val="24"/>
              </w:rPr>
              <w:t>3 hours</w:t>
            </w:r>
          </w:p>
          <w:p w:rsidR="00081974" w:rsidRPr="00AE2A8C" w:rsidRDefault="00081974" w:rsidP="00081974">
            <w:pPr>
              <w:bidi w:val="0"/>
              <w:rPr>
                <w:rFonts w:ascii="Comic Sans MS" w:hAnsi="Comic Sans MS" w:cstheme="minorHAnsi"/>
                <w:sz w:val="24"/>
                <w:szCs w:val="24"/>
              </w:rPr>
            </w:pPr>
          </w:p>
        </w:tc>
      </w:tr>
      <w:tr w:rsidR="00A45743" w:rsidRPr="00AE2A8C" w:rsidTr="00953995">
        <w:trPr>
          <w:trHeight w:val="763"/>
        </w:trPr>
        <w:tc>
          <w:tcPr>
            <w:tcW w:w="2376" w:type="dxa"/>
            <w:vAlign w:val="center"/>
          </w:tcPr>
          <w:p w:rsidR="00A45743" w:rsidRPr="005243CF" w:rsidRDefault="009B0914" w:rsidP="009B0914">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Text Book</w:t>
            </w:r>
          </w:p>
        </w:tc>
        <w:tc>
          <w:tcPr>
            <w:tcW w:w="6566" w:type="dxa"/>
            <w:vAlign w:val="center"/>
          </w:tcPr>
          <w:p w:rsidR="00A45FC0" w:rsidRDefault="00A45FC0" w:rsidP="00401D4B">
            <w:pPr>
              <w:bidi w:val="0"/>
              <w:rPr>
                <w:rFonts w:ascii="Comic Sans MS" w:hAnsi="Comic Sans MS" w:cstheme="minorHAnsi"/>
                <w:sz w:val="24"/>
                <w:szCs w:val="24"/>
              </w:rPr>
            </w:pPr>
          </w:p>
          <w:p w:rsidR="00A45FC0" w:rsidRDefault="002D7A83" w:rsidP="00A45FC0">
            <w:pPr>
              <w:bidi w:val="0"/>
              <w:rPr>
                <w:rFonts w:ascii="Comic Sans MS" w:hAnsi="Comic Sans MS" w:cstheme="minorHAnsi"/>
                <w:sz w:val="24"/>
                <w:szCs w:val="24"/>
              </w:rPr>
            </w:pPr>
            <w:r w:rsidRPr="00AE2A8C">
              <w:rPr>
                <w:rFonts w:ascii="Comic Sans MS" w:hAnsi="Comic Sans MS" w:cstheme="minorHAnsi"/>
                <w:sz w:val="24"/>
                <w:szCs w:val="24"/>
              </w:rPr>
              <w:t>Interactions 1</w:t>
            </w:r>
            <w:r w:rsidR="004657EF">
              <w:rPr>
                <w:rFonts w:ascii="Comic Sans MS" w:hAnsi="Comic Sans MS" w:cstheme="minorHAnsi"/>
                <w:sz w:val="24"/>
                <w:szCs w:val="24"/>
              </w:rPr>
              <w:t xml:space="preserve"> Listening and Speaking</w:t>
            </w:r>
            <w:r w:rsidRPr="00AE2A8C">
              <w:rPr>
                <w:rFonts w:ascii="Comic Sans MS" w:hAnsi="Comic Sans MS" w:cstheme="minorHAnsi"/>
                <w:sz w:val="24"/>
                <w:szCs w:val="24"/>
              </w:rPr>
              <w:t xml:space="preserve"> – Middle East Gold Edition</w:t>
            </w:r>
          </w:p>
          <w:p w:rsidR="00A45FC0" w:rsidRPr="00AE2A8C" w:rsidRDefault="00A45FC0" w:rsidP="00A45FC0">
            <w:pPr>
              <w:bidi w:val="0"/>
              <w:rPr>
                <w:rFonts w:ascii="Comic Sans MS" w:hAnsi="Comic Sans MS" w:cstheme="minorHAnsi"/>
                <w:sz w:val="24"/>
                <w:szCs w:val="24"/>
              </w:rPr>
            </w:pPr>
          </w:p>
        </w:tc>
      </w:tr>
      <w:tr w:rsidR="00A45743" w:rsidRPr="00AE2A8C" w:rsidTr="00953995">
        <w:trPr>
          <w:trHeight w:val="721"/>
        </w:trPr>
        <w:tc>
          <w:tcPr>
            <w:tcW w:w="2376" w:type="dxa"/>
            <w:vAlign w:val="center"/>
          </w:tcPr>
          <w:p w:rsidR="00A45743" w:rsidRPr="005243CF" w:rsidRDefault="009B0914" w:rsidP="009B0914">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Chapters to be Covered</w:t>
            </w:r>
          </w:p>
        </w:tc>
        <w:tc>
          <w:tcPr>
            <w:tcW w:w="6566" w:type="dxa"/>
            <w:vAlign w:val="center"/>
          </w:tcPr>
          <w:p w:rsidR="006C5243" w:rsidRDefault="006C5243" w:rsidP="00001269">
            <w:pPr>
              <w:bidi w:val="0"/>
              <w:jc w:val="both"/>
              <w:rPr>
                <w:rFonts w:ascii="Comic Sans MS" w:hAnsi="Comic Sans MS" w:cstheme="minorHAnsi"/>
                <w:sz w:val="24"/>
                <w:szCs w:val="24"/>
              </w:rPr>
            </w:pPr>
          </w:p>
          <w:p w:rsidR="00A45743" w:rsidRDefault="00A83386" w:rsidP="006C5243">
            <w:pPr>
              <w:bidi w:val="0"/>
              <w:jc w:val="both"/>
              <w:rPr>
                <w:rFonts w:ascii="Comic Sans MS" w:hAnsi="Comic Sans MS" w:cstheme="minorHAnsi"/>
                <w:sz w:val="24"/>
                <w:szCs w:val="24"/>
              </w:rPr>
            </w:pPr>
            <w:r w:rsidRPr="00AE2A8C">
              <w:rPr>
                <w:rFonts w:ascii="Comic Sans MS" w:hAnsi="Comic Sans MS" w:cstheme="minorHAnsi"/>
                <w:sz w:val="24"/>
                <w:szCs w:val="24"/>
              </w:rPr>
              <w:t>1-10</w:t>
            </w:r>
          </w:p>
          <w:p w:rsidR="00E519FE" w:rsidRPr="00AE2A8C" w:rsidRDefault="00E519FE" w:rsidP="00E519FE">
            <w:pPr>
              <w:bidi w:val="0"/>
              <w:jc w:val="both"/>
              <w:rPr>
                <w:rFonts w:ascii="Comic Sans MS" w:hAnsi="Comic Sans MS" w:cstheme="minorHAnsi"/>
                <w:sz w:val="24"/>
                <w:szCs w:val="24"/>
              </w:rPr>
            </w:pPr>
          </w:p>
        </w:tc>
      </w:tr>
      <w:tr w:rsidR="00A45743" w:rsidRPr="00AE2A8C" w:rsidTr="00953995">
        <w:trPr>
          <w:trHeight w:val="763"/>
        </w:trPr>
        <w:tc>
          <w:tcPr>
            <w:tcW w:w="2376" w:type="dxa"/>
            <w:vAlign w:val="center"/>
          </w:tcPr>
          <w:p w:rsidR="00A45743" w:rsidRPr="005243CF" w:rsidRDefault="009B0914" w:rsidP="009B0914">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Content and Objectives</w:t>
            </w:r>
          </w:p>
        </w:tc>
        <w:tc>
          <w:tcPr>
            <w:tcW w:w="6566" w:type="dxa"/>
            <w:vAlign w:val="center"/>
          </w:tcPr>
          <w:p w:rsidR="00001269" w:rsidRPr="00AE2A8C" w:rsidRDefault="00001269" w:rsidP="00A45FC0">
            <w:pPr>
              <w:autoSpaceDE w:val="0"/>
              <w:autoSpaceDN w:val="0"/>
              <w:bidi w:val="0"/>
              <w:adjustRightInd w:val="0"/>
              <w:spacing w:line="276" w:lineRule="auto"/>
              <w:jc w:val="both"/>
              <w:rPr>
                <w:rFonts w:ascii="Comic Sans MS" w:hAnsi="Comic Sans MS" w:cstheme="minorHAnsi"/>
                <w:sz w:val="24"/>
                <w:szCs w:val="24"/>
              </w:rPr>
            </w:pPr>
          </w:p>
          <w:p w:rsidR="00001269" w:rsidRPr="00AE2A8C" w:rsidRDefault="00001269" w:rsidP="00A45FC0">
            <w:pPr>
              <w:autoSpaceDE w:val="0"/>
              <w:autoSpaceDN w:val="0"/>
              <w:bidi w:val="0"/>
              <w:adjustRightInd w:val="0"/>
              <w:spacing w:line="276" w:lineRule="auto"/>
              <w:jc w:val="both"/>
              <w:rPr>
                <w:rFonts w:ascii="Comic Sans MS" w:hAnsi="Comic Sans MS" w:cstheme="minorHAnsi"/>
                <w:sz w:val="24"/>
                <w:szCs w:val="24"/>
              </w:rPr>
            </w:pPr>
            <w:r w:rsidRPr="00AE2A8C">
              <w:rPr>
                <w:rFonts w:ascii="Comic Sans MS" w:hAnsi="Comic Sans MS" w:cstheme="minorHAnsi"/>
                <w:sz w:val="24"/>
                <w:szCs w:val="24"/>
              </w:rPr>
              <w:t>The listening component of this course aims at training students in listening and understanding audio-taped materials in the form of conversations, interviews, short exchanges, or other speech events that deal with different topics. The materials contain at the linguistic level short sentences, basic vocabulary and simple constructions. At discourse level, the same materials are made up of direct and indirect speech acts, pauses, hedges, hesitations, and fillers.</w:t>
            </w:r>
          </w:p>
          <w:p w:rsidR="00A45743" w:rsidRPr="00AE2A8C" w:rsidRDefault="00A45743" w:rsidP="00001269">
            <w:pPr>
              <w:bidi w:val="0"/>
              <w:jc w:val="both"/>
              <w:rPr>
                <w:rFonts w:ascii="Comic Sans MS" w:hAnsi="Comic Sans MS" w:cstheme="minorHAnsi"/>
                <w:sz w:val="24"/>
                <w:szCs w:val="24"/>
              </w:rPr>
            </w:pPr>
          </w:p>
        </w:tc>
      </w:tr>
      <w:tr w:rsidR="00A45743" w:rsidRPr="00AE2A8C" w:rsidTr="00953995">
        <w:trPr>
          <w:trHeight w:val="763"/>
        </w:trPr>
        <w:tc>
          <w:tcPr>
            <w:tcW w:w="2376" w:type="dxa"/>
            <w:vAlign w:val="center"/>
          </w:tcPr>
          <w:p w:rsidR="002E7ACC" w:rsidRPr="005243CF" w:rsidRDefault="002E7ACC" w:rsidP="002E7ACC">
            <w:pPr>
              <w:bidi w:val="0"/>
              <w:jc w:val="center"/>
              <w:rPr>
                <w:rFonts w:asciiTheme="majorBidi" w:hAnsiTheme="majorBidi" w:cstheme="majorBidi"/>
                <w:b/>
                <w:bCs/>
                <w:sz w:val="28"/>
                <w:szCs w:val="28"/>
              </w:rPr>
            </w:pPr>
            <w:r w:rsidRPr="005243CF">
              <w:rPr>
                <w:rFonts w:asciiTheme="majorBidi" w:hAnsiTheme="majorBidi" w:cstheme="majorBidi"/>
                <w:b/>
                <w:bCs/>
                <w:sz w:val="28"/>
                <w:szCs w:val="28"/>
              </w:rPr>
              <w:t>Skills and strategies</w:t>
            </w:r>
          </w:p>
        </w:tc>
        <w:tc>
          <w:tcPr>
            <w:tcW w:w="6566" w:type="dxa"/>
            <w:vAlign w:val="center"/>
          </w:tcPr>
          <w:p w:rsidR="002E7ACC" w:rsidRPr="00AE2A8C" w:rsidRDefault="002E7ACC" w:rsidP="00604592">
            <w:pPr>
              <w:pStyle w:val="ListParagraph"/>
              <w:numPr>
                <w:ilvl w:val="0"/>
                <w:numId w:val="1"/>
              </w:numPr>
              <w:autoSpaceDE w:val="0"/>
              <w:autoSpaceDN w:val="0"/>
              <w:bidi w:val="0"/>
              <w:adjustRightInd w:val="0"/>
              <w:spacing w:line="360" w:lineRule="auto"/>
              <w:rPr>
                <w:rFonts w:ascii="Comic Sans MS" w:hAnsi="Comic Sans MS" w:cstheme="minorHAnsi"/>
                <w:sz w:val="24"/>
                <w:szCs w:val="24"/>
              </w:rPr>
            </w:pPr>
            <w:r w:rsidRPr="00AE2A8C">
              <w:rPr>
                <w:rFonts w:ascii="Comic Sans MS" w:hAnsi="Comic Sans MS" w:cstheme="minorHAnsi"/>
                <w:sz w:val="24"/>
                <w:szCs w:val="24"/>
              </w:rPr>
              <w:t>Identifying main ideas</w:t>
            </w:r>
          </w:p>
          <w:p w:rsidR="002E7ACC" w:rsidRPr="00AE2A8C" w:rsidRDefault="002E7ACC" w:rsidP="002C4D01">
            <w:pPr>
              <w:pStyle w:val="ListParagraph"/>
              <w:numPr>
                <w:ilvl w:val="0"/>
                <w:numId w:val="1"/>
              </w:numPr>
              <w:autoSpaceDE w:val="0"/>
              <w:autoSpaceDN w:val="0"/>
              <w:bidi w:val="0"/>
              <w:adjustRightInd w:val="0"/>
              <w:spacing w:line="360" w:lineRule="auto"/>
              <w:rPr>
                <w:rFonts w:ascii="Comic Sans MS" w:hAnsi="Comic Sans MS" w:cstheme="minorHAnsi"/>
                <w:sz w:val="24"/>
                <w:szCs w:val="24"/>
              </w:rPr>
            </w:pPr>
            <w:r w:rsidRPr="00AE2A8C">
              <w:rPr>
                <w:rFonts w:ascii="Comic Sans MS" w:hAnsi="Comic Sans MS" w:cstheme="minorHAnsi"/>
                <w:sz w:val="24"/>
                <w:szCs w:val="24"/>
              </w:rPr>
              <w:t>Taking notes on specific information</w:t>
            </w:r>
          </w:p>
          <w:p w:rsidR="002E7ACC" w:rsidRPr="00AE2A8C" w:rsidRDefault="002E7ACC" w:rsidP="002C4D01">
            <w:pPr>
              <w:pStyle w:val="ListParagraph"/>
              <w:numPr>
                <w:ilvl w:val="0"/>
                <w:numId w:val="1"/>
              </w:numPr>
              <w:autoSpaceDE w:val="0"/>
              <w:autoSpaceDN w:val="0"/>
              <w:bidi w:val="0"/>
              <w:adjustRightInd w:val="0"/>
              <w:spacing w:line="360" w:lineRule="auto"/>
              <w:rPr>
                <w:rFonts w:ascii="Comic Sans MS" w:hAnsi="Comic Sans MS" w:cstheme="minorHAnsi"/>
                <w:sz w:val="24"/>
                <w:szCs w:val="24"/>
              </w:rPr>
            </w:pPr>
            <w:r w:rsidRPr="00AE2A8C">
              <w:rPr>
                <w:rFonts w:ascii="Comic Sans MS" w:hAnsi="Comic Sans MS" w:cstheme="minorHAnsi"/>
                <w:sz w:val="24"/>
                <w:szCs w:val="24"/>
              </w:rPr>
              <w:t>Identifying stated illocutionary forces</w:t>
            </w:r>
          </w:p>
          <w:p w:rsidR="002E7ACC" w:rsidRPr="00AE2A8C" w:rsidRDefault="002E7ACC" w:rsidP="002C4D01">
            <w:pPr>
              <w:pStyle w:val="ListParagraph"/>
              <w:numPr>
                <w:ilvl w:val="0"/>
                <w:numId w:val="1"/>
              </w:numPr>
              <w:autoSpaceDE w:val="0"/>
              <w:autoSpaceDN w:val="0"/>
              <w:bidi w:val="0"/>
              <w:adjustRightInd w:val="0"/>
              <w:spacing w:line="360" w:lineRule="auto"/>
              <w:rPr>
                <w:rFonts w:ascii="Comic Sans MS" w:hAnsi="Comic Sans MS" w:cstheme="minorHAnsi"/>
                <w:sz w:val="24"/>
                <w:szCs w:val="24"/>
              </w:rPr>
            </w:pPr>
            <w:r w:rsidRPr="00AE2A8C">
              <w:rPr>
                <w:rFonts w:ascii="Comic Sans MS" w:hAnsi="Comic Sans MS" w:cstheme="minorHAnsi"/>
                <w:sz w:val="24"/>
                <w:szCs w:val="24"/>
              </w:rPr>
              <w:t>Inferring illocutionary forces</w:t>
            </w:r>
          </w:p>
          <w:p w:rsidR="00A45743" w:rsidRPr="009F23D7" w:rsidRDefault="002E7ACC" w:rsidP="009F23D7">
            <w:pPr>
              <w:pStyle w:val="ListParagraph"/>
              <w:numPr>
                <w:ilvl w:val="0"/>
                <w:numId w:val="1"/>
              </w:numPr>
              <w:autoSpaceDE w:val="0"/>
              <w:autoSpaceDN w:val="0"/>
              <w:bidi w:val="0"/>
              <w:adjustRightInd w:val="0"/>
              <w:spacing w:line="360" w:lineRule="auto"/>
              <w:rPr>
                <w:rFonts w:ascii="Comic Sans MS" w:hAnsi="Comic Sans MS" w:cstheme="minorHAnsi"/>
                <w:sz w:val="24"/>
                <w:szCs w:val="24"/>
              </w:rPr>
            </w:pPr>
            <w:r w:rsidRPr="00AE2A8C">
              <w:rPr>
                <w:rFonts w:ascii="Comic Sans MS" w:hAnsi="Comic Sans MS" w:cstheme="minorHAnsi"/>
                <w:sz w:val="24"/>
                <w:szCs w:val="24"/>
              </w:rPr>
              <w:t>Following instructions</w:t>
            </w:r>
          </w:p>
        </w:tc>
      </w:tr>
      <w:tr w:rsidR="003B3950" w:rsidRPr="00AE2A8C" w:rsidTr="00953995">
        <w:trPr>
          <w:trHeight w:val="763"/>
        </w:trPr>
        <w:tc>
          <w:tcPr>
            <w:tcW w:w="2376" w:type="dxa"/>
            <w:vAlign w:val="center"/>
          </w:tcPr>
          <w:p w:rsidR="00511A25" w:rsidRPr="00511A25" w:rsidRDefault="009D17B0" w:rsidP="002D4A81">
            <w:pPr>
              <w:autoSpaceDE w:val="0"/>
              <w:autoSpaceDN w:val="0"/>
              <w:bidi w:val="0"/>
              <w:adjustRightInd w:val="0"/>
              <w:jc w:val="center"/>
              <w:rPr>
                <w:rFonts w:asciiTheme="majorBidi" w:hAnsiTheme="majorBidi" w:cstheme="majorBidi"/>
                <w:b/>
                <w:bCs/>
                <w:sz w:val="28"/>
                <w:szCs w:val="28"/>
              </w:rPr>
            </w:pPr>
            <w:r>
              <w:rPr>
                <w:rFonts w:asciiTheme="majorBidi" w:hAnsiTheme="majorBidi" w:cstheme="majorBidi"/>
                <w:b/>
                <w:bCs/>
                <w:sz w:val="28"/>
                <w:szCs w:val="28"/>
              </w:rPr>
              <w:lastRenderedPageBreak/>
              <w:t>Minor skills and</w:t>
            </w:r>
            <w:r w:rsidR="00511A25" w:rsidRPr="00511A25">
              <w:rPr>
                <w:rFonts w:asciiTheme="majorBidi" w:hAnsiTheme="majorBidi" w:cstheme="majorBidi"/>
                <w:b/>
                <w:bCs/>
                <w:sz w:val="28"/>
                <w:szCs w:val="28"/>
              </w:rPr>
              <w:t xml:space="preserve"> strategies</w:t>
            </w:r>
          </w:p>
          <w:p w:rsidR="003B3950" w:rsidRPr="005243CF" w:rsidRDefault="003B3950" w:rsidP="002E7ACC">
            <w:pPr>
              <w:bidi w:val="0"/>
              <w:jc w:val="center"/>
              <w:rPr>
                <w:rFonts w:asciiTheme="majorBidi" w:hAnsiTheme="majorBidi" w:cstheme="majorBidi"/>
                <w:b/>
                <w:bCs/>
                <w:sz w:val="28"/>
                <w:szCs w:val="28"/>
              </w:rPr>
            </w:pPr>
          </w:p>
        </w:tc>
        <w:tc>
          <w:tcPr>
            <w:tcW w:w="6566" w:type="dxa"/>
            <w:vAlign w:val="center"/>
          </w:tcPr>
          <w:p w:rsidR="002D4A81" w:rsidRDefault="002D4A81" w:rsidP="002D4A81">
            <w:pPr>
              <w:pStyle w:val="ListParagraph"/>
              <w:autoSpaceDE w:val="0"/>
              <w:autoSpaceDN w:val="0"/>
              <w:bidi w:val="0"/>
              <w:adjustRightInd w:val="0"/>
              <w:jc w:val="both"/>
              <w:rPr>
                <w:rFonts w:ascii="Comic Sans MS" w:hAnsi="Comic Sans MS" w:cstheme="minorHAnsi"/>
                <w:sz w:val="24"/>
                <w:szCs w:val="24"/>
              </w:rPr>
            </w:pP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To become familiar with the lexis and syntax introduced.</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To develop the ability and capacity to give acceptable responses.</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identify the main point of a heard passage. </w:t>
            </w:r>
          </w:p>
          <w:p w:rsidR="006C5243" w:rsidRPr="00DD6F39" w:rsidRDefault="003B3950" w:rsidP="00DD6F39">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distinguish “s” endings.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guess information from context.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distinguish between “-ty” and “-teen”.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distinguish the 3 pronunciation of “-ed”.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recognize tag-question intonation.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To identify stressed words and reductions.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 xml:space="preserve">Understand vocabulary meaning from context. </w:t>
            </w:r>
          </w:p>
          <w:p w:rsidR="003B3950" w:rsidRPr="00902AB3" w:rsidRDefault="003B3950" w:rsidP="002D4A81">
            <w:pPr>
              <w:pStyle w:val="ListParagraph"/>
              <w:numPr>
                <w:ilvl w:val="0"/>
                <w:numId w:val="2"/>
              </w:numPr>
              <w:autoSpaceDE w:val="0"/>
              <w:autoSpaceDN w:val="0"/>
              <w:bidi w:val="0"/>
              <w:adjustRightInd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Identify numbers and writing them down.</w:t>
            </w:r>
          </w:p>
          <w:p w:rsidR="003B3950" w:rsidRPr="00902AB3" w:rsidRDefault="003B3950" w:rsidP="002D4A81">
            <w:pPr>
              <w:pStyle w:val="ListParagraph"/>
              <w:numPr>
                <w:ilvl w:val="0"/>
                <w:numId w:val="2"/>
              </w:numPr>
              <w:bidi w:val="0"/>
              <w:spacing w:line="276" w:lineRule="auto"/>
              <w:jc w:val="both"/>
              <w:rPr>
                <w:rFonts w:ascii="Comic Sans MS" w:hAnsi="Comic Sans MS" w:cstheme="minorHAnsi"/>
                <w:sz w:val="24"/>
                <w:szCs w:val="24"/>
              </w:rPr>
            </w:pPr>
            <w:r w:rsidRPr="00902AB3">
              <w:rPr>
                <w:rFonts w:ascii="Comic Sans MS" w:hAnsi="Comic Sans MS" w:cstheme="minorHAnsi"/>
                <w:sz w:val="24"/>
                <w:szCs w:val="24"/>
              </w:rPr>
              <w:t>Identify emphasis.</w:t>
            </w:r>
          </w:p>
          <w:p w:rsidR="003B3950" w:rsidRPr="00AE2A8C" w:rsidRDefault="003B3950" w:rsidP="003B3950">
            <w:pPr>
              <w:pStyle w:val="ListParagraph"/>
              <w:autoSpaceDE w:val="0"/>
              <w:autoSpaceDN w:val="0"/>
              <w:bidi w:val="0"/>
              <w:adjustRightInd w:val="0"/>
              <w:rPr>
                <w:rFonts w:ascii="Comic Sans MS" w:hAnsi="Comic Sans MS" w:cstheme="minorHAnsi"/>
                <w:sz w:val="24"/>
                <w:szCs w:val="24"/>
              </w:rPr>
            </w:pPr>
          </w:p>
        </w:tc>
      </w:tr>
    </w:tbl>
    <w:p w:rsidR="005D72CB" w:rsidRPr="00155090" w:rsidRDefault="005D72CB" w:rsidP="00CB4856">
      <w:pPr>
        <w:bidi w:val="0"/>
        <w:rPr>
          <w:rFonts w:ascii="Comic Sans MS" w:hAnsi="Comic Sans MS" w:cstheme="minorHAnsi"/>
          <w:sz w:val="16"/>
          <w:szCs w:val="16"/>
          <w:u w:val="single"/>
        </w:rPr>
      </w:pPr>
    </w:p>
    <w:p w:rsidR="00CB4856" w:rsidRPr="005D72CB" w:rsidRDefault="00902AB3" w:rsidP="005D72CB">
      <w:pPr>
        <w:bidi w:val="0"/>
        <w:rPr>
          <w:rFonts w:asciiTheme="majorBidi" w:hAnsiTheme="majorBidi" w:cstheme="majorBidi"/>
          <w:b/>
          <w:bCs/>
          <w:sz w:val="28"/>
          <w:szCs w:val="28"/>
          <w:u w:val="single"/>
        </w:rPr>
      </w:pPr>
      <w:r w:rsidRPr="005D72CB">
        <w:rPr>
          <w:rFonts w:asciiTheme="majorBidi" w:hAnsiTheme="majorBidi" w:cstheme="majorBidi"/>
          <w:b/>
          <w:bCs/>
          <w:sz w:val="28"/>
          <w:szCs w:val="28"/>
          <w:u w:val="single"/>
        </w:rPr>
        <w:t xml:space="preserve"># </w:t>
      </w:r>
      <w:r w:rsidR="00CB4856" w:rsidRPr="005D72CB">
        <w:rPr>
          <w:rFonts w:asciiTheme="majorBidi" w:hAnsiTheme="majorBidi" w:cstheme="majorBidi"/>
          <w:b/>
          <w:bCs/>
          <w:sz w:val="28"/>
          <w:szCs w:val="28"/>
          <w:u w:val="single"/>
        </w:rPr>
        <w:t>Distribution of Marks:</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352"/>
        <w:gridCol w:w="3352"/>
      </w:tblGrid>
      <w:tr w:rsidR="00CB4856" w:rsidRPr="00AE2A8C" w:rsidTr="000F5399">
        <w:trPr>
          <w:trHeight w:val="662"/>
        </w:trPr>
        <w:tc>
          <w:tcPr>
            <w:tcW w:w="3352" w:type="dxa"/>
            <w:vAlign w:val="center"/>
          </w:tcPr>
          <w:p w:rsidR="00CB4856" w:rsidRDefault="00CB4856" w:rsidP="00CB4856">
            <w:pPr>
              <w:bidi w:val="0"/>
              <w:jc w:val="center"/>
              <w:rPr>
                <w:rFonts w:ascii="Comic Sans MS" w:hAnsi="Comic Sans MS" w:cstheme="minorHAnsi"/>
                <w:sz w:val="24"/>
                <w:szCs w:val="24"/>
              </w:rPr>
            </w:pPr>
            <w:r w:rsidRPr="00AE2A8C">
              <w:rPr>
                <w:rFonts w:ascii="Comic Sans MS" w:hAnsi="Comic Sans MS" w:cstheme="minorHAnsi"/>
                <w:sz w:val="24"/>
                <w:szCs w:val="24"/>
              </w:rPr>
              <w:t>1</w:t>
            </w:r>
            <w:r w:rsidRPr="00AE2A8C">
              <w:rPr>
                <w:rFonts w:ascii="Comic Sans MS" w:hAnsi="Comic Sans MS" w:cstheme="minorHAnsi"/>
                <w:sz w:val="24"/>
                <w:szCs w:val="24"/>
                <w:vertAlign w:val="superscript"/>
              </w:rPr>
              <w:t>st</w:t>
            </w:r>
            <w:r w:rsidRPr="00AE2A8C">
              <w:rPr>
                <w:rFonts w:ascii="Comic Sans MS" w:hAnsi="Comic Sans MS" w:cstheme="minorHAnsi"/>
                <w:sz w:val="24"/>
                <w:szCs w:val="24"/>
              </w:rPr>
              <w:t xml:space="preserve"> in-term</w:t>
            </w:r>
          </w:p>
          <w:p w:rsidR="00B660D0" w:rsidRPr="00AE2A8C" w:rsidRDefault="00AE3AA6" w:rsidP="00B660D0">
            <w:pPr>
              <w:bidi w:val="0"/>
              <w:jc w:val="center"/>
              <w:rPr>
                <w:rFonts w:ascii="Comic Sans MS" w:hAnsi="Comic Sans MS" w:cstheme="minorHAnsi"/>
                <w:sz w:val="24"/>
                <w:szCs w:val="24"/>
              </w:rPr>
            </w:pPr>
            <w:r w:rsidRPr="00AE2A8C">
              <w:rPr>
                <w:rFonts w:ascii="Comic Sans MS" w:hAnsi="Comic Sans MS" w:cstheme="minorHAnsi"/>
                <w:color w:val="000000"/>
                <w:sz w:val="24"/>
                <w:szCs w:val="24"/>
              </w:rPr>
              <w:t>Saturday: October 15 from 2-3</w:t>
            </w:r>
          </w:p>
        </w:tc>
        <w:tc>
          <w:tcPr>
            <w:tcW w:w="3352" w:type="dxa"/>
            <w:vAlign w:val="center"/>
          </w:tcPr>
          <w:p w:rsidR="00CB4856" w:rsidRPr="00AE2A8C" w:rsidRDefault="00CB4856" w:rsidP="00CB4856">
            <w:pPr>
              <w:bidi w:val="0"/>
              <w:jc w:val="center"/>
              <w:rPr>
                <w:rFonts w:ascii="Comic Sans MS" w:hAnsi="Comic Sans MS" w:cstheme="minorHAnsi"/>
                <w:sz w:val="24"/>
                <w:szCs w:val="24"/>
              </w:rPr>
            </w:pPr>
            <w:r w:rsidRPr="00AE2A8C">
              <w:rPr>
                <w:rFonts w:ascii="Comic Sans MS" w:hAnsi="Comic Sans MS" w:cstheme="minorHAnsi"/>
                <w:sz w:val="24"/>
                <w:szCs w:val="24"/>
              </w:rPr>
              <w:t>25</w:t>
            </w:r>
          </w:p>
        </w:tc>
      </w:tr>
      <w:tr w:rsidR="00CB4856" w:rsidRPr="00AE2A8C" w:rsidTr="000F5399">
        <w:trPr>
          <w:trHeight w:val="625"/>
        </w:trPr>
        <w:tc>
          <w:tcPr>
            <w:tcW w:w="3352" w:type="dxa"/>
            <w:vAlign w:val="center"/>
          </w:tcPr>
          <w:p w:rsidR="00CB4856" w:rsidRPr="00AE2A8C" w:rsidRDefault="00CB4856" w:rsidP="00CB4856">
            <w:pPr>
              <w:bidi w:val="0"/>
              <w:jc w:val="center"/>
              <w:rPr>
                <w:rFonts w:ascii="Comic Sans MS" w:hAnsi="Comic Sans MS" w:cstheme="minorHAnsi"/>
                <w:sz w:val="24"/>
                <w:szCs w:val="24"/>
              </w:rPr>
            </w:pPr>
            <w:r w:rsidRPr="00AE2A8C">
              <w:rPr>
                <w:rFonts w:ascii="Comic Sans MS" w:hAnsi="Comic Sans MS" w:cstheme="minorHAnsi"/>
                <w:sz w:val="24"/>
                <w:szCs w:val="24"/>
              </w:rPr>
              <w:t>2</w:t>
            </w:r>
            <w:r w:rsidRPr="00AE2A8C">
              <w:rPr>
                <w:rFonts w:ascii="Comic Sans MS" w:hAnsi="Comic Sans MS" w:cstheme="minorHAnsi"/>
                <w:sz w:val="24"/>
                <w:szCs w:val="24"/>
                <w:vertAlign w:val="superscript"/>
              </w:rPr>
              <w:t>nd</w:t>
            </w:r>
            <w:r w:rsidRPr="00AE2A8C">
              <w:rPr>
                <w:rFonts w:ascii="Comic Sans MS" w:hAnsi="Comic Sans MS" w:cstheme="minorHAnsi"/>
                <w:sz w:val="24"/>
                <w:szCs w:val="24"/>
              </w:rPr>
              <w:t xml:space="preserve"> in-term</w:t>
            </w:r>
          </w:p>
          <w:p w:rsidR="00E77632" w:rsidRPr="00AE2A8C" w:rsidRDefault="00E77632" w:rsidP="00E77632">
            <w:pPr>
              <w:bidi w:val="0"/>
              <w:jc w:val="center"/>
              <w:rPr>
                <w:rFonts w:ascii="Comic Sans MS" w:hAnsi="Comic Sans MS" w:cstheme="minorHAnsi"/>
                <w:sz w:val="24"/>
                <w:szCs w:val="24"/>
              </w:rPr>
            </w:pPr>
            <w:r w:rsidRPr="00AE2A8C">
              <w:rPr>
                <w:rFonts w:ascii="Comic Sans MS" w:hAnsi="Comic Sans MS" w:cstheme="minorHAnsi"/>
                <w:color w:val="000000"/>
                <w:sz w:val="24"/>
                <w:szCs w:val="24"/>
              </w:rPr>
              <w:t>Saturday: December 10 from 2-3</w:t>
            </w:r>
          </w:p>
        </w:tc>
        <w:tc>
          <w:tcPr>
            <w:tcW w:w="3352" w:type="dxa"/>
            <w:vAlign w:val="center"/>
          </w:tcPr>
          <w:p w:rsidR="00CB4856" w:rsidRPr="00AE2A8C" w:rsidRDefault="00CB4856" w:rsidP="00CB4856">
            <w:pPr>
              <w:bidi w:val="0"/>
              <w:jc w:val="center"/>
              <w:rPr>
                <w:rFonts w:ascii="Comic Sans MS" w:hAnsi="Comic Sans MS" w:cstheme="minorHAnsi"/>
                <w:sz w:val="24"/>
                <w:szCs w:val="24"/>
              </w:rPr>
            </w:pPr>
            <w:r w:rsidRPr="00AE2A8C">
              <w:rPr>
                <w:rFonts w:ascii="Comic Sans MS" w:hAnsi="Comic Sans MS" w:cstheme="minorHAnsi"/>
                <w:sz w:val="24"/>
                <w:szCs w:val="24"/>
              </w:rPr>
              <w:t>25</w:t>
            </w:r>
          </w:p>
        </w:tc>
      </w:tr>
      <w:tr w:rsidR="00CB4856" w:rsidRPr="00AE2A8C" w:rsidTr="000F5399">
        <w:trPr>
          <w:trHeight w:val="662"/>
        </w:trPr>
        <w:tc>
          <w:tcPr>
            <w:tcW w:w="3352" w:type="dxa"/>
            <w:vAlign w:val="center"/>
          </w:tcPr>
          <w:p w:rsidR="00CB4856" w:rsidRPr="00AE2A8C" w:rsidRDefault="00CB4856" w:rsidP="00CB4856">
            <w:pPr>
              <w:bidi w:val="0"/>
              <w:jc w:val="center"/>
              <w:rPr>
                <w:rFonts w:ascii="Comic Sans MS" w:hAnsi="Comic Sans MS" w:cstheme="minorHAnsi"/>
                <w:sz w:val="24"/>
                <w:szCs w:val="24"/>
              </w:rPr>
            </w:pPr>
            <w:r w:rsidRPr="00AE2A8C">
              <w:rPr>
                <w:rFonts w:ascii="Comic Sans MS" w:hAnsi="Comic Sans MS" w:cstheme="minorHAnsi"/>
                <w:sz w:val="24"/>
                <w:szCs w:val="24"/>
              </w:rPr>
              <w:t xml:space="preserve">Quiz </w:t>
            </w:r>
          </w:p>
        </w:tc>
        <w:tc>
          <w:tcPr>
            <w:tcW w:w="3352" w:type="dxa"/>
            <w:vAlign w:val="center"/>
          </w:tcPr>
          <w:p w:rsidR="00CB4856" w:rsidRPr="00AE2A8C" w:rsidRDefault="00CB4856" w:rsidP="00CB4856">
            <w:pPr>
              <w:bidi w:val="0"/>
              <w:jc w:val="center"/>
              <w:rPr>
                <w:rFonts w:ascii="Comic Sans MS" w:hAnsi="Comic Sans MS" w:cstheme="minorHAnsi"/>
                <w:sz w:val="24"/>
                <w:szCs w:val="24"/>
              </w:rPr>
            </w:pPr>
            <w:r w:rsidRPr="00AE2A8C">
              <w:rPr>
                <w:rFonts w:ascii="Comic Sans MS" w:hAnsi="Comic Sans MS" w:cstheme="minorHAnsi"/>
                <w:sz w:val="24"/>
                <w:szCs w:val="24"/>
              </w:rPr>
              <w:t>10</w:t>
            </w:r>
          </w:p>
        </w:tc>
      </w:tr>
      <w:tr w:rsidR="005C3F18" w:rsidRPr="00AE2A8C" w:rsidTr="000F5399">
        <w:trPr>
          <w:trHeight w:val="662"/>
        </w:trPr>
        <w:tc>
          <w:tcPr>
            <w:tcW w:w="3352" w:type="dxa"/>
            <w:vAlign w:val="center"/>
          </w:tcPr>
          <w:p w:rsidR="005C3F18" w:rsidRPr="00AE2A8C" w:rsidRDefault="005C3F18" w:rsidP="00CB4856">
            <w:pPr>
              <w:bidi w:val="0"/>
              <w:jc w:val="center"/>
              <w:rPr>
                <w:rFonts w:ascii="Comic Sans MS" w:hAnsi="Comic Sans MS" w:cstheme="minorHAnsi"/>
                <w:sz w:val="24"/>
                <w:szCs w:val="24"/>
              </w:rPr>
            </w:pPr>
            <w:r w:rsidRPr="00AE2A8C">
              <w:rPr>
                <w:rFonts w:ascii="Comic Sans MS" w:hAnsi="Comic Sans MS" w:cstheme="minorHAnsi"/>
                <w:sz w:val="24"/>
                <w:szCs w:val="24"/>
              </w:rPr>
              <w:t>Final exam</w:t>
            </w:r>
          </w:p>
        </w:tc>
        <w:tc>
          <w:tcPr>
            <w:tcW w:w="3352" w:type="dxa"/>
            <w:vAlign w:val="center"/>
          </w:tcPr>
          <w:p w:rsidR="005C3F18" w:rsidRPr="00AE2A8C" w:rsidRDefault="005C3F18" w:rsidP="00CB4856">
            <w:pPr>
              <w:bidi w:val="0"/>
              <w:jc w:val="center"/>
              <w:rPr>
                <w:rFonts w:ascii="Comic Sans MS" w:hAnsi="Comic Sans MS" w:cstheme="minorHAnsi"/>
                <w:sz w:val="24"/>
                <w:szCs w:val="24"/>
              </w:rPr>
            </w:pPr>
            <w:r w:rsidRPr="00AE2A8C">
              <w:rPr>
                <w:rFonts w:ascii="Comic Sans MS" w:hAnsi="Comic Sans MS" w:cstheme="minorHAnsi"/>
                <w:sz w:val="24"/>
                <w:szCs w:val="24"/>
              </w:rPr>
              <w:t>40</w:t>
            </w:r>
          </w:p>
        </w:tc>
      </w:tr>
      <w:tr w:rsidR="005C3F18" w:rsidRPr="00AE2A8C" w:rsidTr="000F5399">
        <w:trPr>
          <w:trHeight w:val="662"/>
        </w:trPr>
        <w:tc>
          <w:tcPr>
            <w:tcW w:w="3352" w:type="dxa"/>
            <w:vAlign w:val="center"/>
          </w:tcPr>
          <w:p w:rsidR="005C3F18" w:rsidRPr="00AE2A8C" w:rsidRDefault="005C3F18" w:rsidP="00CB4856">
            <w:pPr>
              <w:bidi w:val="0"/>
              <w:jc w:val="center"/>
              <w:rPr>
                <w:rFonts w:ascii="Comic Sans MS" w:hAnsi="Comic Sans MS" w:cstheme="minorHAnsi"/>
                <w:sz w:val="24"/>
                <w:szCs w:val="24"/>
              </w:rPr>
            </w:pPr>
            <w:r w:rsidRPr="00AE2A8C">
              <w:rPr>
                <w:rFonts w:ascii="Comic Sans MS" w:hAnsi="Comic Sans MS" w:cstheme="minorHAnsi"/>
                <w:sz w:val="24"/>
                <w:szCs w:val="24"/>
              </w:rPr>
              <w:t>Total</w:t>
            </w:r>
          </w:p>
        </w:tc>
        <w:tc>
          <w:tcPr>
            <w:tcW w:w="3352" w:type="dxa"/>
            <w:vAlign w:val="center"/>
          </w:tcPr>
          <w:p w:rsidR="005C3F18" w:rsidRPr="00AE2A8C" w:rsidRDefault="005C3F18" w:rsidP="00CB4856">
            <w:pPr>
              <w:bidi w:val="0"/>
              <w:jc w:val="center"/>
              <w:rPr>
                <w:rFonts w:ascii="Comic Sans MS" w:hAnsi="Comic Sans MS" w:cstheme="minorHAnsi"/>
                <w:sz w:val="24"/>
                <w:szCs w:val="24"/>
              </w:rPr>
            </w:pPr>
            <w:r w:rsidRPr="00AE2A8C">
              <w:rPr>
                <w:rFonts w:ascii="Comic Sans MS" w:hAnsi="Comic Sans MS" w:cstheme="minorHAnsi"/>
                <w:sz w:val="24"/>
                <w:szCs w:val="24"/>
              </w:rPr>
              <w:t>100</w:t>
            </w:r>
          </w:p>
        </w:tc>
      </w:tr>
    </w:tbl>
    <w:p w:rsidR="00155090" w:rsidRPr="00155090" w:rsidRDefault="00155090" w:rsidP="001F455A">
      <w:pPr>
        <w:bidi w:val="0"/>
        <w:rPr>
          <w:rFonts w:asciiTheme="majorBidi" w:hAnsiTheme="majorBidi" w:cstheme="majorBidi"/>
          <w:b/>
          <w:bCs/>
          <w:sz w:val="2"/>
          <w:szCs w:val="2"/>
        </w:rPr>
      </w:pPr>
    </w:p>
    <w:p w:rsidR="00B660D0" w:rsidRPr="00C11502" w:rsidRDefault="00B660D0" w:rsidP="009F542A">
      <w:pPr>
        <w:bidi w:val="0"/>
        <w:rPr>
          <w:rFonts w:asciiTheme="majorBidi" w:hAnsiTheme="majorBidi" w:cstheme="majorBidi"/>
          <w:b/>
          <w:bCs/>
          <w:sz w:val="24"/>
          <w:szCs w:val="24"/>
        </w:rPr>
      </w:pPr>
      <w:bookmarkStart w:id="0" w:name="_GoBack"/>
      <w:bookmarkEnd w:id="0"/>
      <w:r w:rsidRPr="00C11502">
        <w:rPr>
          <w:rFonts w:asciiTheme="majorBidi" w:hAnsiTheme="majorBidi" w:cstheme="majorBidi"/>
          <w:b/>
          <w:bCs/>
          <w:sz w:val="24"/>
          <w:szCs w:val="24"/>
        </w:rPr>
        <w:t xml:space="preserve">Teacher: </w:t>
      </w:r>
      <w:r w:rsidR="00402EA4" w:rsidRPr="00C11502">
        <w:rPr>
          <w:rFonts w:asciiTheme="majorBidi" w:hAnsiTheme="majorBidi" w:cstheme="majorBidi"/>
          <w:b/>
          <w:bCs/>
          <w:sz w:val="24"/>
          <w:szCs w:val="24"/>
        </w:rPr>
        <w:t xml:space="preserve"> </w:t>
      </w:r>
      <w:r w:rsidR="009909F5">
        <w:rPr>
          <w:rFonts w:asciiTheme="majorBidi" w:hAnsiTheme="majorBidi" w:cstheme="majorBidi"/>
          <w:b/>
          <w:bCs/>
          <w:sz w:val="24"/>
          <w:szCs w:val="24"/>
        </w:rPr>
        <w:t>M</w:t>
      </w:r>
      <w:r w:rsidRPr="00C11502">
        <w:rPr>
          <w:rFonts w:asciiTheme="majorBidi" w:hAnsiTheme="majorBidi" w:cstheme="majorBidi"/>
          <w:b/>
          <w:bCs/>
          <w:sz w:val="24"/>
          <w:szCs w:val="24"/>
        </w:rPr>
        <w:t xml:space="preserve">s. Nouf </w:t>
      </w:r>
      <w:r w:rsidR="00D67AF6">
        <w:rPr>
          <w:rFonts w:asciiTheme="majorBidi" w:hAnsiTheme="majorBidi" w:cstheme="majorBidi"/>
          <w:b/>
          <w:bCs/>
          <w:sz w:val="24"/>
          <w:szCs w:val="24"/>
        </w:rPr>
        <w:t xml:space="preserve"> </w:t>
      </w:r>
      <w:r w:rsidRPr="00C11502">
        <w:rPr>
          <w:rFonts w:asciiTheme="majorBidi" w:hAnsiTheme="majorBidi" w:cstheme="majorBidi"/>
          <w:b/>
          <w:bCs/>
          <w:sz w:val="24"/>
          <w:szCs w:val="24"/>
        </w:rPr>
        <w:t>Saad Al-Oraini</w:t>
      </w:r>
    </w:p>
    <w:p w:rsidR="00B660D0" w:rsidRPr="00C11502" w:rsidRDefault="00B660D0" w:rsidP="00B660D0">
      <w:pPr>
        <w:bidi w:val="0"/>
        <w:rPr>
          <w:rFonts w:asciiTheme="majorBidi" w:hAnsiTheme="majorBidi" w:cstheme="majorBidi"/>
          <w:b/>
          <w:bCs/>
          <w:sz w:val="24"/>
          <w:szCs w:val="24"/>
        </w:rPr>
      </w:pPr>
      <w:r w:rsidRPr="00C11502">
        <w:rPr>
          <w:rFonts w:asciiTheme="majorBidi" w:hAnsiTheme="majorBidi" w:cstheme="majorBidi"/>
          <w:b/>
          <w:bCs/>
          <w:sz w:val="24"/>
          <w:szCs w:val="24"/>
        </w:rPr>
        <w:t>Office: Bld. 20 Room 314</w:t>
      </w:r>
    </w:p>
    <w:p w:rsidR="00F65886" w:rsidRPr="00C11502" w:rsidRDefault="00B90DA9" w:rsidP="00C62FA9">
      <w:pPr>
        <w:bidi w:val="0"/>
        <w:rPr>
          <w:rFonts w:asciiTheme="majorBidi" w:hAnsiTheme="majorBidi" w:cstheme="majorBidi"/>
          <w:b/>
          <w:bCs/>
          <w:sz w:val="24"/>
          <w:szCs w:val="24"/>
        </w:rPr>
      </w:pPr>
      <w:r w:rsidRPr="00C11502">
        <w:rPr>
          <w:rFonts w:asciiTheme="majorBidi" w:hAnsiTheme="majorBidi" w:cstheme="majorBidi"/>
          <w:b/>
          <w:bCs/>
          <w:sz w:val="24"/>
          <w:szCs w:val="24"/>
        </w:rPr>
        <w:t>E</w:t>
      </w:r>
      <w:r w:rsidR="00B660D0" w:rsidRPr="00C11502">
        <w:rPr>
          <w:rFonts w:asciiTheme="majorBidi" w:hAnsiTheme="majorBidi" w:cstheme="majorBidi"/>
          <w:b/>
          <w:bCs/>
          <w:sz w:val="24"/>
          <w:szCs w:val="24"/>
        </w:rPr>
        <w:t xml:space="preserve">-mail: </w:t>
      </w:r>
      <w:hyperlink r:id="rId8" w:history="1">
        <w:r w:rsidR="00F65886" w:rsidRPr="00C11502">
          <w:rPr>
            <w:rStyle w:val="Hyperlink"/>
            <w:rFonts w:asciiTheme="majorBidi" w:hAnsiTheme="majorBidi" w:cstheme="majorBidi"/>
            <w:b/>
            <w:bCs/>
            <w:sz w:val="24"/>
            <w:szCs w:val="24"/>
          </w:rPr>
          <w:t>Nouf-COLT@hotmail.com</w:t>
        </w:r>
      </w:hyperlink>
    </w:p>
    <w:sectPr w:rsidR="00F65886" w:rsidRPr="00C11502" w:rsidSect="00075A57">
      <w:footerReference w:type="default" r:id="rId9"/>
      <w:pgSz w:w="11906" w:h="16838" w:code="9"/>
      <w:pgMar w:top="1440" w:right="1797" w:bottom="1888"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5A" w:rsidRDefault="001F455A" w:rsidP="001F455A">
      <w:pPr>
        <w:spacing w:after="0" w:line="240" w:lineRule="auto"/>
      </w:pPr>
      <w:r>
        <w:separator/>
      </w:r>
    </w:p>
  </w:endnote>
  <w:endnote w:type="continuationSeparator" w:id="0">
    <w:p w:rsidR="001F455A" w:rsidRDefault="001F455A" w:rsidP="001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67704"/>
      <w:docPartObj>
        <w:docPartGallery w:val="Page Numbers (Bottom of Page)"/>
        <w:docPartUnique/>
      </w:docPartObj>
    </w:sdtPr>
    <w:sdtEndPr/>
    <w:sdtContent>
      <w:p w:rsidR="001F455A" w:rsidRDefault="00E933A4" w:rsidP="00E933A4">
        <w:pPr>
          <w:pStyle w:val="Footer"/>
          <w:bidi w:val="0"/>
        </w:pPr>
        <w:r>
          <w:rPr>
            <w:noProof/>
          </w:rPr>
          <mc:AlternateContent>
            <mc:Choice Requires="wpg">
              <w:drawing>
                <wp:anchor distT="0" distB="0" distL="114300" distR="114300" simplePos="0" relativeHeight="251659264" behindDoc="0" locked="0" layoutInCell="1" allowOverlap="1" wp14:anchorId="5E48A5F0" wp14:editId="2412D536">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3A4" w:rsidRDefault="00E933A4" w:rsidP="00E933A4">
                                <w:pPr>
                                  <w:bidi w:val="0"/>
                                  <w:jc w:val="center"/>
                                </w:pPr>
                                <w:r>
                                  <w:fldChar w:fldCharType="begin"/>
                                </w:r>
                                <w:r>
                                  <w:instrText xml:space="preserve"> PAGE    \* MERGEFORMAT </w:instrText>
                                </w:r>
                                <w:r>
                                  <w:fldChar w:fldCharType="separate"/>
                                </w:r>
                                <w:r w:rsidR="00075A57" w:rsidRPr="00075A57">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933A4" w:rsidRDefault="00E933A4" w:rsidP="00E933A4">
                          <w:pPr>
                            <w:bidi w:val="0"/>
                            <w:jc w:val="center"/>
                          </w:pPr>
                          <w:r>
                            <w:fldChar w:fldCharType="begin"/>
                          </w:r>
                          <w:r>
                            <w:instrText xml:space="preserve"> PAGE    \* MERGEFORMAT </w:instrText>
                          </w:r>
                          <w:r>
                            <w:fldChar w:fldCharType="separate"/>
                          </w:r>
                          <w:r w:rsidR="00075A57" w:rsidRPr="00075A57">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5A" w:rsidRDefault="001F455A" w:rsidP="001F455A">
      <w:pPr>
        <w:spacing w:after="0" w:line="240" w:lineRule="auto"/>
      </w:pPr>
      <w:r>
        <w:separator/>
      </w:r>
    </w:p>
  </w:footnote>
  <w:footnote w:type="continuationSeparator" w:id="0">
    <w:p w:rsidR="001F455A" w:rsidRDefault="001F455A" w:rsidP="001F4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321"/>
    <w:multiLevelType w:val="hybridMultilevel"/>
    <w:tmpl w:val="2F960662"/>
    <w:lvl w:ilvl="0" w:tplc="128CE2E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66521"/>
    <w:multiLevelType w:val="hybridMultilevel"/>
    <w:tmpl w:val="EF98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745C0"/>
    <w:multiLevelType w:val="hybridMultilevel"/>
    <w:tmpl w:val="FBE6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18"/>
    <w:rsid w:val="00001269"/>
    <w:rsid w:val="00006FFD"/>
    <w:rsid w:val="000528E7"/>
    <w:rsid w:val="00075A57"/>
    <w:rsid w:val="00081974"/>
    <w:rsid w:val="000B09E4"/>
    <w:rsid w:val="000D7325"/>
    <w:rsid w:val="000F1BAC"/>
    <w:rsid w:val="000F5399"/>
    <w:rsid w:val="00155090"/>
    <w:rsid w:val="001F455A"/>
    <w:rsid w:val="0023094A"/>
    <w:rsid w:val="002C4D01"/>
    <w:rsid w:val="002D4A81"/>
    <w:rsid w:val="002D7A83"/>
    <w:rsid w:val="002E7ACC"/>
    <w:rsid w:val="003B3950"/>
    <w:rsid w:val="00401D4B"/>
    <w:rsid w:val="00402EA4"/>
    <w:rsid w:val="0042725C"/>
    <w:rsid w:val="004657EF"/>
    <w:rsid w:val="00511A25"/>
    <w:rsid w:val="005243CF"/>
    <w:rsid w:val="005C3F18"/>
    <w:rsid w:val="005C5E83"/>
    <w:rsid w:val="005D72CB"/>
    <w:rsid w:val="00604592"/>
    <w:rsid w:val="00651FA4"/>
    <w:rsid w:val="006C5243"/>
    <w:rsid w:val="0074087A"/>
    <w:rsid w:val="00763FEC"/>
    <w:rsid w:val="008201C4"/>
    <w:rsid w:val="008A7355"/>
    <w:rsid w:val="00902AB3"/>
    <w:rsid w:val="00916294"/>
    <w:rsid w:val="00953995"/>
    <w:rsid w:val="00980B76"/>
    <w:rsid w:val="009909F5"/>
    <w:rsid w:val="009B0914"/>
    <w:rsid w:val="009C4FC1"/>
    <w:rsid w:val="009D17B0"/>
    <w:rsid w:val="009F23D7"/>
    <w:rsid w:val="009F542A"/>
    <w:rsid w:val="00A40D6E"/>
    <w:rsid w:val="00A45743"/>
    <w:rsid w:val="00A45FC0"/>
    <w:rsid w:val="00A83386"/>
    <w:rsid w:val="00AD0323"/>
    <w:rsid w:val="00AD186E"/>
    <w:rsid w:val="00AE2A8C"/>
    <w:rsid w:val="00AE3AA6"/>
    <w:rsid w:val="00B02A8D"/>
    <w:rsid w:val="00B213AC"/>
    <w:rsid w:val="00B660D0"/>
    <w:rsid w:val="00B90DA9"/>
    <w:rsid w:val="00BF5DEA"/>
    <w:rsid w:val="00C11502"/>
    <w:rsid w:val="00C62FA9"/>
    <w:rsid w:val="00CB4856"/>
    <w:rsid w:val="00D67AF6"/>
    <w:rsid w:val="00DD6F39"/>
    <w:rsid w:val="00E349F1"/>
    <w:rsid w:val="00E519FE"/>
    <w:rsid w:val="00E77518"/>
    <w:rsid w:val="00E77632"/>
    <w:rsid w:val="00E933A4"/>
    <w:rsid w:val="00F65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0DA9"/>
    <w:rPr>
      <w:color w:val="0000FF" w:themeColor="hyperlink"/>
      <w:u w:val="single"/>
    </w:rPr>
  </w:style>
  <w:style w:type="paragraph" w:styleId="ListParagraph">
    <w:name w:val="List Paragraph"/>
    <w:basedOn w:val="Normal"/>
    <w:uiPriority w:val="34"/>
    <w:qFormat/>
    <w:rsid w:val="002E7ACC"/>
    <w:pPr>
      <w:ind w:left="720"/>
      <w:contextualSpacing/>
    </w:pPr>
  </w:style>
  <w:style w:type="paragraph" w:styleId="Header">
    <w:name w:val="header"/>
    <w:basedOn w:val="Normal"/>
    <w:link w:val="HeaderChar"/>
    <w:uiPriority w:val="99"/>
    <w:unhideWhenUsed/>
    <w:rsid w:val="001F45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455A"/>
  </w:style>
  <w:style w:type="paragraph" w:styleId="Footer">
    <w:name w:val="footer"/>
    <w:basedOn w:val="Normal"/>
    <w:link w:val="FooterChar"/>
    <w:uiPriority w:val="99"/>
    <w:unhideWhenUsed/>
    <w:rsid w:val="001F45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0DA9"/>
    <w:rPr>
      <w:color w:val="0000FF" w:themeColor="hyperlink"/>
      <w:u w:val="single"/>
    </w:rPr>
  </w:style>
  <w:style w:type="paragraph" w:styleId="ListParagraph">
    <w:name w:val="List Paragraph"/>
    <w:basedOn w:val="Normal"/>
    <w:uiPriority w:val="34"/>
    <w:qFormat/>
    <w:rsid w:val="002E7ACC"/>
    <w:pPr>
      <w:ind w:left="720"/>
      <w:contextualSpacing/>
    </w:pPr>
  </w:style>
  <w:style w:type="paragraph" w:styleId="Header">
    <w:name w:val="header"/>
    <w:basedOn w:val="Normal"/>
    <w:link w:val="HeaderChar"/>
    <w:uiPriority w:val="99"/>
    <w:unhideWhenUsed/>
    <w:rsid w:val="001F45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455A"/>
  </w:style>
  <w:style w:type="paragraph" w:styleId="Footer">
    <w:name w:val="footer"/>
    <w:basedOn w:val="Normal"/>
    <w:link w:val="FooterChar"/>
    <w:uiPriority w:val="99"/>
    <w:unhideWhenUsed/>
    <w:rsid w:val="001F45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f-COLT@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ABS</cp:lastModifiedBy>
  <cp:revision>66</cp:revision>
  <dcterms:created xsi:type="dcterms:W3CDTF">2011-09-15T08:04:00Z</dcterms:created>
  <dcterms:modified xsi:type="dcterms:W3CDTF">2011-09-15T12:11:00Z</dcterms:modified>
</cp:coreProperties>
</file>