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132754" w14:textId="3F91EC14" w:rsidR="00D964BF" w:rsidRPr="000952A6" w:rsidRDefault="00EF5972">
      <w:pPr>
        <w:rPr>
          <w:rFonts w:ascii="Times" w:hAnsi="Times" w:cs="Times New Roman"/>
          <w:sz w:val="28"/>
          <w:szCs w:val="28"/>
        </w:rPr>
      </w:pPr>
      <w:bookmarkStart w:id="0" w:name="_GoBack"/>
      <w:r w:rsidRPr="000952A6">
        <w:rPr>
          <w:rFonts w:ascii="Times" w:hAnsi="Times" w:cs="Times New Roman"/>
          <w:sz w:val="28"/>
          <w:szCs w:val="28"/>
        </w:rPr>
        <w:t xml:space="preserve">Course </w:t>
      </w:r>
      <w:r w:rsidR="000952A6" w:rsidRPr="000952A6">
        <w:rPr>
          <w:rFonts w:ascii="Times" w:hAnsi="Times" w:cs="Times New Roman"/>
          <w:sz w:val="28"/>
          <w:szCs w:val="28"/>
        </w:rPr>
        <w:t>Reference:</w:t>
      </w:r>
    </w:p>
    <w:p w14:paraId="08D8B4D5" w14:textId="77777777" w:rsidR="00EF5972" w:rsidRPr="000952A6" w:rsidRDefault="00EF5972" w:rsidP="00EF5972">
      <w:pPr>
        <w:pStyle w:val="Title"/>
        <w:rPr>
          <w:rFonts w:ascii="Times" w:hAnsi="Times"/>
          <w:sz w:val="28"/>
          <w:szCs w:val="28"/>
        </w:rPr>
      </w:pPr>
    </w:p>
    <w:p w14:paraId="7C9E17C2" w14:textId="792DF6CA" w:rsidR="00EF5972" w:rsidRPr="000952A6" w:rsidRDefault="00EF5972" w:rsidP="00EF5972">
      <w:pPr>
        <w:pStyle w:val="Title"/>
        <w:rPr>
          <w:rFonts w:ascii="Times" w:hAnsi="Times"/>
          <w:sz w:val="28"/>
          <w:szCs w:val="28"/>
        </w:rPr>
      </w:pPr>
      <w:r w:rsidRPr="000952A6">
        <w:rPr>
          <w:rFonts w:ascii="Times" w:hAnsi="Times"/>
          <w:sz w:val="28"/>
          <w:szCs w:val="28"/>
        </w:rPr>
        <w:t>LIST OF ORTHOPAEDIC BOOKS</w:t>
      </w:r>
      <w:r w:rsidR="000952A6" w:rsidRPr="000952A6">
        <w:rPr>
          <w:rFonts w:ascii="Times" w:hAnsi="Times"/>
          <w:sz w:val="28"/>
          <w:szCs w:val="28"/>
        </w:rPr>
        <w:t xml:space="preserve"> and Journals </w:t>
      </w:r>
    </w:p>
    <w:p w14:paraId="58025926" w14:textId="77777777" w:rsidR="00EF5972" w:rsidRPr="000952A6" w:rsidRDefault="00EF5972" w:rsidP="00EF5972">
      <w:pPr>
        <w:jc w:val="center"/>
        <w:rPr>
          <w:rFonts w:ascii="Times" w:hAnsi="Times"/>
          <w:sz w:val="28"/>
          <w:szCs w:val="28"/>
        </w:rPr>
      </w:pPr>
    </w:p>
    <w:p w14:paraId="6D22E164" w14:textId="77777777" w:rsidR="00EF5972" w:rsidRPr="000952A6" w:rsidRDefault="00EF5972" w:rsidP="00EF5972">
      <w:pPr>
        <w:numPr>
          <w:ilvl w:val="0"/>
          <w:numId w:val="1"/>
        </w:numPr>
        <w:spacing w:line="360" w:lineRule="auto"/>
        <w:rPr>
          <w:rFonts w:ascii="Times" w:hAnsi="Times"/>
          <w:sz w:val="28"/>
          <w:szCs w:val="28"/>
        </w:rPr>
      </w:pPr>
      <w:proofErr w:type="spellStart"/>
      <w:r w:rsidRPr="000952A6">
        <w:rPr>
          <w:rFonts w:ascii="Times" w:hAnsi="Times"/>
          <w:sz w:val="28"/>
          <w:szCs w:val="28"/>
        </w:rPr>
        <w:t>Acta</w:t>
      </w:r>
      <w:proofErr w:type="spellEnd"/>
      <w:r w:rsidRPr="000952A6">
        <w:rPr>
          <w:rFonts w:ascii="Times" w:hAnsi="Times"/>
          <w:sz w:val="28"/>
          <w:szCs w:val="28"/>
        </w:rPr>
        <w:t xml:space="preserve"> </w:t>
      </w:r>
      <w:proofErr w:type="spellStart"/>
      <w:r w:rsidRPr="000952A6">
        <w:rPr>
          <w:rFonts w:ascii="Times" w:hAnsi="Times"/>
          <w:sz w:val="28"/>
          <w:szCs w:val="28"/>
        </w:rPr>
        <w:t>Orthopaedica</w:t>
      </w:r>
      <w:proofErr w:type="spellEnd"/>
      <w:r w:rsidRPr="000952A6">
        <w:rPr>
          <w:rFonts w:ascii="Times" w:hAnsi="Times"/>
          <w:sz w:val="28"/>
          <w:szCs w:val="28"/>
        </w:rPr>
        <w:t xml:space="preserve"> </w:t>
      </w:r>
      <w:proofErr w:type="spellStart"/>
      <w:r w:rsidRPr="000952A6">
        <w:rPr>
          <w:rFonts w:ascii="Times" w:hAnsi="Times"/>
          <w:sz w:val="28"/>
          <w:szCs w:val="28"/>
        </w:rPr>
        <w:t>Scandinavica</w:t>
      </w:r>
      <w:proofErr w:type="spellEnd"/>
      <w:r w:rsidRPr="000952A6">
        <w:rPr>
          <w:rFonts w:ascii="Times" w:hAnsi="Times"/>
          <w:sz w:val="28"/>
          <w:szCs w:val="28"/>
        </w:rPr>
        <w:t xml:space="preserve"> + Supp.</w:t>
      </w:r>
    </w:p>
    <w:p w14:paraId="6E2DAA51" w14:textId="77777777" w:rsidR="00EF5972" w:rsidRPr="000952A6" w:rsidRDefault="00EF5972" w:rsidP="00EF5972">
      <w:pPr>
        <w:numPr>
          <w:ilvl w:val="0"/>
          <w:numId w:val="1"/>
        </w:numPr>
        <w:spacing w:line="360" w:lineRule="auto"/>
        <w:rPr>
          <w:rFonts w:ascii="Times" w:hAnsi="Times"/>
          <w:sz w:val="28"/>
          <w:szCs w:val="28"/>
        </w:rPr>
      </w:pPr>
      <w:r w:rsidRPr="000952A6">
        <w:rPr>
          <w:rFonts w:ascii="Times" w:hAnsi="Times"/>
          <w:sz w:val="28"/>
          <w:szCs w:val="28"/>
        </w:rPr>
        <w:t>American Journal of Sports Medicine</w:t>
      </w:r>
    </w:p>
    <w:p w14:paraId="68EBE254" w14:textId="77777777" w:rsidR="00EF5972" w:rsidRPr="000952A6" w:rsidRDefault="00EF5972" w:rsidP="00EF5972">
      <w:pPr>
        <w:numPr>
          <w:ilvl w:val="0"/>
          <w:numId w:val="1"/>
        </w:numPr>
        <w:spacing w:line="360" w:lineRule="auto"/>
        <w:rPr>
          <w:rFonts w:ascii="Times" w:hAnsi="Times"/>
          <w:sz w:val="28"/>
          <w:szCs w:val="28"/>
        </w:rPr>
      </w:pPr>
      <w:r w:rsidRPr="000952A6">
        <w:rPr>
          <w:rFonts w:ascii="Times" w:hAnsi="Times"/>
          <w:sz w:val="28"/>
          <w:szCs w:val="28"/>
        </w:rPr>
        <w:t>Archives of Orthopaedic and Traumatic Surgery</w:t>
      </w:r>
    </w:p>
    <w:p w14:paraId="3C56A8ED" w14:textId="77777777" w:rsidR="00EF5972" w:rsidRPr="000952A6" w:rsidRDefault="00EF5972" w:rsidP="00EF5972">
      <w:pPr>
        <w:numPr>
          <w:ilvl w:val="0"/>
          <w:numId w:val="1"/>
        </w:numPr>
        <w:spacing w:line="360" w:lineRule="auto"/>
        <w:rPr>
          <w:rFonts w:ascii="Times" w:hAnsi="Times"/>
          <w:sz w:val="28"/>
          <w:szCs w:val="28"/>
        </w:rPr>
      </w:pPr>
      <w:r w:rsidRPr="000952A6">
        <w:rPr>
          <w:rFonts w:ascii="Times" w:hAnsi="Times"/>
          <w:sz w:val="28"/>
          <w:szCs w:val="28"/>
        </w:rPr>
        <w:t>British Journal of Sports Medicine</w:t>
      </w:r>
    </w:p>
    <w:p w14:paraId="639B61F7" w14:textId="77777777" w:rsidR="00EF5972" w:rsidRPr="000952A6" w:rsidRDefault="00EF5972" w:rsidP="00EF5972">
      <w:pPr>
        <w:numPr>
          <w:ilvl w:val="0"/>
          <w:numId w:val="1"/>
        </w:numPr>
        <w:spacing w:line="360" w:lineRule="auto"/>
        <w:rPr>
          <w:rFonts w:ascii="Times" w:hAnsi="Times"/>
          <w:sz w:val="28"/>
          <w:szCs w:val="28"/>
        </w:rPr>
      </w:pPr>
      <w:r w:rsidRPr="000952A6">
        <w:rPr>
          <w:rFonts w:ascii="Times" w:hAnsi="Times"/>
          <w:sz w:val="28"/>
          <w:szCs w:val="28"/>
        </w:rPr>
        <w:t xml:space="preserve">Clinical </w:t>
      </w:r>
      <w:proofErr w:type="spellStart"/>
      <w:r w:rsidRPr="000952A6">
        <w:rPr>
          <w:rFonts w:ascii="Times" w:hAnsi="Times"/>
          <w:sz w:val="28"/>
          <w:szCs w:val="28"/>
        </w:rPr>
        <w:t>Orthopaedics</w:t>
      </w:r>
      <w:proofErr w:type="spellEnd"/>
      <w:r w:rsidRPr="000952A6">
        <w:rPr>
          <w:rFonts w:ascii="Times" w:hAnsi="Times"/>
          <w:sz w:val="28"/>
          <w:szCs w:val="28"/>
        </w:rPr>
        <w:t xml:space="preserve"> and Related Research</w:t>
      </w:r>
    </w:p>
    <w:p w14:paraId="5B0A20B6" w14:textId="77777777" w:rsidR="00EF5972" w:rsidRPr="000952A6" w:rsidRDefault="00EF5972" w:rsidP="00EF5972">
      <w:pPr>
        <w:numPr>
          <w:ilvl w:val="0"/>
          <w:numId w:val="1"/>
        </w:numPr>
        <w:spacing w:line="360" w:lineRule="auto"/>
        <w:rPr>
          <w:rFonts w:ascii="Times" w:hAnsi="Times"/>
          <w:sz w:val="28"/>
          <w:szCs w:val="28"/>
        </w:rPr>
      </w:pPr>
      <w:r w:rsidRPr="000952A6">
        <w:rPr>
          <w:rFonts w:ascii="Times" w:hAnsi="Times"/>
          <w:sz w:val="28"/>
          <w:szCs w:val="28"/>
        </w:rPr>
        <w:t xml:space="preserve">Current Opinion in </w:t>
      </w:r>
      <w:proofErr w:type="spellStart"/>
      <w:r w:rsidRPr="000952A6">
        <w:rPr>
          <w:rFonts w:ascii="Times" w:hAnsi="Times"/>
          <w:sz w:val="28"/>
          <w:szCs w:val="28"/>
        </w:rPr>
        <w:t>Orthopaedics</w:t>
      </w:r>
      <w:proofErr w:type="spellEnd"/>
    </w:p>
    <w:p w14:paraId="2E95DA1C" w14:textId="77777777" w:rsidR="00EF5972" w:rsidRPr="000952A6" w:rsidRDefault="00EF5972" w:rsidP="00EF5972">
      <w:pPr>
        <w:numPr>
          <w:ilvl w:val="0"/>
          <w:numId w:val="1"/>
        </w:numPr>
        <w:spacing w:line="360" w:lineRule="auto"/>
        <w:rPr>
          <w:rFonts w:ascii="Times" w:hAnsi="Times"/>
          <w:sz w:val="28"/>
          <w:szCs w:val="28"/>
        </w:rPr>
      </w:pPr>
      <w:r w:rsidRPr="000952A6">
        <w:rPr>
          <w:rFonts w:ascii="Times" w:hAnsi="Times"/>
          <w:sz w:val="28"/>
          <w:szCs w:val="28"/>
        </w:rPr>
        <w:t>Foot and Ankle</w:t>
      </w:r>
    </w:p>
    <w:p w14:paraId="45DD1E8A" w14:textId="77777777" w:rsidR="00EF5972" w:rsidRPr="000952A6" w:rsidRDefault="00EF5972" w:rsidP="00EF5972">
      <w:pPr>
        <w:numPr>
          <w:ilvl w:val="0"/>
          <w:numId w:val="1"/>
        </w:numPr>
        <w:spacing w:line="360" w:lineRule="auto"/>
        <w:rPr>
          <w:rFonts w:ascii="Times" w:hAnsi="Times"/>
          <w:sz w:val="28"/>
          <w:szCs w:val="28"/>
        </w:rPr>
      </w:pPr>
      <w:r w:rsidRPr="000952A6">
        <w:rPr>
          <w:rFonts w:ascii="Times" w:hAnsi="Times"/>
          <w:sz w:val="28"/>
          <w:szCs w:val="28"/>
        </w:rPr>
        <w:t>Injury:  British Journal of Accident Surgery</w:t>
      </w:r>
    </w:p>
    <w:p w14:paraId="4EE98114" w14:textId="77777777" w:rsidR="00EF5972" w:rsidRPr="000952A6" w:rsidRDefault="00EF5972" w:rsidP="00EF5972">
      <w:pPr>
        <w:numPr>
          <w:ilvl w:val="0"/>
          <w:numId w:val="1"/>
        </w:numPr>
        <w:spacing w:line="360" w:lineRule="auto"/>
        <w:rPr>
          <w:rFonts w:ascii="Times" w:hAnsi="Times"/>
          <w:sz w:val="28"/>
          <w:szCs w:val="28"/>
        </w:rPr>
      </w:pPr>
      <w:r w:rsidRPr="000952A6">
        <w:rPr>
          <w:rFonts w:ascii="Times" w:hAnsi="Times"/>
          <w:sz w:val="28"/>
          <w:szCs w:val="28"/>
        </w:rPr>
        <w:t>International Journal of Sports Medicine</w:t>
      </w:r>
    </w:p>
    <w:p w14:paraId="6F09BA26" w14:textId="77777777" w:rsidR="00EF5972" w:rsidRPr="000952A6" w:rsidRDefault="00EF5972" w:rsidP="00EF5972">
      <w:pPr>
        <w:numPr>
          <w:ilvl w:val="0"/>
          <w:numId w:val="1"/>
        </w:numPr>
        <w:spacing w:line="360" w:lineRule="auto"/>
        <w:rPr>
          <w:rFonts w:ascii="Times" w:hAnsi="Times"/>
          <w:sz w:val="28"/>
          <w:szCs w:val="28"/>
        </w:rPr>
      </w:pPr>
      <w:r w:rsidRPr="000952A6">
        <w:rPr>
          <w:rFonts w:ascii="Times" w:hAnsi="Times"/>
          <w:sz w:val="28"/>
          <w:szCs w:val="28"/>
        </w:rPr>
        <w:t xml:space="preserve">International </w:t>
      </w:r>
      <w:proofErr w:type="spellStart"/>
      <w:r w:rsidRPr="000952A6">
        <w:rPr>
          <w:rFonts w:ascii="Times" w:hAnsi="Times"/>
          <w:sz w:val="28"/>
          <w:szCs w:val="28"/>
        </w:rPr>
        <w:t>Orthopaedics</w:t>
      </w:r>
      <w:proofErr w:type="spellEnd"/>
    </w:p>
    <w:p w14:paraId="6337347F" w14:textId="77777777" w:rsidR="00EF5972" w:rsidRPr="000952A6" w:rsidRDefault="00EF5972" w:rsidP="00EF5972">
      <w:pPr>
        <w:numPr>
          <w:ilvl w:val="0"/>
          <w:numId w:val="1"/>
        </w:numPr>
        <w:spacing w:line="360" w:lineRule="auto"/>
        <w:rPr>
          <w:rFonts w:ascii="Times" w:hAnsi="Times"/>
          <w:sz w:val="28"/>
          <w:szCs w:val="28"/>
        </w:rPr>
      </w:pPr>
      <w:r w:rsidRPr="000952A6">
        <w:rPr>
          <w:rFonts w:ascii="Times" w:hAnsi="Times"/>
          <w:sz w:val="28"/>
          <w:szCs w:val="28"/>
        </w:rPr>
        <w:t xml:space="preserve">Journal of </w:t>
      </w:r>
      <w:proofErr w:type="spellStart"/>
      <w:r w:rsidRPr="000952A6">
        <w:rPr>
          <w:rFonts w:ascii="Times" w:hAnsi="Times"/>
          <w:sz w:val="28"/>
          <w:szCs w:val="28"/>
        </w:rPr>
        <w:t>Arthroplasty</w:t>
      </w:r>
      <w:proofErr w:type="spellEnd"/>
    </w:p>
    <w:p w14:paraId="57E5CD2B" w14:textId="77777777" w:rsidR="00EF5972" w:rsidRPr="000952A6" w:rsidRDefault="00EF5972" w:rsidP="00EF5972">
      <w:pPr>
        <w:numPr>
          <w:ilvl w:val="0"/>
          <w:numId w:val="1"/>
        </w:numPr>
        <w:spacing w:line="360" w:lineRule="auto"/>
        <w:rPr>
          <w:rFonts w:ascii="Times" w:hAnsi="Times"/>
          <w:sz w:val="28"/>
          <w:szCs w:val="28"/>
        </w:rPr>
      </w:pPr>
      <w:r w:rsidRPr="000952A6">
        <w:rPr>
          <w:rFonts w:ascii="Times" w:hAnsi="Times"/>
          <w:sz w:val="28"/>
          <w:szCs w:val="28"/>
        </w:rPr>
        <w:t>Journal of Bone and Joint Surgery (US)</w:t>
      </w:r>
    </w:p>
    <w:p w14:paraId="25FCCD14" w14:textId="77777777" w:rsidR="00EF5972" w:rsidRPr="000952A6" w:rsidRDefault="00EF5972" w:rsidP="00EF5972">
      <w:pPr>
        <w:numPr>
          <w:ilvl w:val="0"/>
          <w:numId w:val="1"/>
        </w:numPr>
        <w:spacing w:line="360" w:lineRule="auto"/>
        <w:rPr>
          <w:rFonts w:ascii="Times" w:hAnsi="Times"/>
          <w:sz w:val="28"/>
          <w:szCs w:val="28"/>
        </w:rPr>
      </w:pPr>
      <w:r w:rsidRPr="000952A6">
        <w:rPr>
          <w:rFonts w:ascii="Times" w:hAnsi="Times"/>
          <w:sz w:val="28"/>
          <w:szCs w:val="28"/>
        </w:rPr>
        <w:t>Journal of Bone and Joint Surgery (UK)</w:t>
      </w:r>
    </w:p>
    <w:p w14:paraId="6E5445AA" w14:textId="77777777" w:rsidR="00EF5972" w:rsidRPr="000952A6" w:rsidRDefault="00EF5972" w:rsidP="00EF5972">
      <w:pPr>
        <w:numPr>
          <w:ilvl w:val="0"/>
          <w:numId w:val="1"/>
        </w:numPr>
        <w:spacing w:line="360" w:lineRule="auto"/>
        <w:rPr>
          <w:rFonts w:ascii="Times" w:hAnsi="Times"/>
          <w:sz w:val="28"/>
          <w:szCs w:val="28"/>
        </w:rPr>
      </w:pPr>
      <w:r w:rsidRPr="000952A6">
        <w:rPr>
          <w:rFonts w:ascii="Times" w:hAnsi="Times"/>
          <w:sz w:val="28"/>
          <w:szCs w:val="28"/>
        </w:rPr>
        <w:t>Journal of Bone and Mineral Research</w:t>
      </w:r>
    </w:p>
    <w:p w14:paraId="3C41702C" w14:textId="7361A336" w:rsidR="00EF5972" w:rsidRPr="000952A6" w:rsidRDefault="00EF5972" w:rsidP="000952A6">
      <w:pPr>
        <w:spacing w:line="360" w:lineRule="auto"/>
        <w:ind w:left="1080"/>
        <w:rPr>
          <w:rFonts w:ascii="Times" w:hAnsi="Times"/>
          <w:sz w:val="28"/>
          <w:szCs w:val="28"/>
        </w:rPr>
      </w:pPr>
    </w:p>
    <w:tbl>
      <w:tblPr>
        <w:tblW w:w="14580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720"/>
        <w:gridCol w:w="5860"/>
      </w:tblGrid>
      <w:tr w:rsidR="00EF5972" w:rsidRPr="000952A6" w14:paraId="666F035B" w14:textId="77777777" w:rsidTr="000952A6">
        <w:trPr>
          <w:gridAfter w:val="1"/>
          <w:wAfter w:w="5860" w:type="dxa"/>
        </w:trPr>
        <w:tc>
          <w:tcPr>
            <w:tcW w:w="8720" w:type="dxa"/>
            <w:vAlign w:val="center"/>
          </w:tcPr>
          <w:tbl>
            <w:tblPr>
              <w:tblW w:w="8434" w:type="dxa"/>
              <w:tblBorders>
                <w:top w:val="nil"/>
                <w:left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434"/>
            </w:tblGrid>
            <w:tr w:rsidR="000952A6" w:rsidRPr="000952A6" w14:paraId="09E375F9" w14:textId="77777777" w:rsidTr="000952A6">
              <w:trPr>
                <w:trHeight w:val="2945"/>
              </w:trPr>
              <w:tc>
                <w:tcPr>
                  <w:tcW w:w="843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5792173" w14:textId="03BF3AE5" w:rsidR="00EF5972" w:rsidRPr="000952A6" w:rsidRDefault="000952A6">
                  <w:pPr>
                    <w:widowControl w:val="0"/>
                    <w:autoSpaceDE w:val="0"/>
                    <w:autoSpaceDN w:val="0"/>
                    <w:adjustRightInd w:val="0"/>
                    <w:spacing w:after="260"/>
                    <w:jc w:val="both"/>
                    <w:rPr>
                      <w:rFonts w:ascii="Times" w:hAnsi="Times" w:cs="Calibri"/>
                      <w:color w:val="535353"/>
                      <w:sz w:val="28"/>
                      <w:szCs w:val="28"/>
                    </w:rPr>
                  </w:pPr>
                  <w:r w:rsidRPr="000952A6">
                    <w:rPr>
                      <w:rFonts w:ascii="Times" w:hAnsi="Times" w:cs="Arial"/>
                      <w:b/>
                      <w:bCs/>
                      <w:color w:val="535353"/>
                      <w:sz w:val="28"/>
                      <w:szCs w:val="28"/>
                    </w:rPr>
                    <w:t>B</w:t>
                  </w:r>
                  <w:r w:rsidR="00EF5972" w:rsidRPr="000952A6">
                    <w:rPr>
                      <w:rFonts w:ascii="Times" w:hAnsi="Times" w:cs="Arial"/>
                      <w:b/>
                      <w:bCs/>
                      <w:color w:val="535353"/>
                      <w:sz w:val="28"/>
                      <w:szCs w:val="28"/>
                    </w:rPr>
                    <w:t>ooks:</w:t>
                  </w:r>
                </w:p>
                <w:p w14:paraId="03050DFA" w14:textId="77777777" w:rsidR="00EF5972" w:rsidRPr="000952A6" w:rsidRDefault="00EF5972">
                  <w:pPr>
                    <w:widowControl w:val="0"/>
                    <w:autoSpaceDE w:val="0"/>
                    <w:autoSpaceDN w:val="0"/>
                    <w:adjustRightInd w:val="0"/>
                    <w:spacing w:after="260"/>
                    <w:ind w:left="960" w:hanging="480"/>
                    <w:jc w:val="both"/>
                    <w:rPr>
                      <w:rFonts w:ascii="Times" w:hAnsi="Times" w:cs="Calibri"/>
                      <w:color w:val="535353"/>
                      <w:sz w:val="28"/>
                      <w:szCs w:val="28"/>
                    </w:rPr>
                  </w:pPr>
                  <w:r w:rsidRPr="000952A6">
                    <w:rPr>
                      <w:rFonts w:ascii="Times" w:hAnsi="Times" w:cs="Arial"/>
                      <w:color w:val="535353"/>
                      <w:sz w:val="28"/>
                      <w:szCs w:val="28"/>
                    </w:rPr>
                    <w:t>1.</w:t>
                  </w:r>
                  <w:r w:rsidRPr="000952A6">
                    <w:rPr>
                      <w:rFonts w:ascii="Times" w:hAnsi="Times" w:cs="Times New Roman"/>
                      <w:color w:val="535353"/>
                      <w:sz w:val="28"/>
                      <w:szCs w:val="28"/>
                    </w:rPr>
                    <w:t xml:space="preserve">    </w:t>
                  </w:r>
                  <w:r w:rsidRPr="000952A6">
                    <w:rPr>
                      <w:rFonts w:ascii="Times" w:hAnsi="Times" w:cs="Arial"/>
                      <w:color w:val="535353"/>
                      <w:sz w:val="28"/>
                      <w:szCs w:val="28"/>
                    </w:rPr>
                    <w:t>Fractures and Dislocations (</w:t>
                  </w:r>
                  <w:proofErr w:type="spellStart"/>
                  <w:r w:rsidRPr="000952A6">
                    <w:rPr>
                      <w:rFonts w:ascii="Times" w:hAnsi="Times" w:cs="Arial"/>
                      <w:color w:val="535353"/>
                      <w:sz w:val="28"/>
                      <w:szCs w:val="28"/>
                    </w:rPr>
                    <w:t>Badr</w:t>
                  </w:r>
                  <w:proofErr w:type="spellEnd"/>
                  <w:r w:rsidRPr="000952A6">
                    <w:rPr>
                      <w:rFonts w:ascii="Times" w:hAnsi="Times" w:cs="Arial"/>
                      <w:color w:val="535353"/>
                      <w:sz w:val="28"/>
                      <w:szCs w:val="28"/>
                    </w:rPr>
                    <w:t xml:space="preserve"> &amp; </w:t>
                  </w:r>
                  <w:proofErr w:type="spellStart"/>
                  <w:r w:rsidRPr="000952A6">
                    <w:rPr>
                      <w:rFonts w:ascii="Times" w:hAnsi="Times" w:cs="Arial"/>
                      <w:color w:val="535353"/>
                      <w:sz w:val="28"/>
                      <w:szCs w:val="28"/>
                    </w:rPr>
                    <w:t>Shaheen</w:t>
                  </w:r>
                  <w:proofErr w:type="spellEnd"/>
                  <w:r w:rsidRPr="000952A6">
                    <w:rPr>
                      <w:rFonts w:ascii="Times" w:hAnsi="Times" w:cs="Arial"/>
                      <w:color w:val="535353"/>
                      <w:sz w:val="28"/>
                      <w:szCs w:val="28"/>
                    </w:rPr>
                    <w:t>)</w:t>
                  </w:r>
                </w:p>
                <w:p w14:paraId="73F5D116" w14:textId="77777777" w:rsidR="00EF5972" w:rsidRPr="000952A6" w:rsidRDefault="00EF5972">
                  <w:pPr>
                    <w:widowControl w:val="0"/>
                    <w:autoSpaceDE w:val="0"/>
                    <w:autoSpaceDN w:val="0"/>
                    <w:adjustRightInd w:val="0"/>
                    <w:spacing w:after="260"/>
                    <w:ind w:left="960" w:hanging="480"/>
                    <w:jc w:val="both"/>
                    <w:rPr>
                      <w:rFonts w:ascii="Times" w:hAnsi="Times" w:cs="Calibri"/>
                      <w:color w:val="535353"/>
                      <w:sz w:val="28"/>
                      <w:szCs w:val="28"/>
                    </w:rPr>
                  </w:pPr>
                  <w:r w:rsidRPr="000952A6">
                    <w:rPr>
                      <w:rFonts w:ascii="Times" w:hAnsi="Times" w:cs="Arial"/>
                      <w:color w:val="535353"/>
                      <w:sz w:val="28"/>
                      <w:szCs w:val="28"/>
                    </w:rPr>
                    <w:t>2.</w:t>
                  </w:r>
                  <w:r w:rsidRPr="000952A6">
                    <w:rPr>
                      <w:rFonts w:ascii="Times" w:hAnsi="Times" w:cs="Times New Roman"/>
                      <w:color w:val="535353"/>
                      <w:sz w:val="28"/>
                      <w:szCs w:val="28"/>
                    </w:rPr>
                    <w:t xml:space="preserve">    </w:t>
                  </w:r>
                  <w:proofErr w:type="spellStart"/>
                  <w:r w:rsidRPr="000952A6">
                    <w:rPr>
                      <w:rFonts w:ascii="Times" w:hAnsi="Times" w:cs="Arial"/>
                      <w:color w:val="535353"/>
                      <w:sz w:val="28"/>
                      <w:szCs w:val="28"/>
                    </w:rPr>
                    <w:t>Apley's</w:t>
                  </w:r>
                  <w:proofErr w:type="spellEnd"/>
                  <w:r w:rsidRPr="000952A6">
                    <w:rPr>
                      <w:rFonts w:ascii="Times" w:hAnsi="Times" w:cs="Arial"/>
                      <w:color w:val="535353"/>
                      <w:sz w:val="28"/>
                      <w:szCs w:val="28"/>
                    </w:rPr>
                    <w:t xml:space="preserve"> System of Orthopedics and Fractures (Graham </w:t>
                  </w:r>
                  <w:proofErr w:type="spellStart"/>
                  <w:r w:rsidRPr="000952A6">
                    <w:rPr>
                      <w:rFonts w:ascii="Times" w:hAnsi="Times" w:cs="Arial"/>
                      <w:color w:val="535353"/>
                      <w:sz w:val="28"/>
                      <w:szCs w:val="28"/>
                    </w:rPr>
                    <w:t>Apley</w:t>
                  </w:r>
                  <w:proofErr w:type="spellEnd"/>
                  <w:r w:rsidRPr="000952A6">
                    <w:rPr>
                      <w:rFonts w:ascii="Times" w:hAnsi="Times" w:cs="Arial"/>
                      <w:color w:val="535353"/>
                      <w:sz w:val="28"/>
                      <w:szCs w:val="28"/>
                    </w:rPr>
                    <w:t>)</w:t>
                  </w:r>
                </w:p>
                <w:p w14:paraId="38632BB6" w14:textId="77777777" w:rsidR="00EF5972" w:rsidRPr="000952A6" w:rsidRDefault="00EF5972">
                  <w:pPr>
                    <w:widowControl w:val="0"/>
                    <w:autoSpaceDE w:val="0"/>
                    <w:autoSpaceDN w:val="0"/>
                    <w:adjustRightInd w:val="0"/>
                    <w:spacing w:after="260"/>
                    <w:ind w:left="960" w:hanging="480"/>
                    <w:jc w:val="both"/>
                    <w:rPr>
                      <w:rFonts w:ascii="Times" w:hAnsi="Times" w:cs="Calibri"/>
                      <w:color w:val="535353"/>
                      <w:sz w:val="28"/>
                      <w:szCs w:val="28"/>
                    </w:rPr>
                  </w:pPr>
                  <w:r w:rsidRPr="000952A6">
                    <w:rPr>
                      <w:rFonts w:ascii="Times" w:hAnsi="Times" w:cs="Arial"/>
                      <w:color w:val="535353"/>
                      <w:sz w:val="28"/>
                      <w:szCs w:val="28"/>
                    </w:rPr>
                    <w:t>3.</w:t>
                  </w:r>
                  <w:r w:rsidRPr="000952A6">
                    <w:rPr>
                      <w:rFonts w:ascii="Times" w:hAnsi="Times" w:cs="Times New Roman"/>
                      <w:color w:val="535353"/>
                      <w:sz w:val="28"/>
                      <w:szCs w:val="28"/>
                    </w:rPr>
                    <w:t xml:space="preserve">    </w:t>
                  </w:r>
                  <w:r w:rsidRPr="000952A6">
                    <w:rPr>
                      <w:rFonts w:ascii="Times" w:hAnsi="Times" w:cs="Arial"/>
                      <w:color w:val="535353"/>
                      <w:sz w:val="28"/>
                      <w:szCs w:val="28"/>
                    </w:rPr>
                    <w:t>Clinical Orthopedic Examination (Ronald McRae)</w:t>
                  </w:r>
                </w:p>
                <w:p w14:paraId="1147C87F" w14:textId="77777777" w:rsidR="00EF5972" w:rsidRPr="000952A6" w:rsidRDefault="00EF5972">
                  <w:pPr>
                    <w:widowControl w:val="0"/>
                    <w:autoSpaceDE w:val="0"/>
                    <w:autoSpaceDN w:val="0"/>
                    <w:adjustRightInd w:val="0"/>
                    <w:spacing w:after="260"/>
                    <w:ind w:left="1200" w:hanging="720"/>
                    <w:jc w:val="both"/>
                    <w:rPr>
                      <w:rFonts w:ascii="Times" w:hAnsi="Times" w:cs="Calibri"/>
                      <w:color w:val="535353"/>
                      <w:sz w:val="28"/>
                      <w:szCs w:val="28"/>
                    </w:rPr>
                  </w:pPr>
                  <w:r w:rsidRPr="000952A6">
                    <w:rPr>
                      <w:rFonts w:ascii="Times" w:hAnsi="Times" w:cs="Arial"/>
                      <w:color w:val="535353"/>
                      <w:sz w:val="28"/>
                      <w:szCs w:val="28"/>
                    </w:rPr>
                    <w:t>5.</w:t>
                  </w:r>
                  <w:r w:rsidRPr="000952A6">
                    <w:rPr>
                      <w:rFonts w:ascii="Times" w:hAnsi="Times" w:cs="Times New Roman"/>
                      <w:color w:val="535353"/>
                      <w:sz w:val="28"/>
                      <w:szCs w:val="28"/>
                    </w:rPr>
                    <w:t xml:space="preserve">        </w:t>
                  </w:r>
                  <w:r w:rsidRPr="000952A6">
                    <w:rPr>
                      <w:rFonts w:ascii="Times" w:hAnsi="Times" w:cs="Arial"/>
                      <w:color w:val="535353"/>
                      <w:sz w:val="28"/>
                      <w:szCs w:val="28"/>
                    </w:rPr>
                    <w:t>Journal of Bone &amp; Joint Surgery (British Edition)</w:t>
                  </w:r>
                </w:p>
              </w:tc>
            </w:tr>
          </w:tbl>
          <w:p w14:paraId="76319005" w14:textId="77777777" w:rsidR="00EF5972" w:rsidRPr="000952A6" w:rsidRDefault="00EF5972">
            <w:pPr>
              <w:widowControl w:val="0"/>
              <w:autoSpaceDE w:val="0"/>
              <w:autoSpaceDN w:val="0"/>
              <w:adjustRightInd w:val="0"/>
              <w:rPr>
                <w:rFonts w:ascii="Times" w:hAnsi="Times" w:cs="Verdana"/>
                <w:color w:val="445C77"/>
                <w:sz w:val="28"/>
                <w:szCs w:val="28"/>
              </w:rPr>
            </w:pPr>
            <w:r w:rsidRPr="000952A6">
              <w:rPr>
                <w:rFonts w:ascii="Times" w:hAnsi="Times" w:cs="Verdana"/>
                <w:color w:val="445C77"/>
                <w:sz w:val="28"/>
                <w:szCs w:val="28"/>
              </w:rPr>
              <w:t> </w:t>
            </w:r>
          </w:p>
        </w:tc>
      </w:tr>
      <w:tr w:rsidR="00EA4685" w:rsidRPr="000952A6" w14:paraId="13881C1A" w14:textId="77777777" w:rsidTr="000952A6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14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8C8C8"/>
            <w:vAlign w:val="center"/>
          </w:tcPr>
          <w:tbl>
            <w:tblPr>
              <w:tblW w:w="11120" w:type="dxa"/>
              <w:tblBorders>
                <w:top w:val="nil"/>
                <w:left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1120"/>
            </w:tblGrid>
            <w:tr w:rsidR="00EA4685" w:rsidRPr="000952A6" w14:paraId="7176F616" w14:textId="77777777">
              <w:tc>
                <w:tcPr>
                  <w:tcW w:w="111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tbl>
                  <w:tblPr>
                    <w:tblW w:w="11120" w:type="dxa"/>
                    <w:tblBorders>
                      <w:top w:val="nil"/>
                      <w:left w:val="nil"/>
                      <w:right w:val="nil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1120"/>
                  </w:tblGrid>
                  <w:tr w:rsidR="00EA4685" w:rsidRPr="000952A6" w14:paraId="2B674FED" w14:textId="77777777">
                    <w:tc>
                      <w:tcPr>
                        <w:tcW w:w="111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631D588C" w14:textId="77777777" w:rsidR="000952A6" w:rsidRPr="000952A6" w:rsidRDefault="00EA468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240"/>
                          <w:rPr>
                            <w:rFonts w:ascii="Times" w:hAnsi="Times" w:cs="Tahoma"/>
                            <w:color w:val="535353"/>
                            <w:sz w:val="28"/>
                            <w:szCs w:val="28"/>
                          </w:rPr>
                        </w:pPr>
                        <w:r w:rsidRPr="000952A6">
                          <w:rPr>
                            <w:rFonts w:ascii="Times" w:hAnsi="Times" w:cs="Verdana"/>
                            <w:noProof/>
                            <w:color w:val="8C300B"/>
                            <w:sz w:val="28"/>
                            <w:szCs w:val="28"/>
                          </w:rPr>
                          <w:lastRenderedPageBreak/>
                          <w:drawing>
                            <wp:inline distT="0" distB="0" distL="0" distR="0" wp14:anchorId="59258FDD" wp14:editId="110CED27">
                              <wp:extent cx="3045460" cy="3045460"/>
                              <wp:effectExtent l="0" t="0" r="2540" b="2540"/>
                              <wp:docPr id="1" name="Picture 1">
                                <a:hlinkClick xmlns:a="http://schemas.openxmlformats.org/drawingml/2006/main" r:id="rId6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045460" cy="30454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3CA354FD" w14:textId="77DAD8E9" w:rsidR="00EA4685" w:rsidRPr="000952A6" w:rsidRDefault="00EA468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240"/>
                          <w:rPr>
                            <w:rFonts w:ascii="Times" w:hAnsi="Times" w:cs="Tahoma"/>
                            <w:color w:val="535353"/>
                            <w:sz w:val="28"/>
                            <w:szCs w:val="28"/>
                          </w:rPr>
                        </w:pPr>
                        <w:proofErr w:type="spellStart"/>
                        <w:r w:rsidRPr="000952A6">
                          <w:rPr>
                            <w:rFonts w:ascii="Times" w:hAnsi="Times" w:cs="Tahoma"/>
                            <w:color w:val="535353"/>
                            <w:sz w:val="28"/>
                            <w:szCs w:val="28"/>
                          </w:rPr>
                          <w:t>Apley's</w:t>
                        </w:r>
                        <w:proofErr w:type="spellEnd"/>
                        <w:r w:rsidRPr="000952A6">
                          <w:rPr>
                            <w:rFonts w:ascii="Times" w:hAnsi="Times" w:cs="Tahoma"/>
                            <w:color w:val="535353"/>
                            <w:sz w:val="28"/>
                            <w:szCs w:val="28"/>
                          </w:rPr>
                          <w:t xml:space="preserve"> system of orthopedics and fractures 8th edition 2001.</w:t>
                        </w:r>
                      </w:p>
                      <w:p w14:paraId="21C04B9F" w14:textId="77777777" w:rsidR="000952A6" w:rsidRPr="000952A6" w:rsidRDefault="00EA468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240"/>
                          <w:rPr>
                            <w:rFonts w:ascii="Times" w:hAnsi="Times" w:cs="Tahoma"/>
                            <w:color w:val="535353"/>
                            <w:sz w:val="28"/>
                            <w:szCs w:val="28"/>
                          </w:rPr>
                        </w:pPr>
                        <w:r w:rsidRPr="000952A6">
                          <w:rPr>
                            <w:rFonts w:ascii="Times" w:hAnsi="Times" w:cs="Verdana"/>
                            <w:noProof/>
                            <w:color w:val="68910B"/>
                            <w:sz w:val="28"/>
                            <w:szCs w:val="28"/>
                          </w:rPr>
                          <w:drawing>
                            <wp:inline distT="0" distB="0" distL="0" distR="0" wp14:anchorId="37F298CE" wp14:editId="70DCF40B">
                              <wp:extent cx="3045460" cy="3045460"/>
                              <wp:effectExtent l="0" t="0" r="2540" b="2540"/>
                              <wp:docPr id="2" name="Picture 2">
                                <a:hlinkClick xmlns:a="http://schemas.openxmlformats.org/drawingml/2006/main" r:id="rId8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045460" cy="30454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61003504" w14:textId="6921D8AB" w:rsidR="00EA4685" w:rsidRPr="000952A6" w:rsidRDefault="00EA468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240"/>
                          <w:rPr>
                            <w:rFonts w:ascii="Times" w:hAnsi="Times" w:cs="Tahoma"/>
                            <w:color w:val="535353"/>
                            <w:sz w:val="28"/>
                            <w:szCs w:val="28"/>
                          </w:rPr>
                        </w:pPr>
                        <w:r w:rsidRPr="000952A6">
                          <w:rPr>
                            <w:rFonts w:ascii="Times" w:hAnsi="Times" w:cs="Tahoma"/>
                            <w:color w:val="535353"/>
                            <w:sz w:val="28"/>
                            <w:szCs w:val="28"/>
                          </w:rPr>
                          <w:t>Clinical Orthopaedic Examination by Ronald McRae.</w:t>
                        </w:r>
                      </w:p>
                      <w:p w14:paraId="52820404" w14:textId="77777777" w:rsidR="000952A6" w:rsidRPr="000952A6" w:rsidRDefault="00EA468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240"/>
                          <w:rPr>
                            <w:rFonts w:ascii="Times" w:hAnsi="Times" w:cs="Tahoma"/>
                            <w:color w:val="535353"/>
                            <w:sz w:val="28"/>
                            <w:szCs w:val="28"/>
                          </w:rPr>
                        </w:pPr>
                        <w:r w:rsidRPr="000952A6">
                          <w:rPr>
                            <w:rFonts w:ascii="Times" w:hAnsi="Times" w:cs="Verdana"/>
                            <w:noProof/>
                            <w:color w:val="68910B"/>
                            <w:sz w:val="28"/>
                            <w:szCs w:val="28"/>
                          </w:rPr>
                          <w:drawing>
                            <wp:inline distT="0" distB="0" distL="0" distR="0" wp14:anchorId="678B48B3" wp14:editId="6570DADC">
                              <wp:extent cx="3045460" cy="3045460"/>
                              <wp:effectExtent l="0" t="0" r="2540" b="2540"/>
                              <wp:docPr id="3" name="Picture 3">
                                <a:hlinkClick xmlns:a="http://schemas.openxmlformats.org/drawingml/2006/main" r:id="rId10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045460" cy="30454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5FFEC2C0" w14:textId="60E0FCDF" w:rsidR="00EA4685" w:rsidRPr="000952A6" w:rsidRDefault="00EA468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240"/>
                          <w:rPr>
                            <w:rFonts w:ascii="Times" w:hAnsi="Times" w:cs="Tahoma"/>
                            <w:color w:val="535353"/>
                            <w:sz w:val="28"/>
                            <w:szCs w:val="28"/>
                          </w:rPr>
                        </w:pPr>
                        <w:r w:rsidRPr="000952A6">
                          <w:rPr>
                            <w:rFonts w:ascii="Times" w:hAnsi="Times" w:cs="Tahoma"/>
                            <w:color w:val="535353"/>
                            <w:sz w:val="28"/>
                            <w:szCs w:val="28"/>
                          </w:rPr>
                          <w:t xml:space="preserve">Campbell's Operative </w:t>
                        </w:r>
                        <w:proofErr w:type="spellStart"/>
                        <w:r w:rsidRPr="000952A6">
                          <w:rPr>
                            <w:rFonts w:ascii="Times" w:hAnsi="Times" w:cs="Tahoma"/>
                            <w:color w:val="535353"/>
                            <w:sz w:val="28"/>
                            <w:szCs w:val="28"/>
                          </w:rPr>
                          <w:t>Orthopaedics</w:t>
                        </w:r>
                        <w:proofErr w:type="spellEnd"/>
                        <w:r w:rsidRPr="000952A6">
                          <w:rPr>
                            <w:rFonts w:ascii="Times" w:hAnsi="Times" w:cs="Tahoma"/>
                            <w:color w:val="535353"/>
                            <w:sz w:val="28"/>
                            <w:szCs w:val="28"/>
                          </w:rPr>
                          <w:t>. For Postgraduate students.</w:t>
                        </w:r>
                      </w:p>
                      <w:p w14:paraId="3251D4AC" w14:textId="77777777" w:rsidR="000952A6" w:rsidRPr="000952A6" w:rsidRDefault="00EA468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240"/>
                          <w:rPr>
                            <w:rFonts w:ascii="Times" w:hAnsi="Times" w:cs="Tahoma"/>
                            <w:color w:val="535353"/>
                            <w:sz w:val="28"/>
                            <w:szCs w:val="28"/>
                          </w:rPr>
                        </w:pPr>
                        <w:r w:rsidRPr="000952A6">
                          <w:rPr>
                            <w:rFonts w:ascii="Times" w:hAnsi="Times" w:cs="Verdana"/>
                            <w:noProof/>
                            <w:color w:val="68910B"/>
                            <w:sz w:val="28"/>
                            <w:szCs w:val="28"/>
                          </w:rPr>
                          <w:drawing>
                            <wp:inline distT="0" distB="0" distL="0" distR="0" wp14:anchorId="35890FFA" wp14:editId="6636AC6E">
                              <wp:extent cx="3045460" cy="3045460"/>
                              <wp:effectExtent l="0" t="0" r="2540" b="2540"/>
                              <wp:docPr id="4" name="Picture 4">
                                <a:hlinkClick xmlns:a="http://schemas.openxmlformats.org/drawingml/2006/main" r:id="rId12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045460" cy="30454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4B8239F5" w14:textId="0858A646" w:rsidR="00EA4685" w:rsidRPr="000952A6" w:rsidRDefault="00EA468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240"/>
                          <w:rPr>
                            <w:rFonts w:ascii="Times" w:hAnsi="Times" w:cs="Tahoma"/>
                            <w:color w:val="535353"/>
                            <w:sz w:val="28"/>
                            <w:szCs w:val="28"/>
                          </w:rPr>
                        </w:pPr>
                        <w:r w:rsidRPr="000952A6">
                          <w:rPr>
                            <w:rFonts w:ascii="Times" w:hAnsi="Times" w:cs="Tahoma"/>
                            <w:color w:val="535353"/>
                            <w:sz w:val="28"/>
                            <w:szCs w:val="28"/>
                          </w:rPr>
                          <w:t xml:space="preserve">Surgical Exposures in </w:t>
                        </w:r>
                        <w:proofErr w:type="spellStart"/>
                        <w:r w:rsidRPr="000952A6">
                          <w:rPr>
                            <w:rFonts w:ascii="Times" w:hAnsi="Times" w:cs="Tahoma"/>
                            <w:color w:val="535353"/>
                            <w:sz w:val="28"/>
                            <w:szCs w:val="28"/>
                          </w:rPr>
                          <w:t>Orthopadics</w:t>
                        </w:r>
                        <w:proofErr w:type="gramStart"/>
                        <w:r w:rsidRPr="000952A6">
                          <w:rPr>
                            <w:rFonts w:ascii="Times" w:hAnsi="Times" w:cs="Tahoma"/>
                            <w:color w:val="535353"/>
                            <w:sz w:val="28"/>
                            <w:szCs w:val="28"/>
                          </w:rPr>
                          <w:t>,The</w:t>
                        </w:r>
                        <w:proofErr w:type="spellEnd"/>
                        <w:proofErr w:type="gramEnd"/>
                        <w:r w:rsidRPr="000952A6">
                          <w:rPr>
                            <w:rFonts w:ascii="Times" w:hAnsi="Times" w:cs="Tahoma"/>
                            <w:color w:val="535353"/>
                            <w:sz w:val="28"/>
                            <w:szCs w:val="28"/>
                          </w:rPr>
                          <w:t xml:space="preserve"> anatomic approach. For Postgraduate students.</w:t>
                        </w:r>
                      </w:p>
                      <w:p w14:paraId="4BEF9276" w14:textId="77777777" w:rsidR="000952A6" w:rsidRPr="000952A6" w:rsidRDefault="00EA468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240"/>
                          <w:rPr>
                            <w:rFonts w:ascii="Times" w:hAnsi="Times" w:cs="Tahoma"/>
                            <w:color w:val="535353"/>
                            <w:sz w:val="28"/>
                            <w:szCs w:val="28"/>
                          </w:rPr>
                        </w:pPr>
                        <w:r w:rsidRPr="000952A6">
                          <w:rPr>
                            <w:rFonts w:ascii="Times" w:hAnsi="Times" w:cs="Verdana"/>
                            <w:noProof/>
                            <w:color w:val="68910B"/>
                            <w:sz w:val="28"/>
                            <w:szCs w:val="28"/>
                          </w:rPr>
                          <w:drawing>
                            <wp:inline distT="0" distB="0" distL="0" distR="0" wp14:anchorId="5A81E428" wp14:editId="441AB776">
                              <wp:extent cx="3045460" cy="3045460"/>
                              <wp:effectExtent l="0" t="0" r="2540" b="2540"/>
                              <wp:docPr id="5" name="Picture 5">
                                <a:hlinkClick xmlns:a="http://schemas.openxmlformats.org/drawingml/2006/main" r:id="rId14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045460" cy="30454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5DF64FA8" w14:textId="40D29A33" w:rsidR="00EA4685" w:rsidRPr="000952A6" w:rsidRDefault="00EA468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240"/>
                          <w:rPr>
                            <w:rFonts w:ascii="Times" w:hAnsi="Times" w:cs="Tahoma"/>
                            <w:color w:val="535353"/>
                            <w:sz w:val="28"/>
                            <w:szCs w:val="28"/>
                          </w:rPr>
                        </w:pPr>
                        <w:r w:rsidRPr="000952A6">
                          <w:rPr>
                            <w:rFonts w:ascii="Times" w:hAnsi="Times" w:cs="Tahoma"/>
                            <w:color w:val="535353"/>
                            <w:sz w:val="28"/>
                            <w:szCs w:val="28"/>
                          </w:rPr>
                          <w:t>The closed Treatment of common fractures.</w:t>
                        </w:r>
                      </w:p>
                      <w:p w14:paraId="7484F2E6" w14:textId="42A9C1C2" w:rsidR="00EA4685" w:rsidRPr="000952A6" w:rsidRDefault="00EA468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240"/>
                          <w:rPr>
                            <w:rFonts w:ascii="Times" w:hAnsi="Times" w:cs="Tahoma"/>
                            <w:color w:val="535353"/>
                            <w:sz w:val="28"/>
                            <w:szCs w:val="28"/>
                          </w:rPr>
                        </w:pPr>
                        <w:r w:rsidRPr="000952A6">
                          <w:rPr>
                            <w:rFonts w:ascii="Times" w:hAnsi="Times" w:cs="Tahoma"/>
                            <w:color w:val="535353"/>
                            <w:sz w:val="28"/>
                            <w:szCs w:val="28"/>
                          </w:rPr>
                          <w:t>AO Manual of Fracture Management–Internal Fixators.</w:t>
                        </w:r>
                      </w:p>
                    </w:tc>
                  </w:tr>
                </w:tbl>
                <w:p w14:paraId="35720001" w14:textId="4E7B63E9" w:rsidR="00EA4685" w:rsidRPr="000952A6" w:rsidRDefault="00EA468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" w:hAnsi="Times" w:cs="Verdana"/>
                      <w:color w:val="6D6D6D"/>
                      <w:sz w:val="28"/>
                      <w:szCs w:val="28"/>
                    </w:rPr>
                  </w:pPr>
                </w:p>
              </w:tc>
            </w:tr>
          </w:tbl>
          <w:p w14:paraId="63497130" w14:textId="77777777" w:rsidR="00EA4685" w:rsidRPr="000952A6" w:rsidRDefault="00EA4685">
            <w:pPr>
              <w:widowControl w:val="0"/>
              <w:autoSpaceDE w:val="0"/>
              <w:autoSpaceDN w:val="0"/>
              <w:adjustRightInd w:val="0"/>
              <w:rPr>
                <w:rFonts w:ascii="Times" w:hAnsi="Times" w:cs="Verdana"/>
                <w:color w:val="6D6D6D"/>
                <w:sz w:val="28"/>
                <w:szCs w:val="28"/>
              </w:rPr>
            </w:pPr>
          </w:p>
        </w:tc>
      </w:tr>
      <w:tr w:rsidR="00EA4685" w:rsidRPr="000952A6" w14:paraId="1D9C200C" w14:textId="77777777" w:rsidTr="000952A6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14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AAC6DE" w14:textId="17C852C6" w:rsidR="00EA4685" w:rsidRPr="000952A6" w:rsidRDefault="00EA4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Verdana"/>
                <w:color w:val="6D6D6D"/>
                <w:sz w:val="28"/>
                <w:szCs w:val="28"/>
              </w:rPr>
            </w:pPr>
          </w:p>
        </w:tc>
      </w:tr>
      <w:tr w:rsidR="00EA4685" w:rsidRPr="000952A6" w14:paraId="7A9F997A" w14:textId="77777777" w:rsidTr="000952A6">
        <w:tblPrEx>
          <w:tblCellMar>
            <w:left w:w="0" w:type="dxa"/>
            <w:right w:w="0" w:type="dxa"/>
          </w:tblCellMar>
        </w:tblPrEx>
        <w:tc>
          <w:tcPr>
            <w:tcW w:w="14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862755" w14:textId="77777777" w:rsidR="00EA4685" w:rsidRPr="000952A6" w:rsidRDefault="00EA4685">
            <w:pPr>
              <w:widowControl w:val="0"/>
              <w:autoSpaceDE w:val="0"/>
              <w:autoSpaceDN w:val="0"/>
              <w:adjustRightInd w:val="0"/>
              <w:rPr>
                <w:rFonts w:ascii="Times" w:hAnsi="Times" w:cs="Verdana"/>
                <w:color w:val="6D6D6D"/>
                <w:sz w:val="28"/>
                <w:szCs w:val="28"/>
              </w:rPr>
            </w:pPr>
            <w:r w:rsidRPr="000952A6">
              <w:rPr>
                <w:rFonts w:ascii="Times" w:hAnsi="Times" w:cs="Verdana"/>
                <w:color w:val="6D6D6D"/>
                <w:sz w:val="28"/>
                <w:szCs w:val="28"/>
              </w:rPr>
              <w:t> </w:t>
            </w:r>
          </w:p>
        </w:tc>
      </w:tr>
    </w:tbl>
    <w:p w14:paraId="5E5760B3" w14:textId="77777777" w:rsidR="00EA4685" w:rsidRPr="000952A6" w:rsidRDefault="00EA4685">
      <w:pPr>
        <w:rPr>
          <w:rFonts w:ascii="Times" w:hAnsi="Times" w:cs="Times New Roman"/>
          <w:sz w:val="28"/>
          <w:szCs w:val="28"/>
        </w:rPr>
      </w:pPr>
    </w:p>
    <w:bookmarkEnd w:id="0"/>
    <w:sectPr w:rsidR="00EA4685" w:rsidRPr="000952A6" w:rsidSect="00397298">
      <w:pgSz w:w="11900" w:h="16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22C2A"/>
    <w:multiLevelType w:val="hybridMultilevel"/>
    <w:tmpl w:val="5CE2C978"/>
    <w:lvl w:ilvl="0" w:tplc="C33A05A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972"/>
    <w:rsid w:val="000952A6"/>
    <w:rsid w:val="00397298"/>
    <w:rsid w:val="00722EE4"/>
    <w:rsid w:val="00D964BF"/>
    <w:rsid w:val="00EA4685"/>
    <w:rsid w:val="00EF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D1C3D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F5972"/>
    <w:pPr>
      <w:jc w:val="center"/>
    </w:pPr>
    <w:rPr>
      <w:rFonts w:ascii="Times New Roman" w:eastAsia="Times New Roman" w:hAnsi="Times New Roman" w:cs="Times New Roman"/>
      <w:b/>
      <w:bCs/>
      <w:i/>
      <w:iCs/>
      <w:sz w:val="26"/>
    </w:rPr>
  </w:style>
  <w:style w:type="character" w:customStyle="1" w:styleId="TitleChar">
    <w:name w:val="Title Char"/>
    <w:basedOn w:val="DefaultParagraphFont"/>
    <w:link w:val="Title"/>
    <w:rsid w:val="00EF5972"/>
    <w:rPr>
      <w:rFonts w:ascii="Times New Roman" w:eastAsia="Times New Roman" w:hAnsi="Times New Roman" w:cs="Times New Roman"/>
      <w:b/>
      <w:bCs/>
      <w:i/>
      <w:iCs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468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68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F5972"/>
    <w:pPr>
      <w:jc w:val="center"/>
    </w:pPr>
    <w:rPr>
      <w:rFonts w:ascii="Times New Roman" w:eastAsia="Times New Roman" w:hAnsi="Times New Roman" w:cs="Times New Roman"/>
      <w:b/>
      <w:bCs/>
      <w:i/>
      <w:iCs/>
      <w:sz w:val="26"/>
    </w:rPr>
  </w:style>
  <w:style w:type="character" w:customStyle="1" w:styleId="TitleChar">
    <w:name w:val="Title Char"/>
    <w:basedOn w:val="DefaultParagraphFont"/>
    <w:link w:val="Title"/>
    <w:rsid w:val="00EF5972"/>
    <w:rPr>
      <w:rFonts w:ascii="Times New Roman" w:eastAsia="Times New Roman" w:hAnsi="Times New Roman" w:cs="Times New Roman"/>
      <w:b/>
      <w:bCs/>
      <w:i/>
      <w:iCs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468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68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hyperlink" Target="http://www.amazon.co.uk/gp/product/images/0781742285/ref=dp_image_0?ie=UTF8&amp;n=266239&amp;s=books" TargetMode="External"/><Relationship Id="rId13" Type="http://schemas.openxmlformats.org/officeDocument/2006/relationships/image" Target="media/image4.jpeg"/><Relationship Id="rId14" Type="http://schemas.openxmlformats.org/officeDocument/2006/relationships/hyperlink" Target="http://www.amazon.co.uk/gp/reader/0521682878/ref=sib_dp_pt%23reader-link" TargetMode="External"/><Relationship Id="rId15" Type="http://schemas.openxmlformats.org/officeDocument/2006/relationships/image" Target="media/image5.jpe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amazon.co.uk/gp/product/images/0340763728/ref=dp_image_0/202-7162591-1922263?ie=UTF8&amp;n=266239&amp;s=books" TargetMode="External"/><Relationship Id="rId7" Type="http://schemas.openxmlformats.org/officeDocument/2006/relationships/image" Target="media/image1.jpeg"/><Relationship Id="rId8" Type="http://schemas.openxmlformats.org/officeDocument/2006/relationships/hyperlink" Target="http://www.amazon.co.uk/gp/product/images/0443056021/ref=dp_image_0?ie=UTF8&amp;n=266239&amp;s=books" TargetMode="External"/><Relationship Id="rId9" Type="http://schemas.openxmlformats.org/officeDocument/2006/relationships/image" Target="media/image2.jpeg"/><Relationship Id="rId10" Type="http://schemas.openxmlformats.org/officeDocument/2006/relationships/hyperlink" Target="http://www.amazon.com/gp/customer-media/product-gallery/032301240X/ref=cm_ciu_pdp_images_0/103-6889385-2416610?ie=UTF8&amp;index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174</Words>
  <Characters>997</Characters>
  <Application>Microsoft Macintosh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Motaz AlAqeel</dc:creator>
  <cp:keywords/>
  <dc:description/>
  <cp:lastModifiedBy>Motaz AlAqeel</cp:lastModifiedBy>
  <cp:revision>3</cp:revision>
  <dcterms:created xsi:type="dcterms:W3CDTF">2013-02-06T22:53:00Z</dcterms:created>
  <dcterms:modified xsi:type="dcterms:W3CDTF">2013-02-07T04:37:00Z</dcterms:modified>
</cp:coreProperties>
</file>