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76" w:rsidRPr="005243CF" w:rsidRDefault="00AD0323" w:rsidP="00EA2A1E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243CF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Listening </w:t>
      </w:r>
      <w:r w:rsidR="00EA2A1E">
        <w:rPr>
          <w:rFonts w:asciiTheme="majorBidi" w:hAnsiTheme="majorBidi" w:cstheme="majorBidi"/>
          <w:b/>
          <w:bCs/>
          <w:sz w:val="32"/>
          <w:szCs w:val="32"/>
          <w:u w:val="single"/>
        </w:rPr>
        <w:t>3</w:t>
      </w:r>
    </w:p>
    <w:p w:rsidR="00AD0323" w:rsidRPr="008201C4" w:rsidRDefault="00AD0323" w:rsidP="005C5E83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201C4">
        <w:rPr>
          <w:rFonts w:asciiTheme="majorBidi" w:hAnsiTheme="majorBidi" w:cstheme="majorBidi"/>
          <w:b/>
          <w:bCs/>
          <w:sz w:val="32"/>
          <w:szCs w:val="32"/>
        </w:rPr>
        <w:t>Course Description</w:t>
      </w:r>
    </w:p>
    <w:tbl>
      <w:tblPr>
        <w:tblStyle w:val="TableGrid"/>
        <w:tblW w:w="894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/>
      </w:tblPr>
      <w:tblGrid>
        <w:gridCol w:w="2376"/>
        <w:gridCol w:w="6566"/>
      </w:tblGrid>
      <w:tr w:rsidR="00A45743" w:rsidRPr="00AE2A8C" w:rsidTr="00953995">
        <w:trPr>
          <w:trHeight w:val="721"/>
        </w:trPr>
        <w:tc>
          <w:tcPr>
            <w:tcW w:w="2376" w:type="dxa"/>
            <w:vAlign w:val="center"/>
          </w:tcPr>
          <w:p w:rsidR="00A45743" w:rsidRPr="005243CF" w:rsidRDefault="009B0914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Course No. and Code</w:t>
            </w:r>
          </w:p>
        </w:tc>
        <w:tc>
          <w:tcPr>
            <w:tcW w:w="6566" w:type="dxa"/>
            <w:vAlign w:val="center"/>
          </w:tcPr>
          <w:p w:rsidR="006C5243" w:rsidRDefault="006C5243" w:rsidP="00401D4B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  <w:p w:rsidR="00A45743" w:rsidRDefault="00EA2A1E" w:rsidP="006C5243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  <w:r>
              <w:rPr>
                <w:rFonts w:ascii="Comic Sans MS" w:hAnsi="Comic Sans MS" w:cstheme="minorHAnsi"/>
                <w:sz w:val="24"/>
                <w:szCs w:val="24"/>
              </w:rPr>
              <w:t>241</w:t>
            </w:r>
            <w:r w:rsidR="0023094A" w:rsidRPr="00AE2A8C">
              <w:rPr>
                <w:rFonts w:ascii="Comic Sans MS" w:hAnsi="Comic Sans MS" w:cstheme="minorHAnsi"/>
                <w:sz w:val="24"/>
                <w:szCs w:val="24"/>
              </w:rPr>
              <w:t xml:space="preserve"> NAJD</w:t>
            </w:r>
          </w:p>
          <w:p w:rsidR="006C5243" w:rsidRPr="00AE2A8C" w:rsidRDefault="006C5243" w:rsidP="006C5243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</w:tc>
      </w:tr>
      <w:tr w:rsidR="009C4FC1" w:rsidRPr="00AE2A8C" w:rsidTr="00953995">
        <w:trPr>
          <w:trHeight w:val="763"/>
        </w:trPr>
        <w:tc>
          <w:tcPr>
            <w:tcW w:w="2376" w:type="dxa"/>
            <w:vAlign w:val="center"/>
          </w:tcPr>
          <w:p w:rsidR="009C4FC1" w:rsidRPr="005243CF" w:rsidRDefault="009C4FC1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Course Title</w:t>
            </w:r>
          </w:p>
        </w:tc>
        <w:tc>
          <w:tcPr>
            <w:tcW w:w="6566" w:type="dxa"/>
            <w:vAlign w:val="center"/>
          </w:tcPr>
          <w:p w:rsidR="009C4FC1" w:rsidRPr="00AE2A8C" w:rsidRDefault="00916294" w:rsidP="00EA2A1E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  <w:r w:rsidRPr="00AE2A8C">
              <w:rPr>
                <w:rFonts w:ascii="Comic Sans MS" w:hAnsi="Comic Sans MS" w:cstheme="minorHAnsi"/>
                <w:sz w:val="24"/>
                <w:szCs w:val="24"/>
              </w:rPr>
              <w:t xml:space="preserve">Listening </w:t>
            </w:r>
            <w:r w:rsidR="00EA2A1E">
              <w:rPr>
                <w:rFonts w:ascii="Comic Sans MS" w:hAnsi="Comic Sans MS" w:cstheme="minorHAnsi"/>
                <w:sz w:val="24"/>
                <w:szCs w:val="24"/>
              </w:rPr>
              <w:t>3</w:t>
            </w:r>
          </w:p>
        </w:tc>
      </w:tr>
      <w:tr w:rsidR="00A45743" w:rsidRPr="00AE2A8C" w:rsidTr="00953995">
        <w:trPr>
          <w:trHeight w:val="763"/>
        </w:trPr>
        <w:tc>
          <w:tcPr>
            <w:tcW w:w="2376" w:type="dxa"/>
            <w:vAlign w:val="center"/>
          </w:tcPr>
          <w:p w:rsidR="00A45743" w:rsidRPr="005243CF" w:rsidRDefault="009C4FC1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Course Credit</w:t>
            </w:r>
          </w:p>
        </w:tc>
        <w:tc>
          <w:tcPr>
            <w:tcW w:w="6566" w:type="dxa"/>
            <w:vAlign w:val="center"/>
          </w:tcPr>
          <w:p w:rsidR="00081974" w:rsidRDefault="00081974" w:rsidP="00401D4B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  <w:p w:rsidR="00A45743" w:rsidRDefault="00EA2A1E" w:rsidP="00081974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  <w:r>
              <w:rPr>
                <w:rFonts w:ascii="Comic Sans MS" w:hAnsi="Comic Sans MS" w:cstheme="minorHAnsi"/>
                <w:sz w:val="24"/>
                <w:szCs w:val="24"/>
              </w:rPr>
              <w:t>2</w:t>
            </w:r>
            <w:r w:rsidR="009C4FC1" w:rsidRPr="00AE2A8C">
              <w:rPr>
                <w:rFonts w:ascii="Comic Sans MS" w:hAnsi="Comic Sans MS" w:cstheme="minorHAnsi"/>
                <w:sz w:val="24"/>
                <w:szCs w:val="24"/>
              </w:rPr>
              <w:t xml:space="preserve"> hours</w:t>
            </w:r>
          </w:p>
          <w:p w:rsidR="00081974" w:rsidRPr="00AE2A8C" w:rsidRDefault="00081974" w:rsidP="00081974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</w:tc>
      </w:tr>
      <w:tr w:rsidR="00A45743" w:rsidRPr="00AE2A8C" w:rsidTr="00953995">
        <w:trPr>
          <w:trHeight w:val="763"/>
        </w:trPr>
        <w:tc>
          <w:tcPr>
            <w:tcW w:w="2376" w:type="dxa"/>
            <w:vAlign w:val="center"/>
          </w:tcPr>
          <w:p w:rsidR="00A45743" w:rsidRPr="005243CF" w:rsidRDefault="009B0914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Text Book</w:t>
            </w:r>
          </w:p>
        </w:tc>
        <w:tc>
          <w:tcPr>
            <w:tcW w:w="6566" w:type="dxa"/>
            <w:vAlign w:val="center"/>
          </w:tcPr>
          <w:p w:rsidR="00A45FC0" w:rsidRDefault="00A45FC0" w:rsidP="00401D4B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  <w:p w:rsidR="00A45FC0" w:rsidRDefault="00EA2A1E" w:rsidP="00A45FC0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  <w:r>
              <w:rPr>
                <w:rFonts w:ascii="Comic Sans MS" w:hAnsi="Comic Sans MS" w:cstheme="minorHAnsi"/>
                <w:sz w:val="24"/>
                <w:szCs w:val="24"/>
              </w:rPr>
              <w:t>Mosaic</w:t>
            </w:r>
            <w:r w:rsidR="002D7A83" w:rsidRPr="00AE2A8C">
              <w:rPr>
                <w:rFonts w:ascii="Comic Sans MS" w:hAnsi="Comic Sans MS" w:cstheme="minorHAnsi"/>
                <w:sz w:val="24"/>
                <w:szCs w:val="24"/>
              </w:rPr>
              <w:t xml:space="preserve"> 1</w:t>
            </w:r>
            <w:r w:rsidR="00E6750A">
              <w:rPr>
                <w:rFonts w:ascii="Comic Sans MS" w:hAnsi="Comic Sans MS" w:cstheme="minorHAnsi"/>
                <w:sz w:val="24"/>
                <w:szCs w:val="24"/>
              </w:rPr>
              <w:t xml:space="preserve"> listening and speaking</w:t>
            </w:r>
            <w:r w:rsidR="002D7A83" w:rsidRPr="00AE2A8C">
              <w:rPr>
                <w:rFonts w:ascii="Comic Sans MS" w:hAnsi="Comic Sans MS" w:cstheme="minorHAnsi"/>
                <w:sz w:val="24"/>
                <w:szCs w:val="24"/>
              </w:rPr>
              <w:t xml:space="preserve"> – Middle East Gold Edition</w:t>
            </w:r>
          </w:p>
          <w:p w:rsidR="00A45FC0" w:rsidRPr="00AE2A8C" w:rsidRDefault="00A45FC0" w:rsidP="00A45FC0">
            <w:pPr>
              <w:bidi w:val="0"/>
              <w:rPr>
                <w:rFonts w:ascii="Comic Sans MS" w:hAnsi="Comic Sans MS" w:cstheme="minorHAnsi"/>
                <w:sz w:val="24"/>
                <w:szCs w:val="24"/>
              </w:rPr>
            </w:pPr>
          </w:p>
        </w:tc>
      </w:tr>
      <w:tr w:rsidR="00A45743" w:rsidRPr="00AE2A8C" w:rsidTr="00953995">
        <w:trPr>
          <w:trHeight w:val="721"/>
        </w:trPr>
        <w:tc>
          <w:tcPr>
            <w:tcW w:w="2376" w:type="dxa"/>
            <w:vAlign w:val="center"/>
          </w:tcPr>
          <w:p w:rsidR="00A45743" w:rsidRPr="005243CF" w:rsidRDefault="009B0914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Chapters to be Covered</w:t>
            </w:r>
          </w:p>
        </w:tc>
        <w:tc>
          <w:tcPr>
            <w:tcW w:w="6566" w:type="dxa"/>
            <w:vAlign w:val="center"/>
          </w:tcPr>
          <w:p w:rsidR="006C5243" w:rsidRDefault="006C5243" w:rsidP="00001269">
            <w:pPr>
              <w:bidi w:val="0"/>
              <w:jc w:val="both"/>
              <w:rPr>
                <w:rFonts w:ascii="Comic Sans MS" w:hAnsi="Comic Sans MS" w:cstheme="minorHAnsi"/>
                <w:sz w:val="24"/>
                <w:szCs w:val="24"/>
              </w:rPr>
            </w:pPr>
          </w:p>
          <w:p w:rsidR="00A45743" w:rsidRDefault="00EA2A1E" w:rsidP="00EA2A1E">
            <w:pPr>
              <w:bidi w:val="0"/>
              <w:jc w:val="both"/>
              <w:rPr>
                <w:rFonts w:ascii="Comic Sans MS" w:hAnsi="Comic Sans MS" w:cstheme="minorHAnsi"/>
                <w:sz w:val="24"/>
                <w:szCs w:val="24"/>
              </w:rPr>
            </w:pPr>
            <w:r>
              <w:rPr>
                <w:rFonts w:ascii="Comic Sans MS" w:hAnsi="Comic Sans MS" w:cstheme="minorHAnsi"/>
                <w:sz w:val="24"/>
                <w:szCs w:val="24"/>
              </w:rPr>
              <w:t>6 to 8 chapters</w:t>
            </w:r>
          </w:p>
          <w:p w:rsidR="00E519FE" w:rsidRPr="00AE2A8C" w:rsidRDefault="00E519FE" w:rsidP="00E519FE">
            <w:pPr>
              <w:bidi w:val="0"/>
              <w:jc w:val="both"/>
              <w:rPr>
                <w:rFonts w:ascii="Comic Sans MS" w:hAnsi="Comic Sans MS" w:cstheme="minorHAnsi"/>
                <w:sz w:val="24"/>
                <w:szCs w:val="24"/>
              </w:rPr>
            </w:pPr>
          </w:p>
        </w:tc>
      </w:tr>
      <w:tr w:rsidR="00A45743" w:rsidRPr="00AE2A8C" w:rsidTr="00EA2A1E">
        <w:trPr>
          <w:trHeight w:val="4490"/>
        </w:trPr>
        <w:tc>
          <w:tcPr>
            <w:tcW w:w="2376" w:type="dxa"/>
            <w:vAlign w:val="center"/>
          </w:tcPr>
          <w:p w:rsidR="00A45743" w:rsidRPr="005243CF" w:rsidRDefault="009B0914" w:rsidP="009B091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Content and Objectives</w:t>
            </w:r>
          </w:p>
        </w:tc>
        <w:tc>
          <w:tcPr>
            <w:tcW w:w="6566" w:type="dxa"/>
            <w:vAlign w:val="center"/>
          </w:tcPr>
          <w:p w:rsidR="00EA2A1E" w:rsidRPr="00EA2A1E" w:rsidRDefault="00EA2A1E" w:rsidP="00EA2A1E">
            <w:pPr>
              <w:autoSpaceDE w:val="0"/>
              <w:autoSpaceDN w:val="0"/>
              <w:bidi w:val="0"/>
              <w:adjustRightInd w:val="0"/>
              <w:spacing w:line="276" w:lineRule="auto"/>
              <w:jc w:val="both"/>
              <w:rPr>
                <w:rFonts w:ascii="Comic Sans MS" w:hAnsi="Comic Sans MS" w:cstheme="minorHAnsi"/>
                <w:sz w:val="24"/>
                <w:szCs w:val="24"/>
              </w:rPr>
            </w:pPr>
            <w:r w:rsidRPr="00EA2A1E">
              <w:rPr>
                <w:rFonts w:ascii="Comic Sans MS" w:hAnsi="Comic Sans MS" w:cstheme="minorHAnsi"/>
                <w:sz w:val="24"/>
                <w:szCs w:val="24"/>
              </w:rPr>
              <w:t>The Listening component of this course aims at training students to understand recorded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audio-visual materials of more complex texture and structure than previously taught.</w:t>
            </w:r>
          </w:p>
          <w:p w:rsidR="00A45743" w:rsidRPr="00AE2A8C" w:rsidRDefault="00EA2A1E" w:rsidP="00EA2A1E">
            <w:pPr>
              <w:autoSpaceDE w:val="0"/>
              <w:autoSpaceDN w:val="0"/>
              <w:bidi w:val="0"/>
              <w:adjustRightInd w:val="0"/>
              <w:spacing w:line="276" w:lineRule="auto"/>
              <w:jc w:val="both"/>
              <w:rPr>
                <w:rFonts w:ascii="Comic Sans MS" w:hAnsi="Comic Sans MS" w:cstheme="minorHAnsi"/>
                <w:sz w:val="24"/>
                <w:szCs w:val="24"/>
              </w:rPr>
            </w:pPr>
            <w:r w:rsidRPr="00EA2A1E">
              <w:rPr>
                <w:rFonts w:ascii="Comic Sans MS" w:hAnsi="Comic Sans MS" w:cstheme="minorHAnsi"/>
                <w:sz w:val="24"/>
                <w:szCs w:val="24"/>
              </w:rPr>
              <w:t>These materials will be in the form of conversat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ions, lectures or texts dealing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with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different topics of interest as they appear in the assigned textbook. An attempt is made to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introduce students to certain idioms and idiomatic expressions. Particular attention is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given to training students to infer the meaning through a study of context with more</w:t>
            </w:r>
            <w:r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  <w:r w:rsidRPr="00EA2A1E">
              <w:rPr>
                <w:rFonts w:ascii="Comic Sans MS" w:hAnsi="Comic Sans MS" w:cstheme="minorHAnsi"/>
                <w:sz w:val="24"/>
                <w:szCs w:val="24"/>
              </w:rPr>
              <w:t>emphasis on intonation and tone of speech.</w:t>
            </w:r>
          </w:p>
        </w:tc>
      </w:tr>
      <w:tr w:rsidR="00A45743" w:rsidRPr="00AE2A8C" w:rsidTr="00953995">
        <w:trPr>
          <w:trHeight w:val="763"/>
        </w:trPr>
        <w:tc>
          <w:tcPr>
            <w:tcW w:w="2376" w:type="dxa"/>
            <w:vAlign w:val="center"/>
          </w:tcPr>
          <w:p w:rsidR="002E7ACC" w:rsidRPr="005243CF" w:rsidRDefault="002E7ACC" w:rsidP="002E7AC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243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Skills and strategies</w:t>
            </w:r>
          </w:p>
        </w:tc>
        <w:tc>
          <w:tcPr>
            <w:tcW w:w="6566" w:type="dxa"/>
            <w:vAlign w:val="center"/>
          </w:tcPr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Taking notes on specific information</w:t>
            </w:r>
          </w:p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Inferring main ideas</w:t>
            </w:r>
          </w:p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Following instructions</w:t>
            </w:r>
          </w:p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Writing an outline</w:t>
            </w:r>
          </w:p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Producing a summary</w:t>
            </w:r>
          </w:p>
          <w:p w:rsidR="00EA2A1E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Retention of information</w:t>
            </w:r>
          </w:p>
          <w:p w:rsidR="00A45743" w:rsidRPr="00EA2A1E" w:rsidRDefault="00EA2A1E" w:rsidP="00EA2A1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spacing w:line="360" w:lineRule="auto"/>
              <w:rPr>
                <w:rFonts w:ascii="Comic Sans MS" w:hAnsi="Comic Sans MS" w:cstheme="minorHAnsi"/>
                <w:sz w:val="24"/>
                <w:szCs w:val="24"/>
              </w:rPr>
            </w:pPr>
            <w:r w:rsidRPr="00EA2A1E">
              <w:rPr>
                <w:rFonts w:ascii="Comic Sans MS" w:hAnsi="Comic Sans MS" w:cs="Times New Roman"/>
                <w:sz w:val="24"/>
                <w:szCs w:val="24"/>
              </w:rPr>
              <w:t>Retrieval of information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D72CB" w:rsidRDefault="005D72CB" w:rsidP="00CE15AE">
      <w:pPr>
        <w:bidi w:val="0"/>
        <w:rPr>
          <w:rFonts w:ascii="Comic Sans MS" w:hAnsi="Comic Sans MS" w:cstheme="minorHAnsi"/>
          <w:sz w:val="24"/>
          <w:szCs w:val="24"/>
          <w:u w:val="single"/>
        </w:rPr>
      </w:pPr>
    </w:p>
    <w:sectPr w:rsidR="005D72CB" w:rsidSect="00007690">
      <w:pgSz w:w="11906" w:h="16838"/>
      <w:pgMar w:top="135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7321"/>
    <w:multiLevelType w:val="hybridMultilevel"/>
    <w:tmpl w:val="2F960662"/>
    <w:lvl w:ilvl="0" w:tplc="128CE2E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75D5A"/>
    <w:multiLevelType w:val="hybridMultilevel"/>
    <w:tmpl w:val="2102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66521"/>
    <w:multiLevelType w:val="hybridMultilevel"/>
    <w:tmpl w:val="EF983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745C0"/>
    <w:multiLevelType w:val="hybridMultilevel"/>
    <w:tmpl w:val="FBE66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518"/>
    <w:rsid w:val="00001269"/>
    <w:rsid w:val="00006FFD"/>
    <w:rsid w:val="00007690"/>
    <w:rsid w:val="0005080A"/>
    <w:rsid w:val="00071B27"/>
    <w:rsid w:val="00081974"/>
    <w:rsid w:val="000F1BAC"/>
    <w:rsid w:val="000F5399"/>
    <w:rsid w:val="0023094A"/>
    <w:rsid w:val="00252AE9"/>
    <w:rsid w:val="002C4D01"/>
    <w:rsid w:val="002D4A81"/>
    <w:rsid w:val="002D7A83"/>
    <w:rsid w:val="002E7ACC"/>
    <w:rsid w:val="003B3950"/>
    <w:rsid w:val="00401D4B"/>
    <w:rsid w:val="00402EA4"/>
    <w:rsid w:val="0042725C"/>
    <w:rsid w:val="0046035F"/>
    <w:rsid w:val="00511A25"/>
    <w:rsid w:val="005243CF"/>
    <w:rsid w:val="005C3F18"/>
    <w:rsid w:val="005C5E83"/>
    <w:rsid w:val="005D72CB"/>
    <w:rsid w:val="00651FA4"/>
    <w:rsid w:val="006B47A0"/>
    <w:rsid w:val="006C5243"/>
    <w:rsid w:val="0074087A"/>
    <w:rsid w:val="007521C2"/>
    <w:rsid w:val="00763FEC"/>
    <w:rsid w:val="007C1FDB"/>
    <w:rsid w:val="007F5431"/>
    <w:rsid w:val="008201C4"/>
    <w:rsid w:val="008A635A"/>
    <w:rsid w:val="008A7355"/>
    <w:rsid w:val="00902AB3"/>
    <w:rsid w:val="00916294"/>
    <w:rsid w:val="00953995"/>
    <w:rsid w:val="00980B76"/>
    <w:rsid w:val="009B0914"/>
    <w:rsid w:val="009C4FC1"/>
    <w:rsid w:val="009D17B0"/>
    <w:rsid w:val="00A326BF"/>
    <w:rsid w:val="00A45743"/>
    <w:rsid w:val="00A45FC0"/>
    <w:rsid w:val="00A6247C"/>
    <w:rsid w:val="00A83386"/>
    <w:rsid w:val="00AD0323"/>
    <w:rsid w:val="00AE2A8C"/>
    <w:rsid w:val="00AE3AA6"/>
    <w:rsid w:val="00B02A8D"/>
    <w:rsid w:val="00B213AC"/>
    <w:rsid w:val="00B660D0"/>
    <w:rsid w:val="00B90DA9"/>
    <w:rsid w:val="00C11502"/>
    <w:rsid w:val="00C62FA9"/>
    <w:rsid w:val="00CA38E8"/>
    <w:rsid w:val="00CB4856"/>
    <w:rsid w:val="00CE15AE"/>
    <w:rsid w:val="00D0420F"/>
    <w:rsid w:val="00D45EC9"/>
    <w:rsid w:val="00D67AF6"/>
    <w:rsid w:val="00E03C21"/>
    <w:rsid w:val="00E306EB"/>
    <w:rsid w:val="00E519FE"/>
    <w:rsid w:val="00E6299D"/>
    <w:rsid w:val="00E6750A"/>
    <w:rsid w:val="00E77518"/>
    <w:rsid w:val="00E77632"/>
    <w:rsid w:val="00EA2A1E"/>
    <w:rsid w:val="00F6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6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90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7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90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7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D881ECAF9EA4E830E74B19E1805D2" ma:contentTypeVersion="1" ma:contentTypeDescription="Create a new document." ma:contentTypeScope="" ma:versionID="1e08fb96b26507d7334643f4953b7cc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C9E40A-642F-47D6-8FB3-94859AAD6D9F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F500490-1DEF-4BD5-993A-81878BBEF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01FFC-B320-4DA6-9DE8-C023BFC19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Noura Alsultan</cp:lastModifiedBy>
  <cp:revision>2</cp:revision>
  <cp:lastPrinted>2011-09-17T17:49:00Z</cp:lastPrinted>
  <dcterms:created xsi:type="dcterms:W3CDTF">2012-10-03T07:45:00Z</dcterms:created>
  <dcterms:modified xsi:type="dcterms:W3CDTF">2012-10-03T07:45:00Z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0x010100F45D881ECAF9EA4E830E74B19E1805D2</vt:lpwstr>
  </property>
</Properties>
</file>