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BA3" w:rsidRDefault="005C2BA3" w:rsidP="005C2BA3">
      <w:pPr>
        <w:pStyle w:val="Heading3"/>
        <w:rPr>
          <w:lang w:val="en-AU"/>
        </w:rPr>
      </w:pPr>
      <w:smartTag w:uri="urn:schemas-microsoft-com:office:smarttags" w:element="place">
        <w:smartTag w:uri="urn:schemas-microsoft-com:office:smarttags" w:element="City">
          <w:smartTag w:uri="urn:schemas-microsoft-com:office:smarttags" w:element="PlaceType">
            <w:r>
              <w:rPr>
                <w:lang w:val="en-AU"/>
              </w:rPr>
              <w:t>Kingdom</w:t>
            </w:r>
          </w:smartTag>
          <w:r>
            <w:rPr>
              <w:lang w:val="en-AU"/>
            </w:rPr>
            <w:t xml:space="preserve"> of </w:t>
          </w:r>
          <w:smartTag w:uri="urn:schemas-microsoft-com:office:smarttags" w:element="PlaceName">
            <w:r>
              <w:rPr>
                <w:lang w:val="en-AU"/>
              </w:rPr>
              <w:t>Saudi Arabia</w:t>
            </w:r>
          </w:smartTag>
        </w:smartTag>
      </w:smartTag>
    </w:p>
    <w:p w:rsidR="005C2BA3" w:rsidRDefault="005C2BA3" w:rsidP="005C2BA3">
      <w:pPr>
        <w:jc w:val="center"/>
        <w:rPr>
          <w:b/>
          <w:bCs/>
          <w:sz w:val="32"/>
        </w:rPr>
      </w:pPr>
    </w:p>
    <w:p w:rsidR="005C2BA3" w:rsidRDefault="005C2BA3" w:rsidP="005C2BA3">
      <w:pPr>
        <w:jc w:val="center"/>
        <w:rPr>
          <w:b/>
          <w:bCs/>
          <w:sz w:val="40"/>
        </w:rPr>
      </w:pPr>
      <w:r>
        <w:rPr>
          <w:b/>
          <w:bCs/>
          <w:sz w:val="32"/>
        </w:rPr>
        <w:t>The National Commission for Academic Accreditation &amp; Assessment</w:t>
      </w:r>
      <w:r>
        <w:rPr>
          <w:b/>
          <w:bCs/>
          <w:sz w:val="40"/>
        </w:rPr>
        <w:t xml:space="preserve">  </w:t>
      </w:r>
    </w:p>
    <w:p w:rsidR="005C2BA3" w:rsidRDefault="005C2BA3" w:rsidP="005C2BA3">
      <w:pPr>
        <w:jc w:val="center"/>
        <w:rPr>
          <w:b/>
          <w:bCs/>
          <w:sz w:val="40"/>
        </w:rPr>
      </w:pPr>
    </w:p>
    <w:p w:rsidR="005C2BA3" w:rsidRDefault="005C2BA3" w:rsidP="005C2BA3">
      <w:pPr>
        <w:jc w:val="center"/>
        <w:rPr>
          <w:b/>
          <w:bCs/>
          <w:sz w:val="40"/>
        </w:rPr>
      </w:pPr>
    </w:p>
    <w:p w:rsidR="005C2BA3" w:rsidRDefault="005C2BA3" w:rsidP="005C2BA3">
      <w:pPr>
        <w:jc w:val="center"/>
        <w:rPr>
          <w:b/>
          <w:sz w:val="40"/>
          <w:szCs w:val="40"/>
          <w:lang w:val="en-GB"/>
        </w:rPr>
      </w:pPr>
    </w:p>
    <w:p w:rsidR="005C2BA3" w:rsidRDefault="005C2BA3" w:rsidP="005C2BA3">
      <w:pPr>
        <w:jc w:val="center"/>
        <w:rPr>
          <w:b/>
          <w:sz w:val="40"/>
          <w:szCs w:val="40"/>
          <w:lang w:val="en-GB"/>
        </w:rPr>
      </w:pPr>
    </w:p>
    <w:p w:rsidR="005C2BA3" w:rsidRDefault="005C2BA3" w:rsidP="005C2BA3">
      <w:pPr>
        <w:pStyle w:val="Heading2"/>
        <w:rPr>
          <w:caps/>
          <w:sz w:val="32"/>
        </w:rPr>
      </w:pPr>
      <w:r>
        <w:rPr>
          <w:caps/>
          <w:sz w:val="32"/>
        </w:rPr>
        <w:t>Course Specification</w:t>
      </w:r>
    </w:p>
    <w:p w:rsidR="005C2BA3" w:rsidRDefault="00A24F56" w:rsidP="00B01321">
      <w:pPr>
        <w:spacing w:before="240" w:line="360" w:lineRule="auto"/>
        <w:jc w:val="center"/>
      </w:pPr>
      <w:r>
        <w:rPr>
          <w:b/>
          <w:bCs/>
        </w:rPr>
        <w:t>BCH 452</w:t>
      </w:r>
      <w:r w:rsidR="00B01321">
        <w:rPr>
          <w:b/>
          <w:bCs/>
        </w:rPr>
        <w:t>(474)</w:t>
      </w:r>
      <w:r w:rsidR="00C07041" w:rsidRPr="00C07041">
        <w:rPr>
          <w:b/>
          <w:bCs/>
        </w:rPr>
        <w:t xml:space="preserve">: </w:t>
      </w:r>
      <w:r w:rsidR="00B01321" w:rsidRPr="00B01321">
        <w:rPr>
          <w:b/>
          <w:bCs/>
        </w:rPr>
        <w:t>Biomembrane and cell Signaling</w:t>
      </w:r>
    </w:p>
    <w:p w:rsidR="005C2BA3" w:rsidRDefault="005C2BA3" w:rsidP="005C2BA3">
      <w:pPr>
        <w:spacing w:before="240" w:line="360" w:lineRule="auto"/>
        <w:jc w:val="center"/>
      </w:pPr>
    </w:p>
    <w:p w:rsidR="005C2BA3" w:rsidRDefault="005C2BA3" w:rsidP="005C2BA3">
      <w:pPr>
        <w:spacing w:before="240" w:line="360" w:lineRule="auto"/>
        <w:jc w:val="center"/>
      </w:pPr>
    </w:p>
    <w:p w:rsidR="005C2BA3" w:rsidRDefault="005C2BA3" w:rsidP="005C2BA3">
      <w:pPr>
        <w:spacing w:before="240" w:line="360" w:lineRule="auto"/>
        <w:jc w:val="center"/>
      </w:pPr>
    </w:p>
    <w:p w:rsidR="005C2BA3" w:rsidRDefault="005C2BA3" w:rsidP="005C2BA3">
      <w:pPr>
        <w:spacing w:before="240" w:line="360" w:lineRule="auto"/>
        <w:jc w:val="center"/>
      </w:pPr>
    </w:p>
    <w:p w:rsidR="005C2BA3" w:rsidRDefault="005C2BA3" w:rsidP="005C2BA3">
      <w:pPr>
        <w:spacing w:before="240" w:line="360" w:lineRule="auto"/>
        <w:jc w:val="center"/>
      </w:pPr>
    </w:p>
    <w:p w:rsidR="005C2BA3" w:rsidRDefault="005C2BA3" w:rsidP="005C2BA3">
      <w:pPr>
        <w:spacing w:before="240" w:line="360" w:lineRule="auto"/>
        <w:jc w:val="center"/>
      </w:pPr>
    </w:p>
    <w:p w:rsidR="005C2BA3" w:rsidRDefault="005C2BA3" w:rsidP="005C2BA3">
      <w:pPr>
        <w:spacing w:before="240" w:line="360" w:lineRule="auto"/>
        <w:jc w:val="center"/>
      </w:pPr>
    </w:p>
    <w:p w:rsidR="005C2BA3" w:rsidRDefault="005C2BA3" w:rsidP="005C2BA3">
      <w:pPr>
        <w:spacing w:before="240" w:line="360" w:lineRule="auto"/>
        <w:jc w:val="center"/>
      </w:pPr>
    </w:p>
    <w:p w:rsidR="005C2BA3" w:rsidRDefault="005C2BA3" w:rsidP="005C2BA3">
      <w:pPr>
        <w:spacing w:before="240" w:line="360" w:lineRule="auto"/>
        <w:jc w:val="center"/>
        <w:rPr>
          <w:b/>
          <w:bCs/>
          <w:sz w:val="40"/>
          <w:szCs w:val="40"/>
        </w:rPr>
      </w:pPr>
      <w:r>
        <w:br w:type="page"/>
      </w:r>
      <w:r>
        <w:rPr>
          <w:b/>
          <w:bCs/>
          <w:sz w:val="40"/>
          <w:szCs w:val="40"/>
        </w:rPr>
        <w:lastRenderedPageBreak/>
        <w:t>Course Specification</w:t>
      </w:r>
    </w:p>
    <w:p w:rsidR="005C2BA3" w:rsidRDefault="005C2BA3" w:rsidP="005C2BA3">
      <w:pPr>
        <w:spacing w:before="240" w:line="360" w:lineRule="auto"/>
        <w:rPr>
          <w:i/>
        </w:rPr>
      </w:pPr>
      <w:r>
        <w:rPr>
          <w:i/>
        </w:rPr>
        <w:t xml:space="preserve">For Guidance on the completion of this template, please refer to          of Handbook 2 Internal Quality Assurance Arrangements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5C2BA3" w:rsidRPr="00515DD6">
        <w:tc>
          <w:tcPr>
            <w:tcW w:w="8640" w:type="dxa"/>
          </w:tcPr>
          <w:p w:rsidR="005C2BA3" w:rsidRPr="00515DD6" w:rsidRDefault="005C2BA3" w:rsidP="00A538C8">
            <w:pPr>
              <w:spacing w:before="240" w:after="240"/>
              <w:rPr>
                <w:color w:val="000000"/>
                <w:sz w:val="20"/>
                <w:szCs w:val="28"/>
                <w:lang w:bidi="ar-EG"/>
              </w:rPr>
            </w:pPr>
            <w:r w:rsidRPr="00515DD6">
              <w:rPr>
                <w:color w:val="000000"/>
                <w:sz w:val="20"/>
                <w:szCs w:val="28"/>
                <w:lang w:bidi="ar-EG"/>
              </w:rPr>
              <w:t xml:space="preserve">Institution  </w:t>
            </w:r>
            <w:r w:rsidRPr="00515DD6">
              <w:rPr>
                <w:color w:val="000000"/>
                <w:lang w:bidi="ar-EG"/>
              </w:rPr>
              <w:t>King Saud university</w:t>
            </w:r>
            <w:r w:rsidRPr="00515DD6">
              <w:rPr>
                <w:color w:val="000000"/>
                <w:sz w:val="20"/>
                <w:szCs w:val="28"/>
                <w:lang w:bidi="ar-EG"/>
              </w:rPr>
              <w:tab/>
            </w:r>
            <w:r w:rsidRPr="00515DD6">
              <w:rPr>
                <w:color w:val="000000"/>
                <w:sz w:val="20"/>
                <w:szCs w:val="28"/>
                <w:lang w:bidi="ar-EG"/>
              </w:rPr>
              <w:tab/>
            </w:r>
          </w:p>
        </w:tc>
      </w:tr>
      <w:tr w:rsidR="005C2BA3" w:rsidRPr="00515DD6">
        <w:tc>
          <w:tcPr>
            <w:tcW w:w="8640" w:type="dxa"/>
          </w:tcPr>
          <w:p w:rsidR="005C2BA3" w:rsidRPr="00515DD6" w:rsidRDefault="005C2BA3" w:rsidP="00A538C8">
            <w:pPr>
              <w:spacing w:before="240" w:after="240"/>
              <w:rPr>
                <w:color w:val="000000"/>
                <w:lang w:bidi="ar-EG"/>
              </w:rPr>
            </w:pPr>
            <w:r w:rsidRPr="00515DD6">
              <w:rPr>
                <w:color w:val="000000"/>
                <w:sz w:val="20"/>
                <w:szCs w:val="28"/>
                <w:lang w:bidi="ar-EG"/>
              </w:rPr>
              <w:t xml:space="preserve">College/Department  </w:t>
            </w:r>
            <w:r w:rsidRPr="00515DD6">
              <w:rPr>
                <w:color w:val="000000"/>
                <w:lang w:bidi="ar-EG"/>
              </w:rPr>
              <w:t>College of Science/Biochemistry Department</w:t>
            </w:r>
          </w:p>
        </w:tc>
      </w:tr>
    </w:tbl>
    <w:p w:rsidR="005C2BA3" w:rsidRPr="00515DD6" w:rsidRDefault="005C2BA3" w:rsidP="005C2BA3">
      <w:pPr>
        <w:pStyle w:val="Heading7"/>
        <w:spacing w:after="240"/>
        <w:rPr>
          <w:szCs w:val="28"/>
        </w:rPr>
      </w:pPr>
      <w:r w:rsidRPr="00515DD6">
        <w:rPr>
          <w:szCs w:val="28"/>
        </w:rPr>
        <w:t>A Course Identification and General Information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5C2BA3" w:rsidRPr="00515DD6">
        <w:tc>
          <w:tcPr>
            <w:tcW w:w="8640" w:type="dxa"/>
          </w:tcPr>
          <w:p w:rsidR="005C2BA3" w:rsidRPr="00515DD6" w:rsidRDefault="005C2BA3" w:rsidP="00B01321">
            <w:pPr>
              <w:pStyle w:val="Heading7"/>
              <w:rPr>
                <w:sz w:val="20"/>
              </w:rPr>
            </w:pPr>
            <w:r w:rsidRPr="00515DD6">
              <w:rPr>
                <w:sz w:val="20"/>
              </w:rPr>
              <w:t xml:space="preserve">1.  Course title and code:  </w:t>
            </w:r>
            <w:r w:rsidRPr="00515DD6">
              <w:t>Biomembrane</w:t>
            </w:r>
            <w:r w:rsidR="00A13371">
              <w:t xml:space="preserve"> and C</w:t>
            </w:r>
            <w:r w:rsidR="00A24F56" w:rsidRPr="00515DD6">
              <w:t>ell Signaling</w:t>
            </w:r>
            <w:r w:rsidR="00B01321">
              <w:t xml:space="preserve">, </w:t>
            </w:r>
            <w:r w:rsidRPr="00515DD6">
              <w:t xml:space="preserve"> </w:t>
            </w:r>
            <w:r w:rsidR="00AB6A60" w:rsidRPr="00515DD6">
              <w:t>BCH</w:t>
            </w:r>
            <w:r w:rsidRPr="00515DD6">
              <w:t xml:space="preserve"> 4</w:t>
            </w:r>
            <w:r w:rsidR="00A24F56" w:rsidRPr="00515DD6">
              <w:t>52</w:t>
            </w:r>
            <w:r w:rsidR="00B01321">
              <w:t xml:space="preserve"> (474)</w:t>
            </w:r>
          </w:p>
        </w:tc>
      </w:tr>
      <w:tr w:rsidR="005C2BA3" w:rsidRPr="00515DD6">
        <w:tc>
          <w:tcPr>
            <w:tcW w:w="8640" w:type="dxa"/>
          </w:tcPr>
          <w:p w:rsidR="005C2BA3" w:rsidRPr="00515DD6" w:rsidRDefault="005C2BA3" w:rsidP="00A538C8">
            <w:pPr>
              <w:pStyle w:val="Heading7"/>
            </w:pPr>
            <w:r w:rsidRPr="00515DD6">
              <w:rPr>
                <w:sz w:val="20"/>
              </w:rPr>
              <w:t xml:space="preserve">2.  Credit hours          </w:t>
            </w:r>
            <w:r w:rsidRPr="00515DD6">
              <w:t>2 (2 +0)</w:t>
            </w:r>
          </w:p>
        </w:tc>
      </w:tr>
      <w:tr w:rsidR="005C2BA3" w:rsidRPr="00515DD6">
        <w:tc>
          <w:tcPr>
            <w:tcW w:w="8640" w:type="dxa"/>
          </w:tcPr>
          <w:p w:rsidR="005C2BA3" w:rsidRPr="00515DD6" w:rsidRDefault="005C2BA3" w:rsidP="00A538C8">
            <w:pPr>
              <w:pStyle w:val="Heading1"/>
              <w:rPr>
                <w:b w:val="0"/>
                <w:bCs w:val="0"/>
                <w:color w:val="000000"/>
                <w:sz w:val="20"/>
              </w:rPr>
            </w:pPr>
            <w:r w:rsidRPr="00515DD6">
              <w:rPr>
                <w:b w:val="0"/>
                <w:bCs w:val="0"/>
                <w:color w:val="000000"/>
                <w:sz w:val="20"/>
                <w:lang w:val="en-AU"/>
              </w:rPr>
              <w:t xml:space="preserve">3.  </w:t>
            </w:r>
            <w:r w:rsidRPr="00515DD6">
              <w:rPr>
                <w:b w:val="0"/>
                <w:bCs w:val="0"/>
                <w:color w:val="000000"/>
                <w:sz w:val="20"/>
              </w:rPr>
              <w:t xml:space="preserve">Program(s) in which the course is offered. </w:t>
            </w:r>
          </w:p>
          <w:p w:rsidR="005C2BA3" w:rsidRPr="00515DD6" w:rsidRDefault="005C2BA3" w:rsidP="00A538C8">
            <w:pPr>
              <w:pStyle w:val="Heading1"/>
              <w:rPr>
                <w:b w:val="0"/>
                <w:bCs w:val="0"/>
                <w:color w:val="000000"/>
                <w:sz w:val="20"/>
              </w:rPr>
            </w:pPr>
            <w:r w:rsidRPr="00515DD6">
              <w:rPr>
                <w:b w:val="0"/>
                <w:bCs w:val="0"/>
                <w:color w:val="000000"/>
                <w:sz w:val="20"/>
              </w:rPr>
              <w:t>(If general elective available in many programs indicate this rather than list programs)</w:t>
            </w:r>
          </w:p>
          <w:p w:rsidR="005C2BA3" w:rsidRPr="00515DD6" w:rsidRDefault="005C2BA3" w:rsidP="00A538C8">
            <w:pPr>
              <w:pStyle w:val="Heading7"/>
              <w:ind w:left="72"/>
            </w:pPr>
            <w:r w:rsidRPr="00515DD6">
              <w:t>Undergraduate and graduate in biochemistry</w:t>
            </w:r>
          </w:p>
        </w:tc>
      </w:tr>
      <w:tr w:rsidR="005C2BA3" w:rsidRPr="00515DD6">
        <w:tc>
          <w:tcPr>
            <w:tcW w:w="8640" w:type="dxa"/>
          </w:tcPr>
          <w:p w:rsidR="005C2BA3" w:rsidRPr="00515DD6" w:rsidRDefault="005C2BA3" w:rsidP="00A538C8">
            <w:pPr>
              <w:pStyle w:val="Footer"/>
              <w:tabs>
                <w:tab w:val="clear" w:pos="4153"/>
                <w:tab w:val="clear" w:pos="8306"/>
                <w:tab w:val="left" w:pos="72"/>
              </w:tabs>
              <w:rPr>
                <w:sz w:val="20"/>
                <w:lang w:bidi="ar-EG"/>
              </w:rPr>
            </w:pPr>
            <w:r w:rsidRPr="00515DD6">
              <w:rPr>
                <w:sz w:val="20"/>
                <w:lang w:bidi="ar-EG"/>
              </w:rPr>
              <w:t>4.  Name of faculty member responsible for the course</w:t>
            </w:r>
          </w:p>
          <w:p w:rsidR="005C2BA3" w:rsidRPr="00515DD6" w:rsidRDefault="005C2BA3" w:rsidP="00A538C8">
            <w:pPr>
              <w:ind w:left="360"/>
            </w:pPr>
          </w:p>
        </w:tc>
      </w:tr>
      <w:tr w:rsidR="005C2BA3" w:rsidRPr="00515DD6">
        <w:tc>
          <w:tcPr>
            <w:tcW w:w="8640" w:type="dxa"/>
          </w:tcPr>
          <w:p w:rsidR="005C2BA3" w:rsidRPr="00515DD6" w:rsidRDefault="005C2BA3" w:rsidP="00A24F56">
            <w:pPr>
              <w:pStyle w:val="Heading7"/>
              <w:rPr>
                <w:sz w:val="20"/>
                <w:lang w:val="en-US"/>
              </w:rPr>
            </w:pPr>
            <w:r w:rsidRPr="00515DD6">
              <w:rPr>
                <w:sz w:val="20"/>
              </w:rPr>
              <w:t>5.  Level/year at which this course is offered</w:t>
            </w:r>
            <w:r w:rsidRPr="00515DD6">
              <w:rPr>
                <w:sz w:val="20"/>
                <w:lang w:val="en-US"/>
              </w:rPr>
              <w:t xml:space="preserve">    </w:t>
            </w:r>
            <w:r w:rsidR="00A24F56" w:rsidRPr="00515DD6">
              <w:rPr>
                <w:lang w:val="en-US"/>
              </w:rPr>
              <w:t>seven</w:t>
            </w:r>
            <w:r w:rsidR="00A538C8" w:rsidRPr="00515DD6">
              <w:rPr>
                <w:lang w:val="en-US"/>
              </w:rPr>
              <w:t>th Level</w:t>
            </w:r>
            <w:r w:rsidR="00A538C8" w:rsidRPr="00515DD6">
              <w:rPr>
                <w:sz w:val="20"/>
                <w:lang w:val="en-US"/>
              </w:rPr>
              <w:t xml:space="preserve"> </w:t>
            </w:r>
          </w:p>
        </w:tc>
      </w:tr>
      <w:tr w:rsidR="005C2BA3" w:rsidRPr="00515DD6">
        <w:tc>
          <w:tcPr>
            <w:tcW w:w="8640" w:type="dxa"/>
          </w:tcPr>
          <w:p w:rsidR="005C2BA3" w:rsidRPr="00515DD6" w:rsidRDefault="005C2BA3" w:rsidP="00A538C8">
            <w:pPr>
              <w:rPr>
                <w:sz w:val="20"/>
              </w:rPr>
            </w:pPr>
            <w:r w:rsidRPr="00515DD6">
              <w:rPr>
                <w:sz w:val="20"/>
              </w:rPr>
              <w:t>6.  Pre-requisites for this course (if any)</w:t>
            </w:r>
          </w:p>
          <w:p w:rsidR="005C2BA3" w:rsidRPr="00515DD6" w:rsidRDefault="00A538C8" w:rsidP="00A24F56">
            <w:r w:rsidRPr="00515DD6">
              <w:t xml:space="preserve">                                                 BCH </w:t>
            </w:r>
            <w:r w:rsidR="00A24F56" w:rsidRPr="00515DD6">
              <w:t>302</w:t>
            </w:r>
          </w:p>
        </w:tc>
      </w:tr>
      <w:tr w:rsidR="005C2BA3" w:rsidRPr="00515DD6">
        <w:tc>
          <w:tcPr>
            <w:tcW w:w="8640" w:type="dxa"/>
          </w:tcPr>
          <w:p w:rsidR="005C2BA3" w:rsidRPr="00515DD6" w:rsidRDefault="005C2BA3" w:rsidP="00A538C8">
            <w:pPr>
              <w:rPr>
                <w:sz w:val="20"/>
              </w:rPr>
            </w:pPr>
            <w:r w:rsidRPr="00515DD6">
              <w:rPr>
                <w:sz w:val="20"/>
              </w:rPr>
              <w:t>7.  Co-requisites for this course (if any)</w:t>
            </w:r>
          </w:p>
          <w:p w:rsidR="005C2BA3" w:rsidRPr="00515DD6" w:rsidRDefault="005C2BA3" w:rsidP="00A538C8">
            <w:pPr>
              <w:rPr>
                <w:sz w:val="20"/>
              </w:rPr>
            </w:pPr>
          </w:p>
        </w:tc>
      </w:tr>
      <w:tr w:rsidR="005C2BA3" w:rsidRPr="00515DD6">
        <w:tc>
          <w:tcPr>
            <w:tcW w:w="8640" w:type="dxa"/>
          </w:tcPr>
          <w:p w:rsidR="005C2BA3" w:rsidRPr="00515DD6" w:rsidRDefault="005C2BA3" w:rsidP="00A538C8">
            <w:pPr>
              <w:rPr>
                <w:color w:val="000000"/>
                <w:sz w:val="20"/>
                <w:lang w:bidi="ar-EG"/>
              </w:rPr>
            </w:pPr>
            <w:r w:rsidRPr="00515DD6">
              <w:rPr>
                <w:color w:val="000000"/>
                <w:sz w:val="20"/>
                <w:lang w:bidi="ar-EG"/>
              </w:rPr>
              <w:t>8.  Location if not on main campus</w:t>
            </w:r>
          </w:p>
          <w:p w:rsidR="005C2BA3" w:rsidRPr="00515DD6" w:rsidRDefault="005C2BA3" w:rsidP="00A538C8">
            <w:pPr>
              <w:rPr>
                <w:color w:val="000000"/>
                <w:sz w:val="20"/>
                <w:lang w:bidi="ar-EG"/>
              </w:rPr>
            </w:pPr>
          </w:p>
        </w:tc>
      </w:tr>
    </w:tbl>
    <w:p w:rsidR="005C2BA3" w:rsidRPr="00515DD6" w:rsidRDefault="005C2BA3" w:rsidP="005C2BA3">
      <w:pPr>
        <w:pStyle w:val="Heading7"/>
        <w:spacing w:after="240"/>
        <w:rPr>
          <w:szCs w:val="28"/>
        </w:rPr>
      </w:pPr>
    </w:p>
    <w:p w:rsidR="005C2BA3" w:rsidRPr="00515DD6" w:rsidRDefault="005C2BA3" w:rsidP="005C2BA3">
      <w:pPr>
        <w:pStyle w:val="Heading7"/>
        <w:spacing w:after="240"/>
        <w:rPr>
          <w:sz w:val="20"/>
          <w:lang w:val="en-US"/>
        </w:rPr>
      </w:pPr>
      <w:r w:rsidRPr="00515DD6">
        <w:rPr>
          <w:szCs w:val="28"/>
        </w:rPr>
        <w:br w:type="page"/>
      </w:r>
      <w:r w:rsidRPr="00515DD6">
        <w:lastRenderedPageBreak/>
        <w:t xml:space="preserve">B  Objectives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5C2BA3" w:rsidRPr="00515DD6">
        <w:trPr>
          <w:cantSplit/>
          <w:trHeight w:val="690"/>
        </w:trPr>
        <w:tc>
          <w:tcPr>
            <w:tcW w:w="8640" w:type="dxa"/>
          </w:tcPr>
          <w:p w:rsidR="005C2BA3" w:rsidRPr="00515DD6" w:rsidRDefault="005C2BA3" w:rsidP="00A538C8">
            <w:pPr>
              <w:pStyle w:val="Heading7"/>
              <w:rPr>
                <w:sz w:val="20"/>
              </w:rPr>
            </w:pPr>
            <w:r w:rsidRPr="00515DD6">
              <w:rPr>
                <w:sz w:val="20"/>
              </w:rPr>
              <w:t>1.  Summary of the main learning outcomes for students enrolled in the course.</w:t>
            </w:r>
          </w:p>
          <w:p w:rsidR="005C2BA3" w:rsidRPr="00515DD6" w:rsidRDefault="005C2BA3" w:rsidP="00A538C8">
            <w:pPr>
              <w:rPr>
                <w:sz w:val="20"/>
                <w:lang w:val="en-US"/>
              </w:rPr>
            </w:pPr>
          </w:p>
          <w:p w:rsidR="00A13371" w:rsidRDefault="00AB6A60" w:rsidP="00A24F56">
            <w:pPr>
              <w:jc w:val="both"/>
              <w:rPr>
                <w:sz w:val="20"/>
                <w:lang w:val="en-US"/>
              </w:rPr>
            </w:pPr>
            <w:r w:rsidRPr="00515DD6">
              <w:rPr>
                <w:sz w:val="20"/>
                <w:lang w:val="en-US"/>
              </w:rPr>
              <w:t xml:space="preserve">  </w:t>
            </w:r>
          </w:p>
          <w:p w:rsidR="00A13371" w:rsidRDefault="00A13371" w:rsidP="00A13371">
            <w:pPr>
              <w:pStyle w:val="ListParagraph"/>
              <w:numPr>
                <w:ilvl w:val="0"/>
                <w:numId w:val="8"/>
              </w:numPr>
              <w:jc w:val="both"/>
            </w:pPr>
            <w:r w:rsidRPr="00A13371">
              <w:rPr>
                <w:lang w:val="en-US"/>
              </w:rPr>
              <w:t>To understand the general</w:t>
            </w:r>
            <w:r>
              <w:rPr>
                <w:lang w:val="en-US"/>
              </w:rPr>
              <w:t xml:space="preserve"> structure and functional</w:t>
            </w:r>
            <w:r w:rsidRPr="00A13371">
              <w:rPr>
                <w:lang w:val="en-US"/>
              </w:rPr>
              <w:t xml:space="preserve"> </w:t>
            </w:r>
            <w:r w:rsidR="00A24F56" w:rsidRPr="00A13371">
              <w:t>properties of natural and synthetic membranes.</w:t>
            </w:r>
          </w:p>
          <w:p w:rsidR="00A13371" w:rsidRDefault="00A13371" w:rsidP="00A13371">
            <w:pPr>
              <w:pStyle w:val="ListParagraph"/>
              <w:numPr>
                <w:ilvl w:val="0"/>
                <w:numId w:val="8"/>
              </w:numPr>
              <w:jc w:val="both"/>
            </w:pPr>
            <w:r>
              <w:t>To be able to differentiate the basic constituents of the cell membrane with respect to their function.</w:t>
            </w:r>
          </w:p>
          <w:p w:rsidR="00A13371" w:rsidRDefault="00A13371" w:rsidP="00A13371">
            <w:pPr>
              <w:pStyle w:val="ListParagraph"/>
              <w:numPr>
                <w:ilvl w:val="0"/>
                <w:numId w:val="8"/>
              </w:numPr>
              <w:jc w:val="both"/>
            </w:pPr>
            <w:r>
              <w:t>To be able to critically evaluate the use of various scientific techniques in understanding of the basic membrane structure.</w:t>
            </w:r>
          </w:p>
          <w:p w:rsidR="007E1F8F" w:rsidRDefault="00A13371" w:rsidP="00A13371">
            <w:pPr>
              <w:pStyle w:val="ListParagraph"/>
              <w:numPr>
                <w:ilvl w:val="0"/>
                <w:numId w:val="8"/>
              </w:numPr>
              <w:jc w:val="both"/>
            </w:pPr>
            <w:r>
              <w:t xml:space="preserve">To learn about the various types of transport mechanisms </w:t>
            </w:r>
            <w:r w:rsidR="007E1F8F">
              <w:t xml:space="preserve">such as energy dependent and energy independent phenomena operating across the membrane. </w:t>
            </w:r>
          </w:p>
          <w:p w:rsidR="007E1F8F" w:rsidRDefault="007E1F8F" w:rsidP="00A13371">
            <w:pPr>
              <w:pStyle w:val="ListParagraph"/>
              <w:numPr>
                <w:ilvl w:val="0"/>
                <w:numId w:val="8"/>
              </w:numPr>
              <w:jc w:val="both"/>
            </w:pPr>
            <w:r>
              <w:t>To be able to understand the basic function of cell membrane of nervous tissues in nerve impulse propagation.</w:t>
            </w:r>
          </w:p>
          <w:p w:rsidR="007E1F8F" w:rsidRPr="007E1F8F" w:rsidRDefault="007E1F8F" w:rsidP="00A24F56">
            <w:pPr>
              <w:pStyle w:val="ListParagraph"/>
              <w:numPr>
                <w:ilvl w:val="0"/>
                <w:numId w:val="8"/>
              </w:numPr>
              <w:jc w:val="both"/>
              <w:rPr>
                <w:sz w:val="20"/>
              </w:rPr>
            </w:pPr>
            <w:r>
              <w:t xml:space="preserve">To understand the role of cell membrane receptors molecules in signal transduction. </w:t>
            </w:r>
          </w:p>
          <w:p w:rsidR="005C2BA3" w:rsidRPr="007E1F8F" w:rsidRDefault="007E1F8F" w:rsidP="00A24F56">
            <w:pPr>
              <w:pStyle w:val="ListParagraph"/>
              <w:numPr>
                <w:ilvl w:val="0"/>
                <w:numId w:val="8"/>
              </w:numPr>
              <w:jc w:val="both"/>
              <w:rPr>
                <w:sz w:val="20"/>
              </w:rPr>
            </w:pPr>
            <w:r>
              <w:t>To relate the basic structure of mitochondrial membrane, endoplasmic reticulum membrane and  bacterial membrane  to their respective functions.</w:t>
            </w:r>
          </w:p>
          <w:p w:rsidR="007E1F8F" w:rsidRPr="00E82303" w:rsidRDefault="007E1F8F" w:rsidP="00A24F56">
            <w:pPr>
              <w:pStyle w:val="ListParagraph"/>
              <w:numPr>
                <w:ilvl w:val="0"/>
                <w:numId w:val="8"/>
              </w:numPr>
              <w:jc w:val="both"/>
              <w:rPr>
                <w:lang w:val="en-US"/>
              </w:rPr>
            </w:pPr>
            <w:r w:rsidRPr="00E82303">
              <w:t>To understand the</w:t>
            </w:r>
            <w:r w:rsidRPr="00E82303">
              <w:rPr>
                <w:lang w:val="en-US"/>
              </w:rPr>
              <w:t xml:space="preserve"> structure of cell membranes of rod and cone cel</w:t>
            </w:r>
            <w:r w:rsidR="00E82303">
              <w:rPr>
                <w:lang w:val="en-US"/>
              </w:rPr>
              <w:t xml:space="preserve">ls and know how does it help in prorogation of </w:t>
            </w:r>
            <w:r w:rsidR="00483169">
              <w:rPr>
                <w:lang w:val="en-US"/>
              </w:rPr>
              <w:t>vision</w:t>
            </w:r>
            <w:r w:rsidR="00B856F1">
              <w:rPr>
                <w:lang w:val="en-US"/>
              </w:rPr>
              <w:t>.</w:t>
            </w:r>
          </w:p>
          <w:p w:rsidR="005C2BA3" w:rsidRPr="00E82303" w:rsidRDefault="005C2BA3" w:rsidP="00A538C8">
            <w:pPr>
              <w:rPr>
                <w:lang w:val="en-US"/>
              </w:rPr>
            </w:pPr>
          </w:p>
          <w:p w:rsidR="005C2BA3" w:rsidRPr="00515DD6" w:rsidRDefault="005C2BA3" w:rsidP="00A538C8">
            <w:pPr>
              <w:rPr>
                <w:sz w:val="20"/>
                <w:lang w:val="en-US"/>
              </w:rPr>
            </w:pPr>
          </w:p>
          <w:p w:rsidR="005C2BA3" w:rsidRPr="00515DD6" w:rsidRDefault="005C2BA3" w:rsidP="00A538C8">
            <w:pPr>
              <w:rPr>
                <w:sz w:val="20"/>
                <w:lang w:val="en-US"/>
              </w:rPr>
            </w:pPr>
          </w:p>
        </w:tc>
      </w:tr>
      <w:tr w:rsidR="005C2BA3" w:rsidRPr="00515DD6">
        <w:tc>
          <w:tcPr>
            <w:tcW w:w="8640" w:type="dxa"/>
          </w:tcPr>
          <w:p w:rsidR="005C2BA3" w:rsidRPr="00515DD6" w:rsidRDefault="005C2BA3" w:rsidP="00A538C8">
            <w:pPr>
              <w:pStyle w:val="Heading7"/>
              <w:rPr>
                <w:sz w:val="20"/>
              </w:rPr>
            </w:pPr>
            <w:r w:rsidRPr="00515DD6">
              <w:rPr>
                <w:sz w:val="20"/>
              </w:rPr>
              <w:t>2.  Briefly describe any plans for developing and improving the course that are being implemented.  (eg increased use of IT or web based reference material,  changes in content as a result of new research in the field)</w:t>
            </w:r>
          </w:p>
          <w:p w:rsidR="005C2BA3" w:rsidRPr="00515DD6" w:rsidRDefault="005C2BA3" w:rsidP="00A538C8"/>
          <w:p w:rsidR="005C2BA3" w:rsidRPr="00515DD6" w:rsidRDefault="00AB6A60" w:rsidP="00B141D5">
            <w:r w:rsidRPr="00515DD6">
              <w:t xml:space="preserve">  - </w:t>
            </w:r>
            <w:r w:rsidR="00B141D5" w:rsidRPr="00515DD6">
              <w:t xml:space="preserve">Power point presentations </w:t>
            </w:r>
            <w:r w:rsidR="00DA2DEA" w:rsidRPr="00515DD6">
              <w:t>are sometimes</w:t>
            </w:r>
            <w:r w:rsidR="00B141D5" w:rsidRPr="00515DD6">
              <w:t xml:space="preserve"> used specially to show models and mechanisms of transport in this course. </w:t>
            </w:r>
          </w:p>
          <w:p w:rsidR="005C2BA3" w:rsidRPr="00515DD6" w:rsidRDefault="005C2BA3" w:rsidP="00A538C8"/>
          <w:p w:rsidR="005C2BA3" w:rsidRPr="00515DD6" w:rsidRDefault="005C2BA3" w:rsidP="00A538C8"/>
          <w:p w:rsidR="005C2BA3" w:rsidRPr="00515DD6" w:rsidRDefault="005C2BA3" w:rsidP="00A538C8"/>
          <w:p w:rsidR="005C2BA3" w:rsidRPr="00515DD6" w:rsidRDefault="005C2BA3" w:rsidP="00A538C8"/>
          <w:p w:rsidR="005C2BA3" w:rsidRPr="00515DD6" w:rsidRDefault="005C2BA3" w:rsidP="00A538C8"/>
        </w:tc>
      </w:tr>
    </w:tbl>
    <w:p w:rsidR="005C2BA3" w:rsidRPr="00515DD6" w:rsidRDefault="005C2BA3" w:rsidP="005C2BA3">
      <w:pPr>
        <w:pStyle w:val="Heading9"/>
        <w:rPr>
          <w:rFonts w:ascii="Times New Roman" w:hAnsi="Times New Roman" w:cs="Times New Roman"/>
          <w:sz w:val="20"/>
          <w:szCs w:val="20"/>
        </w:rPr>
      </w:pPr>
      <w:r w:rsidRPr="00515DD6">
        <w:rPr>
          <w:rFonts w:ascii="Times New Roman" w:hAnsi="Times New Roman" w:cs="Times New Roman"/>
          <w:sz w:val="24"/>
        </w:rPr>
        <w:t>C.</w:t>
      </w:r>
      <w:r w:rsidRPr="00515DD6">
        <w:rPr>
          <w:rFonts w:ascii="Times New Roman" w:hAnsi="Times New Roman" w:cs="Times New Roman"/>
        </w:rPr>
        <w:t xml:space="preserve">  </w:t>
      </w:r>
      <w:r w:rsidRPr="00515DD6">
        <w:rPr>
          <w:rFonts w:ascii="Times New Roman" w:hAnsi="Times New Roman" w:cs="Times New Roman"/>
          <w:sz w:val="24"/>
        </w:rPr>
        <w:t xml:space="preserve">Course </w:t>
      </w:r>
      <w:r w:rsidR="00B141D5" w:rsidRPr="00515DD6">
        <w:rPr>
          <w:rFonts w:ascii="Times New Roman" w:hAnsi="Times New Roman" w:cs="Times New Roman"/>
          <w:sz w:val="24"/>
        </w:rPr>
        <w:t>Description</w:t>
      </w:r>
      <w:r w:rsidR="00B141D5" w:rsidRPr="00515DD6">
        <w:rPr>
          <w:rFonts w:ascii="Times New Roman" w:hAnsi="Times New Roman" w:cs="Times New Roman"/>
        </w:rPr>
        <w:t xml:space="preserve"> (</w:t>
      </w:r>
      <w:r w:rsidRPr="00515DD6">
        <w:rPr>
          <w:rFonts w:ascii="Times New Roman" w:hAnsi="Times New Roman" w:cs="Times New Roman"/>
          <w:sz w:val="20"/>
          <w:szCs w:val="20"/>
        </w:rPr>
        <w:t>Note:  General description in the form to be used for the Bulletin or Handbook should be attached)</w:t>
      </w:r>
    </w:p>
    <w:p w:rsidR="005C2BA3" w:rsidRPr="00515DD6" w:rsidRDefault="005C2BA3" w:rsidP="005C2BA3">
      <w:pPr>
        <w:rPr>
          <w:lang w:bidi="ar-EG"/>
        </w:rPr>
      </w:pPr>
    </w:p>
    <w:tbl>
      <w:tblPr>
        <w:tblW w:w="86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52"/>
        <w:gridCol w:w="902"/>
        <w:gridCol w:w="902"/>
      </w:tblGrid>
      <w:tr w:rsidR="005C2BA3" w:rsidRPr="00515DD6">
        <w:trPr>
          <w:trHeight w:val="147"/>
        </w:trPr>
        <w:tc>
          <w:tcPr>
            <w:tcW w:w="8655" w:type="dxa"/>
            <w:gridSpan w:val="3"/>
          </w:tcPr>
          <w:p w:rsidR="005C2BA3" w:rsidRPr="00515DD6" w:rsidRDefault="005C2BA3" w:rsidP="00A538C8">
            <w:pPr>
              <w:rPr>
                <w:sz w:val="20"/>
                <w:lang w:bidi="ar-EG"/>
              </w:rPr>
            </w:pPr>
            <w:r w:rsidRPr="00515DD6">
              <w:rPr>
                <w:sz w:val="20"/>
                <w:lang w:bidi="ar-EG"/>
              </w:rPr>
              <w:t xml:space="preserve">1 Topics to be Covered </w:t>
            </w:r>
          </w:p>
          <w:p w:rsidR="005C2BA3" w:rsidRPr="00515DD6" w:rsidRDefault="005C2BA3" w:rsidP="00A538C8">
            <w:pPr>
              <w:rPr>
                <w:sz w:val="20"/>
                <w:lang w:bidi="ar-EG"/>
              </w:rPr>
            </w:pPr>
          </w:p>
        </w:tc>
      </w:tr>
      <w:tr w:rsidR="005C2BA3" w:rsidRPr="00515DD6" w:rsidTr="003358C6">
        <w:trPr>
          <w:cantSplit/>
          <w:trHeight w:val="665"/>
        </w:trPr>
        <w:tc>
          <w:tcPr>
            <w:tcW w:w="6852" w:type="dxa"/>
          </w:tcPr>
          <w:p w:rsidR="005C2BA3" w:rsidRPr="00515DD6" w:rsidRDefault="005C2BA3" w:rsidP="00A538C8">
            <w:pPr>
              <w:jc w:val="center"/>
              <w:rPr>
                <w:sz w:val="20"/>
                <w:lang w:val="fr-FR" w:bidi="ar-EG"/>
              </w:rPr>
            </w:pPr>
            <w:r w:rsidRPr="00515DD6">
              <w:rPr>
                <w:sz w:val="20"/>
                <w:lang w:val="fr-FR" w:bidi="ar-EG"/>
              </w:rPr>
              <w:t>Topic</w:t>
            </w:r>
          </w:p>
        </w:tc>
        <w:tc>
          <w:tcPr>
            <w:tcW w:w="902" w:type="dxa"/>
          </w:tcPr>
          <w:p w:rsidR="005C2BA3" w:rsidRPr="00515DD6" w:rsidRDefault="005C2BA3" w:rsidP="00A538C8">
            <w:pPr>
              <w:jc w:val="center"/>
              <w:rPr>
                <w:sz w:val="20"/>
                <w:lang w:bidi="ar-EG"/>
              </w:rPr>
            </w:pPr>
            <w:r w:rsidRPr="00515DD6">
              <w:rPr>
                <w:sz w:val="20"/>
                <w:lang w:bidi="ar-EG"/>
              </w:rPr>
              <w:t>No of</w:t>
            </w:r>
          </w:p>
          <w:p w:rsidR="005C2BA3" w:rsidRPr="00515DD6" w:rsidRDefault="005C2BA3" w:rsidP="00A538C8">
            <w:pPr>
              <w:jc w:val="center"/>
              <w:rPr>
                <w:sz w:val="20"/>
                <w:lang w:bidi="ar-EG"/>
              </w:rPr>
            </w:pPr>
            <w:r w:rsidRPr="00515DD6">
              <w:rPr>
                <w:sz w:val="20"/>
                <w:lang w:bidi="ar-EG"/>
              </w:rPr>
              <w:t>Weeks</w:t>
            </w:r>
          </w:p>
        </w:tc>
        <w:tc>
          <w:tcPr>
            <w:tcW w:w="902" w:type="dxa"/>
          </w:tcPr>
          <w:p w:rsidR="005C2BA3" w:rsidRPr="00515DD6" w:rsidRDefault="009D49E8" w:rsidP="00A538C8">
            <w:pPr>
              <w:jc w:val="center"/>
              <w:rPr>
                <w:sz w:val="20"/>
                <w:lang w:bidi="ar-EG"/>
              </w:rPr>
            </w:pPr>
            <w:r w:rsidRPr="00515DD6">
              <w:rPr>
                <w:sz w:val="20"/>
                <w:lang w:bidi="ar-EG"/>
              </w:rPr>
              <w:t>Contact hours</w:t>
            </w:r>
          </w:p>
        </w:tc>
      </w:tr>
      <w:tr w:rsidR="005C2BA3" w:rsidRPr="00515DD6">
        <w:trPr>
          <w:cantSplit/>
          <w:trHeight w:val="147"/>
        </w:trPr>
        <w:tc>
          <w:tcPr>
            <w:tcW w:w="6852" w:type="dxa"/>
          </w:tcPr>
          <w:p w:rsidR="005C2BA3" w:rsidRPr="00515DD6" w:rsidRDefault="005C2BA3" w:rsidP="00A538C8">
            <w:pPr>
              <w:spacing w:line="216" w:lineRule="auto"/>
              <w:rPr>
                <w:lang w:bidi="ar-EG"/>
              </w:rPr>
            </w:pPr>
          </w:p>
          <w:p w:rsidR="005C2BA3" w:rsidRPr="00515DD6" w:rsidRDefault="00FD6BBF" w:rsidP="00FD6BBF">
            <w:pPr>
              <w:spacing w:line="216" w:lineRule="auto"/>
              <w:rPr>
                <w:lang w:bidi="ar-EG"/>
              </w:rPr>
            </w:pPr>
            <w:r w:rsidRPr="00515DD6">
              <w:rPr>
                <w:lang w:bidi="ar-EG"/>
              </w:rPr>
              <w:t>Definition of Membrnology. Composition of biomembranes: Lipids,</w:t>
            </w:r>
            <w:r w:rsidR="00032AC7" w:rsidRPr="00515DD6">
              <w:rPr>
                <w:lang w:bidi="ar-EG"/>
              </w:rPr>
              <w:t xml:space="preserve"> </w:t>
            </w:r>
            <w:r w:rsidRPr="00515DD6">
              <w:rPr>
                <w:lang w:bidi="ar-EG"/>
              </w:rPr>
              <w:t>proteins and carbohydrates.</w:t>
            </w:r>
            <w:r w:rsidR="00032AC7" w:rsidRPr="00515DD6">
              <w:rPr>
                <w:lang w:bidi="ar-EG"/>
              </w:rPr>
              <w:t xml:space="preserve"> </w:t>
            </w:r>
            <w:r w:rsidRPr="00515DD6">
              <w:rPr>
                <w:lang w:bidi="ar-EG"/>
              </w:rPr>
              <w:t>Gen</w:t>
            </w:r>
            <w:r w:rsidR="00032AC7" w:rsidRPr="00515DD6">
              <w:rPr>
                <w:lang w:bidi="ar-EG"/>
              </w:rPr>
              <w:t>e</w:t>
            </w:r>
            <w:r w:rsidRPr="00515DD6">
              <w:rPr>
                <w:lang w:bidi="ar-EG"/>
              </w:rPr>
              <w:t>ral functions of biomembranes.</w:t>
            </w:r>
          </w:p>
        </w:tc>
        <w:tc>
          <w:tcPr>
            <w:tcW w:w="902" w:type="dxa"/>
          </w:tcPr>
          <w:p w:rsidR="005C2BA3" w:rsidRPr="00515DD6" w:rsidRDefault="00D10618" w:rsidP="004F19B6">
            <w:pPr>
              <w:spacing w:line="216" w:lineRule="auto"/>
              <w:jc w:val="center"/>
              <w:rPr>
                <w:sz w:val="20"/>
                <w:szCs w:val="20"/>
                <w:lang w:bidi="ar-EG"/>
              </w:rPr>
            </w:pPr>
            <w:r>
              <w:rPr>
                <w:sz w:val="20"/>
                <w:szCs w:val="20"/>
                <w:lang w:bidi="ar-EG"/>
              </w:rPr>
              <w:t>1</w:t>
            </w:r>
          </w:p>
        </w:tc>
        <w:tc>
          <w:tcPr>
            <w:tcW w:w="902" w:type="dxa"/>
          </w:tcPr>
          <w:p w:rsidR="005C2BA3" w:rsidRPr="00515DD6" w:rsidRDefault="00032AC7" w:rsidP="003358C6">
            <w:pPr>
              <w:spacing w:line="216" w:lineRule="auto"/>
              <w:jc w:val="center"/>
              <w:rPr>
                <w:lang w:bidi="ar-EG"/>
              </w:rPr>
            </w:pPr>
            <w:r w:rsidRPr="00515DD6">
              <w:rPr>
                <w:lang w:bidi="ar-EG"/>
              </w:rPr>
              <w:t>2</w:t>
            </w:r>
          </w:p>
        </w:tc>
      </w:tr>
      <w:tr w:rsidR="005C2BA3" w:rsidRPr="00515DD6">
        <w:trPr>
          <w:cantSplit/>
          <w:trHeight w:val="147"/>
        </w:trPr>
        <w:tc>
          <w:tcPr>
            <w:tcW w:w="6852" w:type="dxa"/>
          </w:tcPr>
          <w:p w:rsidR="005C2BA3" w:rsidRPr="00515DD6" w:rsidRDefault="005C2BA3" w:rsidP="00A538C8">
            <w:pPr>
              <w:spacing w:line="216" w:lineRule="auto"/>
              <w:rPr>
                <w:lang w:bidi="ar-EG"/>
              </w:rPr>
            </w:pPr>
          </w:p>
          <w:p w:rsidR="005C2BA3" w:rsidRPr="00515DD6" w:rsidRDefault="00FD6BBF" w:rsidP="00A538C8">
            <w:pPr>
              <w:spacing w:line="216" w:lineRule="auto"/>
              <w:rPr>
                <w:lang w:bidi="ar-EG"/>
              </w:rPr>
            </w:pPr>
            <w:r w:rsidRPr="00515DD6">
              <w:rPr>
                <w:lang w:bidi="ar-EG"/>
              </w:rPr>
              <w:t>Micelles,</w:t>
            </w:r>
            <w:r w:rsidR="00032AC7" w:rsidRPr="00515DD6">
              <w:rPr>
                <w:lang w:bidi="ar-EG"/>
              </w:rPr>
              <w:t xml:space="preserve"> </w:t>
            </w:r>
            <w:r w:rsidRPr="00515DD6">
              <w:rPr>
                <w:lang w:bidi="ar-EG"/>
              </w:rPr>
              <w:t xml:space="preserve">liposomes and vesicles, their preparation and applications in drug delivery. Membrane solubilisation </w:t>
            </w:r>
            <w:r w:rsidR="003358C6" w:rsidRPr="00515DD6">
              <w:rPr>
                <w:lang w:bidi="ar-EG"/>
              </w:rPr>
              <w:t>with detergents</w:t>
            </w:r>
            <w:r w:rsidRPr="00515DD6">
              <w:rPr>
                <w:lang w:bidi="ar-EG"/>
              </w:rPr>
              <w:t xml:space="preserve">. </w:t>
            </w:r>
            <w:r w:rsidR="003358C6" w:rsidRPr="00515DD6">
              <w:rPr>
                <w:lang w:bidi="ar-EG"/>
              </w:rPr>
              <w:t>Visualization</w:t>
            </w:r>
            <w:r w:rsidRPr="00515DD6">
              <w:rPr>
                <w:lang w:bidi="ar-EG"/>
              </w:rPr>
              <w:t xml:space="preserve"> of membrane proteins with SDS-PAGE</w:t>
            </w:r>
            <w:r w:rsidR="003358C6" w:rsidRPr="00515DD6">
              <w:rPr>
                <w:lang w:bidi="ar-EG"/>
              </w:rPr>
              <w:t>...</w:t>
            </w:r>
            <w:r w:rsidR="00DA3160" w:rsidRPr="00515DD6">
              <w:rPr>
                <w:lang w:bidi="ar-EG"/>
              </w:rPr>
              <w:t xml:space="preserve"> </w:t>
            </w:r>
          </w:p>
          <w:p w:rsidR="005C2BA3" w:rsidRPr="00515DD6" w:rsidRDefault="005C2BA3" w:rsidP="00A538C8">
            <w:pPr>
              <w:spacing w:line="216" w:lineRule="auto"/>
              <w:rPr>
                <w:lang w:bidi="ar-EG"/>
              </w:rPr>
            </w:pPr>
          </w:p>
        </w:tc>
        <w:tc>
          <w:tcPr>
            <w:tcW w:w="902" w:type="dxa"/>
          </w:tcPr>
          <w:p w:rsidR="005C2BA3" w:rsidRPr="00515DD6" w:rsidRDefault="004F19B6" w:rsidP="00A538C8">
            <w:pPr>
              <w:spacing w:line="216" w:lineRule="auto"/>
              <w:rPr>
                <w:sz w:val="20"/>
                <w:szCs w:val="20"/>
                <w:lang w:bidi="ar-EG"/>
              </w:rPr>
            </w:pPr>
            <w:r w:rsidRPr="00515DD6">
              <w:rPr>
                <w:sz w:val="20"/>
                <w:szCs w:val="20"/>
                <w:lang w:bidi="ar-EG"/>
              </w:rPr>
              <w:t xml:space="preserve">    </w:t>
            </w:r>
            <w:r w:rsidR="00D10618">
              <w:rPr>
                <w:sz w:val="20"/>
                <w:szCs w:val="20"/>
                <w:lang w:bidi="ar-EG"/>
              </w:rPr>
              <w:t>.5</w:t>
            </w:r>
          </w:p>
        </w:tc>
        <w:tc>
          <w:tcPr>
            <w:tcW w:w="902" w:type="dxa"/>
          </w:tcPr>
          <w:p w:rsidR="005C2BA3" w:rsidRPr="00515DD6" w:rsidRDefault="003358C6" w:rsidP="003358C6">
            <w:pPr>
              <w:spacing w:line="216" w:lineRule="auto"/>
              <w:jc w:val="center"/>
              <w:rPr>
                <w:lang w:bidi="ar-EG"/>
              </w:rPr>
            </w:pPr>
            <w:r w:rsidRPr="00515DD6">
              <w:rPr>
                <w:lang w:bidi="ar-EG"/>
              </w:rPr>
              <w:t>1</w:t>
            </w:r>
          </w:p>
          <w:p w:rsidR="00DA3160" w:rsidRPr="00515DD6" w:rsidRDefault="00DA3160" w:rsidP="003358C6">
            <w:pPr>
              <w:spacing w:line="216" w:lineRule="auto"/>
              <w:jc w:val="center"/>
              <w:rPr>
                <w:lang w:bidi="ar-EG"/>
              </w:rPr>
            </w:pPr>
          </w:p>
        </w:tc>
      </w:tr>
      <w:tr w:rsidR="005C2BA3" w:rsidRPr="00515DD6">
        <w:trPr>
          <w:cantSplit/>
          <w:trHeight w:val="147"/>
        </w:trPr>
        <w:tc>
          <w:tcPr>
            <w:tcW w:w="6852" w:type="dxa"/>
          </w:tcPr>
          <w:p w:rsidR="005C2BA3" w:rsidRPr="00515DD6" w:rsidRDefault="003358C6" w:rsidP="00AE1465">
            <w:pPr>
              <w:spacing w:line="216" w:lineRule="auto"/>
              <w:rPr>
                <w:lang w:bidi="ar-EG"/>
              </w:rPr>
            </w:pPr>
            <w:r w:rsidRPr="00515DD6">
              <w:rPr>
                <w:lang w:bidi="ar-EG"/>
              </w:rPr>
              <w:t>Visualization</w:t>
            </w:r>
            <w:r w:rsidR="00AE1465" w:rsidRPr="00515DD6">
              <w:rPr>
                <w:lang w:bidi="ar-EG"/>
              </w:rPr>
              <w:t xml:space="preserve"> of membrane proteins with freeze fracture and freeze-etching electron microscopy. Structural and functional asymmetry</w:t>
            </w:r>
            <w:r w:rsidRPr="00515DD6">
              <w:rPr>
                <w:lang w:bidi="ar-EG"/>
              </w:rPr>
              <w:t xml:space="preserve"> of membranes with respect to ca</w:t>
            </w:r>
            <w:r w:rsidR="00AE1465" w:rsidRPr="00515DD6">
              <w:rPr>
                <w:lang w:bidi="ar-EG"/>
              </w:rPr>
              <w:t>rbohydrates,</w:t>
            </w:r>
            <w:r w:rsidRPr="00515DD6">
              <w:rPr>
                <w:lang w:bidi="ar-EG"/>
              </w:rPr>
              <w:t xml:space="preserve"> </w:t>
            </w:r>
            <w:r w:rsidR="00AE1465" w:rsidRPr="00515DD6">
              <w:rPr>
                <w:lang w:bidi="ar-EG"/>
              </w:rPr>
              <w:t>lipids and proteins. Factors affecting fluidity of membranes.</w:t>
            </w:r>
          </w:p>
          <w:p w:rsidR="00AE1465" w:rsidRPr="00515DD6" w:rsidRDefault="00AE1465" w:rsidP="00AE1465">
            <w:pPr>
              <w:spacing w:line="216" w:lineRule="auto"/>
              <w:rPr>
                <w:lang w:bidi="ar-EG"/>
              </w:rPr>
            </w:pPr>
            <w:r w:rsidRPr="00515DD6">
              <w:rPr>
                <w:lang w:bidi="ar-EG"/>
              </w:rPr>
              <w:t>Diffusion coefficient.</w:t>
            </w:r>
            <w:r w:rsidR="003358C6" w:rsidRPr="00515DD6">
              <w:rPr>
                <w:lang w:bidi="ar-EG"/>
              </w:rPr>
              <w:t xml:space="preserve"> Fluid</w:t>
            </w:r>
            <w:r w:rsidRPr="00515DD6">
              <w:rPr>
                <w:lang w:bidi="ar-EG"/>
              </w:rPr>
              <w:t xml:space="preserve"> mosaic model.</w:t>
            </w:r>
          </w:p>
        </w:tc>
        <w:tc>
          <w:tcPr>
            <w:tcW w:w="902" w:type="dxa"/>
          </w:tcPr>
          <w:p w:rsidR="005C2BA3" w:rsidRPr="00515DD6" w:rsidRDefault="004F19B6" w:rsidP="00A538C8">
            <w:pPr>
              <w:spacing w:line="216" w:lineRule="auto"/>
              <w:rPr>
                <w:sz w:val="20"/>
                <w:szCs w:val="20"/>
                <w:lang w:bidi="ar-EG"/>
              </w:rPr>
            </w:pPr>
            <w:r w:rsidRPr="00515DD6">
              <w:rPr>
                <w:sz w:val="20"/>
                <w:szCs w:val="20"/>
                <w:lang w:bidi="ar-EG"/>
              </w:rPr>
              <w:t xml:space="preserve">  </w:t>
            </w:r>
            <w:r w:rsidR="00D10618">
              <w:rPr>
                <w:sz w:val="20"/>
                <w:szCs w:val="20"/>
                <w:lang w:bidi="ar-EG"/>
              </w:rPr>
              <w:t>1</w:t>
            </w:r>
          </w:p>
        </w:tc>
        <w:tc>
          <w:tcPr>
            <w:tcW w:w="902" w:type="dxa"/>
          </w:tcPr>
          <w:p w:rsidR="005C2BA3" w:rsidRPr="00515DD6" w:rsidRDefault="003358C6" w:rsidP="003358C6">
            <w:pPr>
              <w:spacing w:line="216" w:lineRule="auto"/>
              <w:jc w:val="center"/>
              <w:rPr>
                <w:lang w:bidi="ar-EG"/>
              </w:rPr>
            </w:pPr>
            <w:r w:rsidRPr="00515DD6">
              <w:rPr>
                <w:lang w:bidi="ar-EG"/>
              </w:rPr>
              <w:t>2</w:t>
            </w:r>
          </w:p>
        </w:tc>
      </w:tr>
      <w:tr w:rsidR="005C2BA3" w:rsidRPr="00515DD6">
        <w:trPr>
          <w:cantSplit/>
          <w:trHeight w:val="147"/>
        </w:trPr>
        <w:tc>
          <w:tcPr>
            <w:tcW w:w="6852" w:type="dxa"/>
          </w:tcPr>
          <w:p w:rsidR="005C2BA3" w:rsidRPr="00515DD6" w:rsidRDefault="00AE1465" w:rsidP="008207C3">
            <w:pPr>
              <w:spacing w:line="216" w:lineRule="auto"/>
              <w:rPr>
                <w:lang w:bidi="ar-EG"/>
              </w:rPr>
            </w:pPr>
            <w:r w:rsidRPr="00515DD6">
              <w:rPr>
                <w:lang w:bidi="ar-EG"/>
              </w:rPr>
              <w:t xml:space="preserve">Role of cell surface </w:t>
            </w:r>
            <w:r w:rsidR="003358C6" w:rsidRPr="00515DD6">
              <w:rPr>
                <w:lang w:bidi="ar-EG"/>
              </w:rPr>
              <w:t>carbohydrates</w:t>
            </w:r>
            <w:r w:rsidR="008207C3" w:rsidRPr="00515DD6">
              <w:rPr>
                <w:lang w:bidi="ar-EG"/>
              </w:rPr>
              <w:t xml:space="preserve"> in </w:t>
            </w:r>
            <w:r w:rsidR="003358C6" w:rsidRPr="00515DD6">
              <w:rPr>
                <w:lang w:bidi="ar-EG"/>
              </w:rPr>
              <w:t>recognise</w:t>
            </w:r>
            <w:r w:rsidR="008207C3" w:rsidRPr="00515DD6">
              <w:rPr>
                <w:lang w:bidi="ar-EG"/>
              </w:rPr>
              <w:t xml:space="preserve"> </w:t>
            </w:r>
            <w:r w:rsidR="003358C6" w:rsidRPr="00515DD6">
              <w:rPr>
                <w:lang w:bidi="ar-EG"/>
              </w:rPr>
              <w:t>ion, as</w:t>
            </w:r>
            <w:r w:rsidR="008207C3" w:rsidRPr="00515DD6">
              <w:rPr>
                <w:lang w:bidi="ar-EG"/>
              </w:rPr>
              <w:t xml:space="preserve"> receptor of </w:t>
            </w:r>
            <w:r w:rsidRPr="00515DD6">
              <w:rPr>
                <w:lang w:bidi="ar-EG"/>
              </w:rPr>
              <w:t>antigens</w:t>
            </w:r>
            <w:r w:rsidR="003358C6" w:rsidRPr="00515DD6">
              <w:rPr>
                <w:lang w:bidi="ar-EG"/>
              </w:rPr>
              <w:t>, hormones, toxins</w:t>
            </w:r>
            <w:r w:rsidR="008207C3" w:rsidRPr="00515DD6">
              <w:rPr>
                <w:lang w:bidi="ar-EG"/>
              </w:rPr>
              <w:t xml:space="preserve">, viruses and </w:t>
            </w:r>
            <w:r w:rsidR="003358C6" w:rsidRPr="00515DD6">
              <w:rPr>
                <w:lang w:bidi="ar-EG"/>
              </w:rPr>
              <w:t>bacteria. Their</w:t>
            </w:r>
            <w:r w:rsidR="008207C3" w:rsidRPr="00515DD6">
              <w:rPr>
                <w:lang w:bidi="ar-EG"/>
              </w:rPr>
              <w:t xml:space="preserve"> role in histocompatability and cell-cell adhecion.Visualization of membrane carbohydrates.</w:t>
            </w:r>
          </w:p>
        </w:tc>
        <w:tc>
          <w:tcPr>
            <w:tcW w:w="902" w:type="dxa"/>
          </w:tcPr>
          <w:p w:rsidR="005C2BA3" w:rsidRPr="00515DD6" w:rsidRDefault="004F19B6" w:rsidP="00A538C8">
            <w:pPr>
              <w:spacing w:line="216" w:lineRule="auto"/>
              <w:rPr>
                <w:sz w:val="20"/>
                <w:szCs w:val="20"/>
                <w:lang w:bidi="ar-EG"/>
              </w:rPr>
            </w:pPr>
            <w:r w:rsidRPr="00515DD6">
              <w:rPr>
                <w:sz w:val="20"/>
                <w:szCs w:val="20"/>
                <w:lang w:bidi="ar-EG"/>
              </w:rPr>
              <w:t xml:space="preserve">  </w:t>
            </w:r>
            <w:r w:rsidR="00D10618">
              <w:rPr>
                <w:sz w:val="20"/>
                <w:szCs w:val="20"/>
                <w:lang w:bidi="ar-EG"/>
              </w:rPr>
              <w:t>.5</w:t>
            </w:r>
          </w:p>
        </w:tc>
        <w:tc>
          <w:tcPr>
            <w:tcW w:w="902" w:type="dxa"/>
          </w:tcPr>
          <w:p w:rsidR="005C2BA3" w:rsidRPr="00515DD6" w:rsidRDefault="00DA3160" w:rsidP="003358C6">
            <w:pPr>
              <w:spacing w:line="216" w:lineRule="auto"/>
              <w:jc w:val="center"/>
              <w:rPr>
                <w:lang w:bidi="ar-EG"/>
              </w:rPr>
            </w:pPr>
            <w:r w:rsidRPr="00515DD6">
              <w:rPr>
                <w:lang w:bidi="ar-EG"/>
              </w:rPr>
              <w:t>1</w:t>
            </w:r>
          </w:p>
        </w:tc>
      </w:tr>
      <w:tr w:rsidR="005C2BA3" w:rsidRPr="00515DD6">
        <w:trPr>
          <w:cantSplit/>
          <w:trHeight w:val="147"/>
        </w:trPr>
        <w:tc>
          <w:tcPr>
            <w:tcW w:w="6852" w:type="dxa"/>
          </w:tcPr>
          <w:p w:rsidR="005C2BA3" w:rsidRPr="00515DD6" w:rsidRDefault="003358C6" w:rsidP="008207C3">
            <w:pPr>
              <w:spacing w:line="216" w:lineRule="auto"/>
              <w:rPr>
                <w:lang w:bidi="ar-EG"/>
              </w:rPr>
            </w:pPr>
            <w:r w:rsidRPr="00515DD6">
              <w:rPr>
                <w:lang w:bidi="ar-EG"/>
              </w:rPr>
              <w:t>Diffusion across biomembranes</w:t>
            </w:r>
            <w:r w:rsidR="008207C3" w:rsidRPr="00515DD6">
              <w:rPr>
                <w:lang w:bidi="ar-EG"/>
              </w:rPr>
              <w:t>.</w:t>
            </w:r>
            <w:r w:rsidRPr="00515DD6">
              <w:rPr>
                <w:lang w:bidi="ar-EG"/>
              </w:rPr>
              <w:t xml:space="preserve"> </w:t>
            </w:r>
            <w:r w:rsidR="008207C3" w:rsidRPr="00515DD6">
              <w:rPr>
                <w:lang w:bidi="ar-EG"/>
              </w:rPr>
              <w:t>ficks law.</w:t>
            </w:r>
            <w:r w:rsidRPr="00515DD6">
              <w:rPr>
                <w:lang w:bidi="ar-EG"/>
              </w:rPr>
              <w:t xml:space="preserve"> </w:t>
            </w:r>
            <w:r w:rsidR="008207C3" w:rsidRPr="00515DD6">
              <w:rPr>
                <w:lang w:bidi="ar-EG"/>
              </w:rPr>
              <w:t>Structural types of channels (pores):a-type, B-barrel,pore forming toxins,ionophores.Functional types of channels(pores):voltage-gated channels e.g.sodium channels,ligand-gated channels e.g.acetylcholine receptor (nicotinic-</w:t>
            </w:r>
            <w:r w:rsidR="00A768C4" w:rsidRPr="00515DD6">
              <w:rPr>
                <w:lang w:bidi="ar-EG"/>
              </w:rPr>
              <w:t>acetylcholine channel ),c-AMP regulated.</w:t>
            </w:r>
          </w:p>
        </w:tc>
        <w:tc>
          <w:tcPr>
            <w:tcW w:w="902" w:type="dxa"/>
          </w:tcPr>
          <w:p w:rsidR="005C2BA3" w:rsidRPr="00515DD6" w:rsidRDefault="004F19B6" w:rsidP="00A538C8">
            <w:pPr>
              <w:spacing w:line="216" w:lineRule="auto"/>
              <w:rPr>
                <w:sz w:val="20"/>
                <w:szCs w:val="20"/>
                <w:lang w:bidi="ar-EG"/>
              </w:rPr>
            </w:pPr>
            <w:r w:rsidRPr="00515DD6">
              <w:rPr>
                <w:sz w:val="20"/>
                <w:szCs w:val="20"/>
                <w:lang w:bidi="ar-EG"/>
              </w:rPr>
              <w:t xml:space="preserve">   </w:t>
            </w:r>
            <w:r w:rsidR="00D10618">
              <w:rPr>
                <w:sz w:val="20"/>
                <w:szCs w:val="20"/>
                <w:lang w:bidi="ar-EG"/>
              </w:rPr>
              <w:t>.5</w:t>
            </w:r>
          </w:p>
        </w:tc>
        <w:tc>
          <w:tcPr>
            <w:tcW w:w="902" w:type="dxa"/>
          </w:tcPr>
          <w:p w:rsidR="005C2BA3" w:rsidRPr="00515DD6" w:rsidRDefault="009D49E8" w:rsidP="003358C6">
            <w:pPr>
              <w:spacing w:line="216" w:lineRule="auto"/>
              <w:jc w:val="center"/>
              <w:rPr>
                <w:lang w:bidi="ar-EG"/>
              </w:rPr>
            </w:pPr>
            <w:r w:rsidRPr="00515DD6">
              <w:rPr>
                <w:lang w:bidi="ar-EG"/>
              </w:rPr>
              <w:t>1</w:t>
            </w:r>
          </w:p>
        </w:tc>
      </w:tr>
      <w:tr w:rsidR="005C2BA3" w:rsidRPr="00515DD6">
        <w:trPr>
          <w:cantSplit/>
          <w:trHeight w:val="844"/>
        </w:trPr>
        <w:tc>
          <w:tcPr>
            <w:tcW w:w="6852" w:type="dxa"/>
          </w:tcPr>
          <w:p w:rsidR="005C2BA3" w:rsidRPr="00515DD6" w:rsidRDefault="00A768C4" w:rsidP="00A768C4">
            <w:pPr>
              <w:spacing w:line="216" w:lineRule="auto"/>
              <w:rPr>
                <w:lang w:bidi="ar-EG"/>
              </w:rPr>
            </w:pPr>
            <w:r w:rsidRPr="00515DD6">
              <w:rPr>
                <w:lang w:bidi="ar-EG"/>
              </w:rPr>
              <w:t>Gap junctions and nuclear pores.</w:t>
            </w:r>
          </w:p>
          <w:p w:rsidR="00A768C4" w:rsidRPr="00515DD6" w:rsidRDefault="00A768C4" w:rsidP="00A768C4">
            <w:pPr>
              <w:spacing w:line="216" w:lineRule="auto"/>
              <w:rPr>
                <w:lang w:bidi="ar-EG"/>
              </w:rPr>
            </w:pPr>
            <w:r w:rsidRPr="00515DD6">
              <w:rPr>
                <w:lang w:bidi="ar-EG"/>
              </w:rPr>
              <w:t>Transport systems:</w:t>
            </w:r>
            <w:r w:rsidR="003358C6" w:rsidRPr="00515DD6">
              <w:rPr>
                <w:lang w:bidi="ar-EG"/>
              </w:rPr>
              <w:t xml:space="preserve"> </w:t>
            </w:r>
            <w:r w:rsidRPr="00515DD6">
              <w:rPr>
                <w:lang w:bidi="ar-EG"/>
              </w:rPr>
              <w:t>Energetics of transport systems,  G calculation in each type .Passive Transport (facilitated diffusion).</w:t>
            </w:r>
          </w:p>
        </w:tc>
        <w:tc>
          <w:tcPr>
            <w:tcW w:w="902" w:type="dxa"/>
          </w:tcPr>
          <w:p w:rsidR="005C2BA3" w:rsidRPr="00515DD6" w:rsidRDefault="004F19B6" w:rsidP="00A538C8">
            <w:pPr>
              <w:spacing w:line="216" w:lineRule="auto"/>
              <w:rPr>
                <w:sz w:val="20"/>
                <w:szCs w:val="20"/>
                <w:lang w:bidi="ar-EG"/>
              </w:rPr>
            </w:pPr>
            <w:r w:rsidRPr="00515DD6">
              <w:rPr>
                <w:sz w:val="20"/>
                <w:szCs w:val="20"/>
                <w:lang w:bidi="ar-EG"/>
              </w:rPr>
              <w:t xml:space="preserve">   </w:t>
            </w:r>
            <w:r w:rsidR="00D10618">
              <w:rPr>
                <w:sz w:val="20"/>
                <w:szCs w:val="20"/>
                <w:lang w:bidi="ar-EG"/>
              </w:rPr>
              <w:t>.5</w:t>
            </w:r>
          </w:p>
        </w:tc>
        <w:tc>
          <w:tcPr>
            <w:tcW w:w="902" w:type="dxa"/>
          </w:tcPr>
          <w:p w:rsidR="005C2BA3" w:rsidRPr="00515DD6" w:rsidRDefault="009D49E8" w:rsidP="003358C6">
            <w:pPr>
              <w:spacing w:line="216" w:lineRule="auto"/>
              <w:jc w:val="center"/>
              <w:rPr>
                <w:lang w:bidi="ar-EG"/>
              </w:rPr>
            </w:pPr>
            <w:r w:rsidRPr="00515DD6">
              <w:rPr>
                <w:lang w:bidi="ar-EG"/>
              </w:rPr>
              <w:t>1</w:t>
            </w:r>
          </w:p>
        </w:tc>
      </w:tr>
      <w:tr w:rsidR="005C2BA3" w:rsidRPr="00515DD6">
        <w:trPr>
          <w:cantSplit/>
          <w:trHeight w:val="1058"/>
        </w:trPr>
        <w:tc>
          <w:tcPr>
            <w:tcW w:w="6852" w:type="dxa"/>
          </w:tcPr>
          <w:p w:rsidR="005C2BA3" w:rsidRPr="00515DD6" w:rsidRDefault="005C2BA3" w:rsidP="00A538C8">
            <w:pPr>
              <w:spacing w:line="216" w:lineRule="auto"/>
              <w:rPr>
                <w:lang w:bidi="ar-EG"/>
              </w:rPr>
            </w:pPr>
          </w:p>
          <w:p w:rsidR="00A768C4" w:rsidRPr="00515DD6" w:rsidRDefault="00A768C4" w:rsidP="00A538C8">
            <w:pPr>
              <w:spacing w:line="216" w:lineRule="auto"/>
              <w:rPr>
                <w:lang w:bidi="ar-EG"/>
              </w:rPr>
            </w:pPr>
            <w:r w:rsidRPr="00515DD6">
              <w:rPr>
                <w:lang w:bidi="ar-EG"/>
              </w:rPr>
              <w:t>Kinetic properties.</w:t>
            </w:r>
          </w:p>
          <w:p w:rsidR="005C2BA3" w:rsidRPr="00515DD6" w:rsidRDefault="00A768C4" w:rsidP="00A538C8">
            <w:pPr>
              <w:spacing w:line="216" w:lineRule="auto"/>
              <w:rPr>
                <w:lang w:bidi="ar-EG"/>
              </w:rPr>
            </w:pPr>
            <w:r w:rsidRPr="00515DD6">
              <w:rPr>
                <w:lang w:bidi="ar-EG"/>
              </w:rPr>
              <w:t>Examples on passive transport</w:t>
            </w:r>
            <w:r w:rsidR="003358C6" w:rsidRPr="00515DD6">
              <w:rPr>
                <w:lang w:bidi="ar-EG"/>
              </w:rPr>
              <w:t xml:space="preserve"> </w:t>
            </w:r>
            <w:r w:rsidRPr="00515DD6">
              <w:rPr>
                <w:lang w:bidi="ar-EG"/>
              </w:rPr>
              <w:t>:</w:t>
            </w:r>
            <w:r w:rsidR="003358C6" w:rsidRPr="00515DD6">
              <w:rPr>
                <w:lang w:bidi="ar-EG"/>
              </w:rPr>
              <w:t xml:space="preserve"> </w:t>
            </w:r>
            <w:r w:rsidRPr="00515DD6">
              <w:rPr>
                <w:lang w:bidi="ar-EG"/>
              </w:rPr>
              <w:t>Glucose transporters (GLUT  1to5),C1-HCO   Exchanger(anion exchanger protein)in erythrocyte membrane .</w:t>
            </w:r>
            <w:r w:rsidR="009D49E8" w:rsidRPr="00515DD6">
              <w:rPr>
                <w:lang w:bidi="ar-EG"/>
              </w:rPr>
              <w:t>.</w:t>
            </w:r>
          </w:p>
          <w:p w:rsidR="005C2BA3" w:rsidRPr="00515DD6" w:rsidRDefault="005C2BA3" w:rsidP="00A538C8">
            <w:pPr>
              <w:spacing w:line="216" w:lineRule="auto"/>
              <w:rPr>
                <w:lang w:bidi="ar-EG"/>
              </w:rPr>
            </w:pPr>
          </w:p>
        </w:tc>
        <w:tc>
          <w:tcPr>
            <w:tcW w:w="902" w:type="dxa"/>
          </w:tcPr>
          <w:p w:rsidR="005C2BA3" w:rsidRPr="00515DD6" w:rsidRDefault="004F19B6" w:rsidP="00A538C8">
            <w:pPr>
              <w:spacing w:line="216" w:lineRule="auto"/>
              <w:rPr>
                <w:sz w:val="20"/>
                <w:szCs w:val="20"/>
                <w:lang w:bidi="ar-EG"/>
              </w:rPr>
            </w:pPr>
            <w:r w:rsidRPr="00515DD6">
              <w:rPr>
                <w:sz w:val="20"/>
                <w:szCs w:val="20"/>
                <w:lang w:bidi="ar-EG"/>
              </w:rPr>
              <w:t xml:space="preserve">   </w:t>
            </w:r>
            <w:r w:rsidR="00D10618">
              <w:rPr>
                <w:sz w:val="20"/>
                <w:szCs w:val="20"/>
                <w:lang w:bidi="ar-EG"/>
              </w:rPr>
              <w:t>.5</w:t>
            </w:r>
          </w:p>
        </w:tc>
        <w:tc>
          <w:tcPr>
            <w:tcW w:w="902" w:type="dxa"/>
          </w:tcPr>
          <w:p w:rsidR="005C2BA3" w:rsidRPr="00515DD6" w:rsidRDefault="009D49E8" w:rsidP="003358C6">
            <w:pPr>
              <w:spacing w:line="216" w:lineRule="auto"/>
              <w:jc w:val="center"/>
              <w:rPr>
                <w:lang w:bidi="ar-EG"/>
              </w:rPr>
            </w:pPr>
            <w:r w:rsidRPr="00515DD6">
              <w:rPr>
                <w:lang w:bidi="ar-EG"/>
              </w:rPr>
              <w:t>1</w:t>
            </w:r>
          </w:p>
        </w:tc>
      </w:tr>
      <w:tr w:rsidR="005C2BA3" w:rsidRPr="00515DD6">
        <w:trPr>
          <w:cantSplit/>
          <w:trHeight w:val="790"/>
        </w:trPr>
        <w:tc>
          <w:tcPr>
            <w:tcW w:w="6852" w:type="dxa"/>
          </w:tcPr>
          <w:p w:rsidR="005C2BA3" w:rsidRPr="00515DD6" w:rsidRDefault="009D49E8" w:rsidP="00A538C8">
            <w:pPr>
              <w:spacing w:line="216" w:lineRule="auto"/>
              <w:rPr>
                <w:lang w:bidi="ar-EG"/>
              </w:rPr>
            </w:pPr>
            <w:r w:rsidRPr="00515DD6">
              <w:rPr>
                <w:lang w:bidi="ar-EG"/>
              </w:rPr>
              <w:t>.</w:t>
            </w:r>
            <w:r w:rsidR="00A768C4" w:rsidRPr="00515DD6">
              <w:rPr>
                <w:lang w:bidi="ar-EG"/>
              </w:rPr>
              <w:t>Active transport</w:t>
            </w:r>
            <w:r w:rsidR="003358C6" w:rsidRPr="00515DD6">
              <w:rPr>
                <w:lang w:bidi="ar-EG"/>
              </w:rPr>
              <w:t xml:space="preserve"> </w:t>
            </w:r>
            <w:r w:rsidR="00A768C4" w:rsidRPr="00515DD6">
              <w:rPr>
                <w:lang w:bidi="ar-EG"/>
              </w:rPr>
              <w:t>:</w:t>
            </w:r>
            <w:r w:rsidR="003358C6" w:rsidRPr="00515DD6">
              <w:rPr>
                <w:lang w:bidi="ar-EG"/>
              </w:rPr>
              <w:t xml:space="preserve"> </w:t>
            </w:r>
            <w:r w:rsidR="00A768C4" w:rsidRPr="00515DD6">
              <w:rPr>
                <w:lang w:bidi="ar-EG"/>
              </w:rPr>
              <w:t>Kinetic properties.</w:t>
            </w:r>
          </w:p>
          <w:p w:rsidR="00A768C4" w:rsidRPr="00515DD6" w:rsidRDefault="00A768C4" w:rsidP="00A538C8">
            <w:pPr>
              <w:spacing w:line="216" w:lineRule="auto"/>
              <w:rPr>
                <w:lang w:bidi="ar-EG"/>
              </w:rPr>
            </w:pPr>
            <w:r w:rsidRPr="00515DD6">
              <w:rPr>
                <w:lang w:bidi="ar-EG"/>
              </w:rPr>
              <w:t>Types</w:t>
            </w:r>
            <w:r w:rsidR="003358C6" w:rsidRPr="00515DD6">
              <w:rPr>
                <w:lang w:bidi="ar-EG"/>
              </w:rPr>
              <w:t xml:space="preserve"> </w:t>
            </w:r>
            <w:r w:rsidRPr="00515DD6">
              <w:rPr>
                <w:lang w:bidi="ar-EG"/>
              </w:rPr>
              <w:t>of active transport :P</w:t>
            </w:r>
            <w:r w:rsidR="00C97521" w:rsidRPr="00515DD6">
              <w:rPr>
                <w:lang w:bidi="ar-EG"/>
              </w:rPr>
              <w:t>rimary ATPases</w:t>
            </w:r>
            <w:r w:rsidR="003358C6" w:rsidRPr="00515DD6">
              <w:rPr>
                <w:lang w:bidi="ar-EG"/>
              </w:rPr>
              <w:t xml:space="preserve"> </w:t>
            </w:r>
            <w:r w:rsidR="00C97521" w:rsidRPr="00515DD6">
              <w:rPr>
                <w:lang w:bidi="ar-EG"/>
              </w:rPr>
              <w:t>(Primary active transporters):P  transporters</w:t>
            </w:r>
            <w:r w:rsidR="003358C6" w:rsidRPr="00515DD6">
              <w:rPr>
                <w:lang w:bidi="ar-EG"/>
              </w:rPr>
              <w:t xml:space="preserve"> </w:t>
            </w:r>
            <w:r w:rsidR="00C97521" w:rsidRPr="00515DD6">
              <w:rPr>
                <w:lang w:bidi="ar-EG"/>
              </w:rPr>
              <w:t>(e.g.Na,K-ATPacr)</w:t>
            </w:r>
          </w:p>
        </w:tc>
        <w:tc>
          <w:tcPr>
            <w:tcW w:w="902" w:type="dxa"/>
          </w:tcPr>
          <w:p w:rsidR="005C2BA3" w:rsidRPr="00515DD6" w:rsidRDefault="004F19B6" w:rsidP="00A538C8">
            <w:pPr>
              <w:spacing w:line="216" w:lineRule="auto"/>
              <w:rPr>
                <w:sz w:val="20"/>
                <w:szCs w:val="20"/>
                <w:lang w:bidi="ar-EG"/>
              </w:rPr>
            </w:pPr>
            <w:r w:rsidRPr="00515DD6">
              <w:rPr>
                <w:sz w:val="20"/>
                <w:szCs w:val="20"/>
                <w:lang w:bidi="ar-EG"/>
              </w:rPr>
              <w:t xml:space="preserve">   </w:t>
            </w:r>
            <w:r w:rsidR="00D10618">
              <w:rPr>
                <w:sz w:val="20"/>
                <w:szCs w:val="20"/>
                <w:lang w:bidi="ar-EG"/>
              </w:rPr>
              <w:t>.5</w:t>
            </w:r>
          </w:p>
        </w:tc>
        <w:tc>
          <w:tcPr>
            <w:tcW w:w="902" w:type="dxa"/>
          </w:tcPr>
          <w:p w:rsidR="005C2BA3" w:rsidRPr="00515DD6" w:rsidRDefault="009D49E8" w:rsidP="003358C6">
            <w:pPr>
              <w:spacing w:line="216" w:lineRule="auto"/>
              <w:jc w:val="center"/>
              <w:rPr>
                <w:lang w:bidi="ar-EG"/>
              </w:rPr>
            </w:pPr>
            <w:r w:rsidRPr="00515DD6">
              <w:rPr>
                <w:lang w:bidi="ar-EG"/>
              </w:rPr>
              <w:t>1</w:t>
            </w:r>
          </w:p>
          <w:p w:rsidR="009D49E8" w:rsidRPr="00515DD6" w:rsidRDefault="009D49E8" w:rsidP="003358C6">
            <w:pPr>
              <w:spacing w:line="216" w:lineRule="auto"/>
              <w:jc w:val="center"/>
              <w:rPr>
                <w:lang w:bidi="ar-EG"/>
              </w:rPr>
            </w:pPr>
          </w:p>
        </w:tc>
      </w:tr>
      <w:tr w:rsidR="00FA7921" w:rsidRPr="00515DD6">
        <w:trPr>
          <w:cantSplit/>
          <w:trHeight w:val="790"/>
        </w:trPr>
        <w:tc>
          <w:tcPr>
            <w:tcW w:w="6852" w:type="dxa"/>
          </w:tcPr>
          <w:p w:rsidR="00FA7921" w:rsidRPr="00515DD6" w:rsidRDefault="00C97521" w:rsidP="00A538C8">
            <w:pPr>
              <w:spacing w:line="216" w:lineRule="auto"/>
              <w:rPr>
                <w:lang w:bidi="ar-EG"/>
              </w:rPr>
            </w:pPr>
            <w:r w:rsidRPr="00515DD6">
              <w:rPr>
                <w:lang w:bidi="ar-EG"/>
              </w:rPr>
              <w:t>ATP binding cassettes</w:t>
            </w:r>
            <w:r w:rsidR="003358C6" w:rsidRPr="00515DD6">
              <w:rPr>
                <w:lang w:bidi="ar-EG"/>
              </w:rPr>
              <w:t xml:space="preserve"> </w:t>
            </w:r>
            <w:r w:rsidRPr="00515DD6">
              <w:rPr>
                <w:lang w:bidi="ar-EG"/>
              </w:rPr>
              <w:t>(ABC transports)</w:t>
            </w:r>
            <w:r w:rsidR="003358C6" w:rsidRPr="00515DD6">
              <w:rPr>
                <w:lang w:bidi="ar-EG"/>
              </w:rPr>
              <w:t xml:space="preserve"> </w:t>
            </w:r>
            <w:r w:rsidRPr="00515DD6">
              <w:rPr>
                <w:lang w:bidi="ar-EG"/>
              </w:rPr>
              <w:t>(e.g.</w:t>
            </w:r>
            <w:r w:rsidR="003358C6" w:rsidRPr="00515DD6">
              <w:rPr>
                <w:lang w:bidi="ar-EG"/>
              </w:rPr>
              <w:t xml:space="preserve"> </w:t>
            </w:r>
            <w:r w:rsidRPr="00515DD6">
              <w:rPr>
                <w:lang w:bidi="ar-EG"/>
              </w:rPr>
              <w:t>cyst</w:t>
            </w:r>
            <w:r w:rsidR="003358C6" w:rsidRPr="00515DD6">
              <w:rPr>
                <w:lang w:bidi="ar-EG"/>
              </w:rPr>
              <w:t>s</w:t>
            </w:r>
            <w:r w:rsidRPr="00515DD6">
              <w:rPr>
                <w:lang w:bidi="ar-EG"/>
              </w:rPr>
              <w:t>is fibrosis transmembrane conductance regulator-chloride transport).</w:t>
            </w:r>
            <w:r w:rsidR="003358C6" w:rsidRPr="00515DD6">
              <w:rPr>
                <w:lang w:bidi="ar-EG"/>
              </w:rPr>
              <w:t xml:space="preserve"> </w:t>
            </w:r>
            <w:r w:rsidRPr="00515DD6">
              <w:rPr>
                <w:lang w:bidi="ar-EG"/>
              </w:rPr>
              <w:t>Multidrug resistance protein transporter.</w:t>
            </w:r>
            <w:r w:rsidR="003358C6" w:rsidRPr="00515DD6">
              <w:rPr>
                <w:lang w:bidi="ar-EG"/>
              </w:rPr>
              <w:t xml:space="preserve"> </w:t>
            </w:r>
            <w:r w:rsidRPr="00515DD6">
              <w:rPr>
                <w:lang w:bidi="ar-EG"/>
              </w:rPr>
              <w:t>transporters F transporters.</w:t>
            </w:r>
            <w:r w:rsidR="003358C6" w:rsidRPr="00515DD6">
              <w:rPr>
                <w:lang w:bidi="ar-EG"/>
              </w:rPr>
              <w:t xml:space="preserve"> Se</w:t>
            </w:r>
            <w:r w:rsidRPr="00515DD6">
              <w:rPr>
                <w:lang w:bidi="ar-EG"/>
              </w:rPr>
              <w:t>condary active transporters</w:t>
            </w:r>
            <w:r w:rsidR="003358C6" w:rsidRPr="00515DD6">
              <w:rPr>
                <w:lang w:bidi="ar-EG"/>
              </w:rPr>
              <w:t xml:space="preserve"> </w:t>
            </w:r>
            <w:r w:rsidRPr="00515DD6">
              <w:rPr>
                <w:lang w:bidi="ar-EG"/>
              </w:rPr>
              <w:t>(e.g.Na  -dependent transport of glucose and amino acids ).To be covered under intestinal brush border.</w:t>
            </w:r>
          </w:p>
        </w:tc>
        <w:tc>
          <w:tcPr>
            <w:tcW w:w="902" w:type="dxa"/>
          </w:tcPr>
          <w:p w:rsidR="00FA7921" w:rsidRPr="00515DD6" w:rsidRDefault="00D10618" w:rsidP="00A538C8">
            <w:pPr>
              <w:spacing w:line="216" w:lineRule="auto"/>
              <w:rPr>
                <w:sz w:val="20"/>
                <w:szCs w:val="20"/>
                <w:lang w:bidi="ar-EG"/>
              </w:rPr>
            </w:pPr>
            <w:r>
              <w:rPr>
                <w:sz w:val="20"/>
                <w:szCs w:val="20"/>
                <w:lang w:bidi="ar-EG"/>
              </w:rPr>
              <w:t>.5</w:t>
            </w:r>
          </w:p>
          <w:p w:rsidR="00FA7921" w:rsidRPr="00515DD6" w:rsidRDefault="004F19B6" w:rsidP="00FA7921">
            <w:pPr>
              <w:rPr>
                <w:sz w:val="20"/>
                <w:szCs w:val="20"/>
                <w:lang w:bidi="ar-EG"/>
              </w:rPr>
            </w:pPr>
            <w:r w:rsidRPr="00515DD6">
              <w:rPr>
                <w:sz w:val="20"/>
                <w:szCs w:val="20"/>
                <w:lang w:bidi="ar-EG"/>
              </w:rPr>
              <w:t xml:space="preserve">   </w:t>
            </w:r>
          </w:p>
        </w:tc>
        <w:tc>
          <w:tcPr>
            <w:tcW w:w="902" w:type="dxa"/>
          </w:tcPr>
          <w:p w:rsidR="00FA7921" w:rsidRPr="00515DD6" w:rsidRDefault="00FA7921" w:rsidP="003358C6">
            <w:pPr>
              <w:spacing w:line="216" w:lineRule="auto"/>
              <w:jc w:val="center"/>
              <w:rPr>
                <w:lang w:bidi="ar-EG"/>
              </w:rPr>
            </w:pPr>
            <w:r w:rsidRPr="00515DD6">
              <w:rPr>
                <w:lang w:bidi="ar-EG"/>
              </w:rPr>
              <w:t>1</w:t>
            </w:r>
          </w:p>
        </w:tc>
      </w:tr>
      <w:tr w:rsidR="00F84878" w:rsidRPr="00515DD6">
        <w:trPr>
          <w:cantSplit/>
          <w:trHeight w:val="790"/>
        </w:trPr>
        <w:tc>
          <w:tcPr>
            <w:tcW w:w="6852" w:type="dxa"/>
          </w:tcPr>
          <w:p w:rsidR="00F84878" w:rsidRPr="00515DD6" w:rsidRDefault="00C97521" w:rsidP="00C97521">
            <w:pPr>
              <w:spacing w:line="216" w:lineRule="auto"/>
              <w:rPr>
                <w:lang w:bidi="ar-EG"/>
              </w:rPr>
            </w:pPr>
            <w:r w:rsidRPr="00515DD6">
              <w:rPr>
                <w:lang w:bidi="ar-EG"/>
              </w:rPr>
              <w:t>Transport of large molecules(Macromolecules)</w:t>
            </w:r>
          </w:p>
          <w:p w:rsidR="00C97521" w:rsidRPr="00515DD6" w:rsidRDefault="00C97521" w:rsidP="00C97521">
            <w:pPr>
              <w:spacing w:line="216" w:lineRule="auto"/>
              <w:rPr>
                <w:lang w:bidi="ar-EG"/>
              </w:rPr>
            </w:pPr>
            <w:r w:rsidRPr="00515DD6">
              <w:rPr>
                <w:lang w:bidi="ar-EG"/>
              </w:rPr>
              <w:t>Types</w:t>
            </w:r>
            <w:r w:rsidR="003358C6" w:rsidRPr="00515DD6">
              <w:rPr>
                <w:lang w:bidi="ar-EG"/>
              </w:rPr>
              <w:t xml:space="preserve"> </w:t>
            </w:r>
            <w:r w:rsidRPr="00515DD6">
              <w:rPr>
                <w:lang w:bidi="ar-EG"/>
              </w:rPr>
              <w:t>:</w:t>
            </w:r>
            <w:r w:rsidR="003358C6" w:rsidRPr="00515DD6">
              <w:rPr>
                <w:lang w:bidi="ar-EG"/>
              </w:rPr>
              <w:t xml:space="preserve"> </w:t>
            </w:r>
            <w:r w:rsidRPr="00515DD6">
              <w:rPr>
                <w:lang w:bidi="ar-EG"/>
              </w:rPr>
              <w:t>Exocytosis Endocytosis-</w:t>
            </w:r>
            <w:r w:rsidR="007F288F" w:rsidRPr="00515DD6">
              <w:rPr>
                <w:lang w:bidi="ar-EG"/>
              </w:rPr>
              <w:t xml:space="preserve">pinocytosis and phagocytosis </w:t>
            </w:r>
          </w:p>
          <w:p w:rsidR="007F288F" w:rsidRPr="00515DD6" w:rsidRDefault="007F288F" w:rsidP="00C97521">
            <w:pPr>
              <w:spacing w:line="216" w:lineRule="auto"/>
              <w:rPr>
                <w:lang w:bidi="ar-EG"/>
              </w:rPr>
            </w:pPr>
            <w:r w:rsidRPr="00515DD6">
              <w:rPr>
                <w:lang w:bidi="ar-EG"/>
              </w:rPr>
              <w:t>Types of pinocytosi</w:t>
            </w:r>
            <w:r w:rsidR="003358C6" w:rsidRPr="00515DD6">
              <w:rPr>
                <w:lang w:bidi="ar-EG"/>
              </w:rPr>
              <w:t xml:space="preserve">s </w:t>
            </w:r>
            <w:r w:rsidRPr="00515DD6">
              <w:rPr>
                <w:lang w:bidi="ar-EG"/>
              </w:rPr>
              <w:t>:</w:t>
            </w:r>
            <w:r w:rsidR="003358C6" w:rsidRPr="00515DD6">
              <w:rPr>
                <w:lang w:bidi="ar-EG"/>
              </w:rPr>
              <w:t xml:space="preserve"> </w:t>
            </w:r>
            <w:r w:rsidRPr="00515DD6">
              <w:rPr>
                <w:lang w:bidi="ar-EG"/>
              </w:rPr>
              <w:t>Absorptive pinocytosis,</w:t>
            </w:r>
            <w:r w:rsidR="003358C6" w:rsidRPr="00515DD6">
              <w:rPr>
                <w:lang w:bidi="ar-EG"/>
              </w:rPr>
              <w:t xml:space="preserve"> </w:t>
            </w:r>
            <w:r w:rsidRPr="00515DD6">
              <w:rPr>
                <w:lang w:bidi="ar-EG"/>
              </w:rPr>
              <w:t>characteristics and examples .Fluid phasepinocytosis,</w:t>
            </w:r>
            <w:r w:rsidR="003358C6" w:rsidRPr="00515DD6">
              <w:rPr>
                <w:lang w:bidi="ar-EG"/>
              </w:rPr>
              <w:t xml:space="preserve"> </w:t>
            </w:r>
            <w:r w:rsidRPr="00515DD6">
              <w:rPr>
                <w:lang w:bidi="ar-EG"/>
              </w:rPr>
              <w:t>charactristics and examples .</w:t>
            </w:r>
          </w:p>
        </w:tc>
        <w:tc>
          <w:tcPr>
            <w:tcW w:w="902" w:type="dxa"/>
          </w:tcPr>
          <w:p w:rsidR="00F84878" w:rsidRPr="00515DD6" w:rsidRDefault="004F19B6" w:rsidP="00A538C8">
            <w:pPr>
              <w:spacing w:line="216" w:lineRule="auto"/>
              <w:rPr>
                <w:sz w:val="20"/>
                <w:szCs w:val="20"/>
                <w:lang w:bidi="ar-EG"/>
              </w:rPr>
            </w:pPr>
            <w:r w:rsidRPr="00515DD6">
              <w:rPr>
                <w:sz w:val="20"/>
                <w:szCs w:val="20"/>
                <w:lang w:bidi="ar-EG"/>
              </w:rPr>
              <w:t xml:space="preserve">   </w:t>
            </w:r>
            <w:r w:rsidR="00D10618">
              <w:rPr>
                <w:sz w:val="20"/>
                <w:szCs w:val="20"/>
                <w:lang w:bidi="ar-EG"/>
              </w:rPr>
              <w:t>.5</w:t>
            </w:r>
          </w:p>
        </w:tc>
        <w:tc>
          <w:tcPr>
            <w:tcW w:w="902" w:type="dxa"/>
          </w:tcPr>
          <w:p w:rsidR="00F84878" w:rsidRPr="00515DD6" w:rsidRDefault="00F84878" w:rsidP="003358C6">
            <w:pPr>
              <w:spacing w:line="216" w:lineRule="auto"/>
              <w:jc w:val="center"/>
              <w:rPr>
                <w:lang w:bidi="ar-EG"/>
              </w:rPr>
            </w:pPr>
            <w:r w:rsidRPr="00515DD6">
              <w:rPr>
                <w:lang w:bidi="ar-EG"/>
              </w:rPr>
              <w:t>1</w:t>
            </w:r>
          </w:p>
        </w:tc>
      </w:tr>
      <w:tr w:rsidR="00F84878" w:rsidRPr="00515DD6">
        <w:trPr>
          <w:cantSplit/>
          <w:trHeight w:val="790"/>
        </w:trPr>
        <w:tc>
          <w:tcPr>
            <w:tcW w:w="6852" w:type="dxa"/>
          </w:tcPr>
          <w:p w:rsidR="00F84878" w:rsidRPr="00515DD6" w:rsidRDefault="007F288F" w:rsidP="00A538C8">
            <w:pPr>
              <w:spacing w:line="216" w:lineRule="auto"/>
              <w:rPr>
                <w:lang w:bidi="ar-EG"/>
              </w:rPr>
            </w:pPr>
            <w:r w:rsidRPr="00515DD6">
              <w:rPr>
                <w:lang w:bidi="ar-EG"/>
              </w:rPr>
              <w:t>SPECIALIZED MEMBRANES:</w:t>
            </w:r>
          </w:p>
          <w:p w:rsidR="007F288F" w:rsidRPr="00515DD6" w:rsidRDefault="007F288F" w:rsidP="00A538C8">
            <w:pPr>
              <w:spacing w:line="216" w:lineRule="auto"/>
              <w:rPr>
                <w:lang w:bidi="ar-EG"/>
              </w:rPr>
            </w:pPr>
            <w:r w:rsidRPr="00515DD6">
              <w:rPr>
                <w:lang w:bidi="ar-EG"/>
              </w:rPr>
              <w:t>Erythrocyte membrane. Isolation.Types and functions of membrane proteins.Cytos;eletal system of the erythrocyte membrane.Microfilaments of the membrane .Transprot of glucose,</w:t>
            </w:r>
            <w:r w:rsidR="003358C6" w:rsidRPr="00515DD6">
              <w:rPr>
                <w:lang w:bidi="ar-EG"/>
              </w:rPr>
              <w:t xml:space="preserve"> </w:t>
            </w:r>
            <w:r w:rsidRPr="00515DD6">
              <w:rPr>
                <w:lang w:bidi="ar-EG"/>
              </w:rPr>
              <w:t>anions,</w:t>
            </w:r>
            <w:r w:rsidR="003358C6" w:rsidRPr="00515DD6">
              <w:rPr>
                <w:lang w:bidi="ar-EG"/>
              </w:rPr>
              <w:t xml:space="preserve"> </w:t>
            </w:r>
            <w:r w:rsidRPr="00515DD6">
              <w:rPr>
                <w:lang w:bidi="ar-EG"/>
              </w:rPr>
              <w:t>cations.</w:t>
            </w:r>
          </w:p>
        </w:tc>
        <w:tc>
          <w:tcPr>
            <w:tcW w:w="902" w:type="dxa"/>
          </w:tcPr>
          <w:p w:rsidR="00F84878" w:rsidRPr="00515DD6" w:rsidRDefault="00D10618" w:rsidP="00A538C8">
            <w:pPr>
              <w:spacing w:line="216" w:lineRule="auto"/>
              <w:rPr>
                <w:sz w:val="20"/>
                <w:szCs w:val="20"/>
                <w:lang w:bidi="ar-EG"/>
              </w:rPr>
            </w:pPr>
            <w:r>
              <w:rPr>
                <w:sz w:val="20"/>
                <w:szCs w:val="20"/>
                <w:lang w:bidi="ar-EG"/>
              </w:rPr>
              <w:t>.5</w:t>
            </w:r>
          </w:p>
        </w:tc>
        <w:tc>
          <w:tcPr>
            <w:tcW w:w="902" w:type="dxa"/>
          </w:tcPr>
          <w:p w:rsidR="00F84878" w:rsidRPr="00515DD6" w:rsidRDefault="003358C6" w:rsidP="003358C6">
            <w:pPr>
              <w:spacing w:line="216" w:lineRule="auto"/>
              <w:jc w:val="center"/>
              <w:rPr>
                <w:lang w:bidi="ar-EG"/>
              </w:rPr>
            </w:pPr>
            <w:r w:rsidRPr="00515DD6">
              <w:rPr>
                <w:lang w:bidi="ar-EG"/>
              </w:rPr>
              <w:t>1</w:t>
            </w:r>
          </w:p>
        </w:tc>
      </w:tr>
      <w:tr w:rsidR="00F84878" w:rsidRPr="00515DD6">
        <w:trPr>
          <w:cantSplit/>
          <w:trHeight w:val="790"/>
        </w:trPr>
        <w:tc>
          <w:tcPr>
            <w:tcW w:w="6852" w:type="dxa"/>
          </w:tcPr>
          <w:p w:rsidR="00F84878" w:rsidRPr="00515DD6" w:rsidRDefault="007F288F" w:rsidP="00A538C8">
            <w:pPr>
              <w:spacing w:line="216" w:lineRule="auto"/>
              <w:rPr>
                <w:lang w:bidi="ar-EG"/>
              </w:rPr>
            </w:pPr>
            <w:r w:rsidRPr="00515DD6">
              <w:rPr>
                <w:lang w:bidi="ar-EG"/>
              </w:rPr>
              <w:t>Intestinal brush border membrane</w:t>
            </w:r>
            <w:r w:rsidR="00F57DDD" w:rsidRPr="00515DD6">
              <w:rPr>
                <w:lang w:bidi="ar-EG"/>
              </w:rPr>
              <w:t>.</w:t>
            </w:r>
            <w:r w:rsidRPr="00515DD6">
              <w:rPr>
                <w:lang w:bidi="ar-EG"/>
              </w:rPr>
              <w:t xml:space="preserve"> Types and functions of membrane proteins. Tr</w:t>
            </w:r>
            <w:r w:rsidR="00540B01" w:rsidRPr="00515DD6">
              <w:rPr>
                <w:lang w:bidi="ar-EG"/>
              </w:rPr>
              <w:t>a</w:t>
            </w:r>
            <w:r w:rsidRPr="00515DD6">
              <w:rPr>
                <w:lang w:bidi="ar-EG"/>
              </w:rPr>
              <w:t>nsport of glucose with sodium as an example on secondary active transport. Transport of a. acid</w:t>
            </w:r>
            <w:r w:rsidR="00540B01" w:rsidRPr="00515DD6">
              <w:rPr>
                <w:lang w:bidi="ar-EG"/>
              </w:rPr>
              <w:t>, transport of bile acids Na</w:t>
            </w:r>
            <w:r w:rsidR="00540B01" w:rsidRPr="00515DD6">
              <w:rPr>
                <w:vertAlign w:val="superscript"/>
                <w:lang w:bidi="ar-EG"/>
              </w:rPr>
              <w:t>+</w:t>
            </w:r>
            <w:r w:rsidR="00540B01" w:rsidRPr="00515DD6">
              <w:rPr>
                <w:lang w:bidi="ar-EG"/>
              </w:rPr>
              <w:t>/</w:t>
            </w:r>
            <w:r w:rsidRPr="00515DD6">
              <w:rPr>
                <w:lang w:bidi="ar-EG"/>
              </w:rPr>
              <w:t xml:space="preserve"> </w:t>
            </w:r>
            <w:r w:rsidR="00540B01" w:rsidRPr="00515DD6">
              <w:rPr>
                <w:lang w:bidi="ar-EG"/>
              </w:rPr>
              <w:t>K</w:t>
            </w:r>
            <w:r w:rsidR="00540B01" w:rsidRPr="00515DD6">
              <w:rPr>
                <w:vertAlign w:val="superscript"/>
                <w:lang w:bidi="ar-EG"/>
              </w:rPr>
              <w:t xml:space="preserve">+ </w:t>
            </w:r>
            <w:r w:rsidR="00540B01" w:rsidRPr="00515DD6">
              <w:rPr>
                <w:lang w:bidi="ar-EG"/>
              </w:rPr>
              <w:t>antip</w:t>
            </w:r>
            <w:r w:rsidR="003358C6" w:rsidRPr="00515DD6">
              <w:rPr>
                <w:lang w:bidi="ar-EG"/>
              </w:rPr>
              <w:t>o</w:t>
            </w:r>
            <w:r w:rsidR="00540B01" w:rsidRPr="00515DD6">
              <w:rPr>
                <w:lang w:bidi="ar-EG"/>
              </w:rPr>
              <w:t>rt.</w:t>
            </w:r>
          </w:p>
        </w:tc>
        <w:tc>
          <w:tcPr>
            <w:tcW w:w="902" w:type="dxa"/>
          </w:tcPr>
          <w:p w:rsidR="00F84878" w:rsidRPr="00515DD6" w:rsidRDefault="00D10618" w:rsidP="00A538C8">
            <w:pPr>
              <w:spacing w:line="216" w:lineRule="auto"/>
              <w:rPr>
                <w:sz w:val="20"/>
                <w:szCs w:val="20"/>
                <w:lang w:bidi="ar-EG"/>
              </w:rPr>
            </w:pPr>
            <w:r>
              <w:rPr>
                <w:sz w:val="20"/>
                <w:szCs w:val="20"/>
                <w:lang w:bidi="ar-EG"/>
              </w:rPr>
              <w:t>.5</w:t>
            </w:r>
          </w:p>
        </w:tc>
        <w:tc>
          <w:tcPr>
            <w:tcW w:w="902" w:type="dxa"/>
          </w:tcPr>
          <w:p w:rsidR="00F84878" w:rsidRPr="00515DD6" w:rsidRDefault="003358C6" w:rsidP="003358C6">
            <w:pPr>
              <w:spacing w:line="216" w:lineRule="auto"/>
              <w:jc w:val="center"/>
              <w:rPr>
                <w:lang w:bidi="ar-EG"/>
              </w:rPr>
            </w:pPr>
            <w:r w:rsidRPr="00515DD6">
              <w:rPr>
                <w:lang w:bidi="ar-EG"/>
              </w:rPr>
              <w:t>1</w:t>
            </w:r>
          </w:p>
        </w:tc>
      </w:tr>
      <w:tr w:rsidR="00F84878" w:rsidRPr="00515DD6" w:rsidTr="00540B01">
        <w:trPr>
          <w:cantSplit/>
          <w:trHeight w:val="782"/>
        </w:trPr>
        <w:tc>
          <w:tcPr>
            <w:tcW w:w="6852" w:type="dxa"/>
          </w:tcPr>
          <w:p w:rsidR="00F84878" w:rsidRPr="00515DD6" w:rsidRDefault="00540B01" w:rsidP="00A538C8">
            <w:pPr>
              <w:spacing w:line="216" w:lineRule="auto"/>
              <w:rPr>
                <w:lang w:bidi="ar-EG"/>
              </w:rPr>
            </w:pPr>
            <w:r w:rsidRPr="00515DD6">
              <w:rPr>
                <w:lang w:bidi="ar-EG"/>
              </w:rPr>
              <w:t>Renal Tubular membrane;: membrane s of proximal and distal renal tubules and the functions of each. Reabsorption processes NaCl, H</w:t>
            </w:r>
            <w:r w:rsidRPr="00515DD6">
              <w:rPr>
                <w:vertAlign w:val="subscript"/>
                <w:lang w:bidi="ar-EG"/>
              </w:rPr>
              <w:t>2</w:t>
            </w:r>
            <w:r w:rsidRPr="00515DD6">
              <w:rPr>
                <w:lang w:bidi="ar-EG"/>
              </w:rPr>
              <w:t>O, glucose, HCO</w:t>
            </w:r>
            <w:r w:rsidRPr="00515DD6">
              <w:rPr>
                <w:vertAlign w:val="subscript"/>
                <w:lang w:bidi="ar-EG"/>
              </w:rPr>
              <w:t>3</w:t>
            </w:r>
            <w:r w:rsidRPr="00515DD6">
              <w:rPr>
                <w:vertAlign w:val="superscript"/>
                <w:lang w:bidi="ar-EG"/>
              </w:rPr>
              <w:t>-</w:t>
            </w:r>
            <w:r w:rsidRPr="00515DD6">
              <w:rPr>
                <w:lang w:bidi="ar-EG"/>
              </w:rPr>
              <w:t xml:space="preserve"> and a. acids. Secretion of H</w:t>
            </w:r>
            <w:r w:rsidRPr="00515DD6">
              <w:rPr>
                <w:vertAlign w:val="superscript"/>
                <w:lang w:bidi="ar-EG"/>
              </w:rPr>
              <w:t>+</w:t>
            </w:r>
            <w:r w:rsidRPr="00515DD6">
              <w:rPr>
                <w:lang w:bidi="ar-EG"/>
              </w:rPr>
              <w:t xml:space="preserve">. Transport of a. acid by γ- glutamyl cycle. </w:t>
            </w:r>
          </w:p>
        </w:tc>
        <w:tc>
          <w:tcPr>
            <w:tcW w:w="902" w:type="dxa"/>
          </w:tcPr>
          <w:p w:rsidR="00F84878" w:rsidRPr="00515DD6" w:rsidRDefault="004F19B6" w:rsidP="00A538C8">
            <w:pPr>
              <w:spacing w:line="216" w:lineRule="auto"/>
              <w:rPr>
                <w:sz w:val="20"/>
                <w:szCs w:val="20"/>
                <w:lang w:bidi="ar-EG"/>
              </w:rPr>
            </w:pPr>
            <w:r w:rsidRPr="00515DD6">
              <w:rPr>
                <w:sz w:val="20"/>
                <w:szCs w:val="20"/>
                <w:lang w:bidi="ar-EG"/>
              </w:rPr>
              <w:t xml:space="preserve">   </w:t>
            </w:r>
            <w:r w:rsidR="00D10618">
              <w:rPr>
                <w:sz w:val="20"/>
                <w:szCs w:val="20"/>
                <w:lang w:bidi="ar-EG"/>
              </w:rPr>
              <w:t>.5</w:t>
            </w:r>
          </w:p>
        </w:tc>
        <w:tc>
          <w:tcPr>
            <w:tcW w:w="902" w:type="dxa"/>
          </w:tcPr>
          <w:p w:rsidR="00F84878" w:rsidRPr="00515DD6" w:rsidRDefault="00A215E8" w:rsidP="003358C6">
            <w:pPr>
              <w:spacing w:line="216" w:lineRule="auto"/>
              <w:jc w:val="center"/>
              <w:rPr>
                <w:lang w:bidi="ar-EG"/>
              </w:rPr>
            </w:pPr>
            <w:r w:rsidRPr="00515DD6">
              <w:rPr>
                <w:lang w:bidi="ar-EG"/>
              </w:rPr>
              <w:t>1</w:t>
            </w:r>
          </w:p>
        </w:tc>
      </w:tr>
      <w:tr w:rsidR="00A215E8" w:rsidRPr="00515DD6">
        <w:trPr>
          <w:cantSplit/>
          <w:trHeight w:val="790"/>
        </w:trPr>
        <w:tc>
          <w:tcPr>
            <w:tcW w:w="6852" w:type="dxa"/>
          </w:tcPr>
          <w:p w:rsidR="00A215E8" w:rsidRPr="00515DD6" w:rsidRDefault="00540B01" w:rsidP="00A538C8">
            <w:pPr>
              <w:spacing w:line="216" w:lineRule="auto"/>
              <w:rPr>
                <w:lang w:bidi="ar-EG"/>
              </w:rPr>
            </w:pPr>
            <w:r w:rsidRPr="00515DD6">
              <w:rPr>
                <w:lang w:bidi="ar-EG"/>
              </w:rPr>
              <w:t xml:space="preserve">Membrane of muscle </w:t>
            </w:r>
            <w:r w:rsidR="00A215E8" w:rsidRPr="00515DD6">
              <w:rPr>
                <w:lang w:bidi="ar-EG"/>
              </w:rPr>
              <w:t>cells</w:t>
            </w:r>
            <w:r w:rsidRPr="00515DD6">
              <w:rPr>
                <w:lang w:bidi="ar-EG"/>
              </w:rPr>
              <w:t>: Sarcolemma and sarcoplasmic reticulum and the function of each Ca</w:t>
            </w:r>
            <w:r w:rsidRPr="00515DD6">
              <w:rPr>
                <w:vertAlign w:val="superscript"/>
                <w:lang w:bidi="ar-EG"/>
              </w:rPr>
              <w:t>2+</w:t>
            </w:r>
            <w:r w:rsidR="00A215E8" w:rsidRPr="00515DD6">
              <w:rPr>
                <w:lang w:bidi="ar-EG"/>
              </w:rPr>
              <w:t xml:space="preserve"> </w:t>
            </w:r>
            <w:r w:rsidR="00972FF1" w:rsidRPr="00515DD6">
              <w:rPr>
                <w:lang w:bidi="ar-EG"/>
              </w:rPr>
              <w:t>-ATPase in each.</w:t>
            </w:r>
          </w:p>
        </w:tc>
        <w:tc>
          <w:tcPr>
            <w:tcW w:w="902" w:type="dxa"/>
          </w:tcPr>
          <w:p w:rsidR="00A215E8" w:rsidRPr="00515DD6" w:rsidRDefault="004F19B6" w:rsidP="00A538C8">
            <w:pPr>
              <w:spacing w:line="216" w:lineRule="auto"/>
              <w:rPr>
                <w:sz w:val="20"/>
                <w:szCs w:val="20"/>
                <w:lang w:bidi="ar-EG"/>
              </w:rPr>
            </w:pPr>
            <w:r w:rsidRPr="00515DD6">
              <w:rPr>
                <w:sz w:val="20"/>
                <w:szCs w:val="20"/>
                <w:lang w:bidi="ar-EG"/>
              </w:rPr>
              <w:t xml:space="preserve">  </w:t>
            </w:r>
            <w:r w:rsidR="00D10618">
              <w:rPr>
                <w:sz w:val="20"/>
                <w:szCs w:val="20"/>
                <w:lang w:bidi="ar-EG"/>
              </w:rPr>
              <w:t>.5</w:t>
            </w:r>
          </w:p>
        </w:tc>
        <w:tc>
          <w:tcPr>
            <w:tcW w:w="902" w:type="dxa"/>
          </w:tcPr>
          <w:p w:rsidR="00A215E8" w:rsidRPr="00515DD6" w:rsidRDefault="003358C6" w:rsidP="003358C6">
            <w:pPr>
              <w:spacing w:line="216" w:lineRule="auto"/>
              <w:jc w:val="center"/>
              <w:rPr>
                <w:lang w:bidi="ar-EG"/>
              </w:rPr>
            </w:pPr>
            <w:r w:rsidRPr="00515DD6">
              <w:rPr>
                <w:lang w:bidi="ar-EG"/>
              </w:rPr>
              <w:t>1</w:t>
            </w:r>
          </w:p>
        </w:tc>
      </w:tr>
      <w:tr w:rsidR="00A215E8" w:rsidRPr="00515DD6">
        <w:trPr>
          <w:cantSplit/>
          <w:trHeight w:val="790"/>
        </w:trPr>
        <w:tc>
          <w:tcPr>
            <w:tcW w:w="6852" w:type="dxa"/>
          </w:tcPr>
          <w:p w:rsidR="00A215E8" w:rsidRPr="00515DD6" w:rsidRDefault="00972FF1" w:rsidP="00972FF1">
            <w:pPr>
              <w:spacing w:line="216" w:lineRule="auto"/>
              <w:rPr>
                <w:lang w:bidi="ar-EG"/>
              </w:rPr>
            </w:pPr>
            <w:r w:rsidRPr="00515DD6">
              <w:rPr>
                <w:lang w:bidi="ar-EG"/>
              </w:rPr>
              <w:t>Mitochondrial membranes:  Outer and inner membranes. The interrelationship among; phosphate transporter (Pi/H</w:t>
            </w:r>
            <w:r w:rsidRPr="00515DD6">
              <w:rPr>
                <w:vertAlign w:val="superscript"/>
                <w:lang w:bidi="ar-EG"/>
              </w:rPr>
              <w:t>+</w:t>
            </w:r>
            <w:r w:rsidRPr="00515DD6">
              <w:rPr>
                <w:lang w:bidi="ar-EG"/>
              </w:rPr>
              <w:t>), adenine nucleotide transporter (ADP/ATP), dicarboxylate transporter (Pi/malate) and OH</w:t>
            </w:r>
            <w:r w:rsidRPr="00515DD6">
              <w:rPr>
                <w:vertAlign w:val="superscript"/>
                <w:lang w:bidi="ar-EG"/>
              </w:rPr>
              <w:t>-</w:t>
            </w:r>
            <w:r w:rsidRPr="00515DD6">
              <w:rPr>
                <w:lang w:bidi="ar-EG"/>
              </w:rPr>
              <w:t>/ Pi antiporter. The interrelationship among: Ca</w:t>
            </w:r>
            <w:r w:rsidRPr="00515DD6">
              <w:rPr>
                <w:vertAlign w:val="superscript"/>
                <w:lang w:bidi="ar-EG"/>
              </w:rPr>
              <w:t>2+</w:t>
            </w:r>
            <w:r w:rsidRPr="00515DD6">
              <w:rPr>
                <w:lang w:bidi="ar-EG"/>
              </w:rPr>
              <w:t>/Na</w:t>
            </w:r>
            <w:r w:rsidRPr="00515DD6">
              <w:rPr>
                <w:vertAlign w:val="superscript"/>
                <w:lang w:bidi="ar-EG"/>
              </w:rPr>
              <w:t>+</w:t>
            </w:r>
            <w:r w:rsidRPr="00515DD6">
              <w:rPr>
                <w:lang w:bidi="ar-EG"/>
              </w:rPr>
              <w:t xml:space="preserve"> antiporter. The interrelationship among : Tricaboxylate transporter (Malate/Citrate); Dicarboxylate transporter (Pi/ malate), malate α-ketoglutarate transporter. The interrelationship among: Monocaboxylate transporter (pyruvate/ OH</w:t>
            </w:r>
            <w:r w:rsidRPr="00515DD6">
              <w:rPr>
                <w:vertAlign w:val="superscript"/>
                <w:lang w:bidi="ar-EG"/>
              </w:rPr>
              <w:t>-</w:t>
            </w:r>
            <w:r w:rsidRPr="00515DD6">
              <w:rPr>
                <w:lang w:bidi="ar-EG"/>
              </w:rPr>
              <w:t>) and OH</w:t>
            </w:r>
            <w:r w:rsidRPr="00515DD6">
              <w:rPr>
                <w:vertAlign w:val="superscript"/>
                <w:lang w:bidi="ar-EG"/>
              </w:rPr>
              <w:t>-</w:t>
            </w:r>
            <w:r w:rsidRPr="00515DD6">
              <w:rPr>
                <w:lang w:bidi="ar-EG"/>
              </w:rPr>
              <w:t>/Pi antiporter.</w:t>
            </w:r>
          </w:p>
        </w:tc>
        <w:tc>
          <w:tcPr>
            <w:tcW w:w="902" w:type="dxa"/>
          </w:tcPr>
          <w:p w:rsidR="00A215E8" w:rsidRPr="00515DD6" w:rsidRDefault="004F19B6" w:rsidP="00A538C8">
            <w:pPr>
              <w:spacing w:line="216" w:lineRule="auto"/>
              <w:rPr>
                <w:sz w:val="20"/>
                <w:szCs w:val="20"/>
                <w:lang w:bidi="ar-EG"/>
              </w:rPr>
            </w:pPr>
            <w:r w:rsidRPr="00515DD6">
              <w:rPr>
                <w:sz w:val="20"/>
                <w:szCs w:val="20"/>
                <w:lang w:bidi="ar-EG"/>
              </w:rPr>
              <w:t xml:space="preserve">   </w:t>
            </w:r>
            <w:r w:rsidR="00D10618">
              <w:rPr>
                <w:sz w:val="20"/>
                <w:szCs w:val="20"/>
                <w:lang w:bidi="ar-EG"/>
              </w:rPr>
              <w:t>.5</w:t>
            </w:r>
          </w:p>
        </w:tc>
        <w:tc>
          <w:tcPr>
            <w:tcW w:w="902" w:type="dxa"/>
          </w:tcPr>
          <w:p w:rsidR="00A215E8" w:rsidRPr="00515DD6" w:rsidRDefault="00A215E8" w:rsidP="003358C6">
            <w:pPr>
              <w:spacing w:line="216" w:lineRule="auto"/>
              <w:jc w:val="center"/>
              <w:rPr>
                <w:lang w:bidi="ar-EG"/>
              </w:rPr>
            </w:pPr>
            <w:r w:rsidRPr="00515DD6">
              <w:rPr>
                <w:lang w:bidi="ar-EG"/>
              </w:rPr>
              <w:t>1</w:t>
            </w:r>
          </w:p>
        </w:tc>
      </w:tr>
      <w:tr w:rsidR="00A215E8" w:rsidRPr="00515DD6">
        <w:trPr>
          <w:cantSplit/>
          <w:trHeight w:val="790"/>
        </w:trPr>
        <w:tc>
          <w:tcPr>
            <w:tcW w:w="6852" w:type="dxa"/>
          </w:tcPr>
          <w:p w:rsidR="00A215E8" w:rsidRPr="00515DD6" w:rsidRDefault="00972FF1" w:rsidP="00A538C8">
            <w:pPr>
              <w:spacing w:line="216" w:lineRule="auto"/>
              <w:rPr>
                <w:lang w:bidi="ar-EG"/>
              </w:rPr>
            </w:pPr>
            <w:r w:rsidRPr="00515DD6">
              <w:rPr>
                <w:lang w:bidi="ar-EG"/>
              </w:rPr>
              <w:t xml:space="preserve">Membranes of nerve tissue: </w:t>
            </w:r>
            <w:r w:rsidR="00C80093" w:rsidRPr="00515DD6">
              <w:rPr>
                <w:lang w:bidi="ar-EG"/>
              </w:rPr>
              <w:t>A brief review of CNS anatomy and types , functions of nerve cells. Myellin membrane-structure and function and composition-multiple sclerosis.</w:t>
            </w:r>
          </w:p>
        </w:tc>
        <w:tc>
          <w:tcPr>
            <w:tcW w:w="902" w:type="dxa"/>
          </w:tcPr>
          <w:p w:rsidR="00A215E8" w:rsidRPr="00515DD6" w:rsidRDefault="004F19B6" w:rsidP="00A538C8">
            <w:pPr>
              <w:spacing w:line="216" w:lineRule="auto"/>
              <w:rPr>
                <w:sz w:val="20"/>
                <w:szCs w:val="20"/>
                <w:lang w:bidi="ar-EG"/>
              </w:rPr>
            </w:pPr>
            <w:r w:rsidRPr="00515DD6">
              <w:rPr>
                <w:sz w:val="20"/>
                <w:szCs w:val="20"/>
                <w:lang w:bidi="ar-EG"/>
              </w:rPr>
              <w:t xml:space="preserve">   </w:t>
            </w:r>
            <w:r w:rsidR="00D10618">
              <w:rPr>
                <w:sz w:val="20"/>
                <w:szCs w:val="20"/>
                <w:lang w:bidi="ar-EG"/>
              </w:rPr>
              <w:t>1</w:t>
            </w:r>
          </w:p>
        </w:tc>
        <w:tc>
          <w:tcPr>
            <w:tcW w:w="902" w:type="dxa"/>
          </w:tcPr>
          <w:p w:rsidR="00A215E8" w:rsidRPr="00515DD6" w:rsidRDefault="00E82303" w:rsidP="003358C6">
            <w:pPr>
              <w:spacing w:line="216" w:lineRule="auto"/>
              <w:jc w:val="center"/>
              <w:rPr>
                <w:lang w:bidi="ar-EG"/>
              </w:rPr>
            </w:pPr>
            <w:r>
              <w:rPr>
                <w:lang w:bidi="ar-EG"/>
              </w:rPr>
              <w:t>2</w:t>
            </w:r>
          </w:p>
        </w:tc>
      </w:tr>
      <w:tr w:rsidR="00A215E8" w:rsidRPr="00515DD6">
        <w:trPr>
          <w:cantSplit/>
          <w:trHeight w:val="790"/>
        </w:trPr>
        <w:tc>
          <w:tcPr>
            <w:tcW w:w="6852" w:type="dxa"/>
          </w:tcPr>
          <w:p w:rsidR="00A215E8" w:rsidRPr="00515DD6" w:rsidRDefault="00C80093" w:rsidP="00C80093">
            <w:pPr>
              <w:spacing w:line="216" w:lineRule="auto"/>
              <w:rPr>
                <w:lang w:bidi="ar-EG"/>
              </w:rPr>
            </w:pPr>
            <w:r w:rsidRPr="00515DD6">
              <w:rPr>
                <w:lang w:bidi="ar-EG"/>
              </w:rPr>
              <w:t>The structure of retina in brief. Red and cone cells. Detailed formation of 11-cis-retinal and rhodopsin from β-carotene. Conformational changes that rhodopsin undergoes after photoactivtion that leads metarhodopsin II (active rhodopsin). Detailed cascade of biochemical reactionms involved in the visual cycle.</w:t>
            </w:r>
          </w:p>
        </w:tc>
        <w:tc>
          <w:tcPr>
            <w:tcW w:w="902" w:type="dxa"/>
          </w:tcPr>
          <w:p w:rsidR="00A215E8" w:rsidRPr="00515DD6" w:rsidRDefault="004F19B6" w:rsidP="00A538C8">
            <w:pPr>
              <w:spacing w:line="216" w:lineRule="auto"/>
              <w:rPr>
                <w:sz w:val="20"/>
                <w:szCs w:val="20"/>
                <w:lang w:bidi="ar-EG"/>
              </w:rPr>
            </w:pPr>
            <w:r w:rsidRPr="00515DD6">
              <w:rPr>
                <w:sz w:val="20"/>
                <w:szCs w:val="20"/>
                <w:lang w:bidi="ar-EG"/>
              </w:rPr>
              <w:t xml:space="preserve">  </w:t>
            </w:r>
            <w:r w:rsidR="00D10618">
              <w:rPr>
                <w:sz w:val="20"/>
                <w:szCs w:val="20"/>
                <w:lang w:bidi="ar-EG"/>
              </w:rPr>
              <w:t>1</w:t>
            </w:r>
          </w:p>
        </w:tc>
        <w:tc>
          <w:tcPr>
            <w:tcW w:w="902" w:type="dxa"/>
          </w:tcPr>
          <w:p w:rsidR="00A215E8" w:rsidRPr="00515DD6" w:rsidRDefault="00A24F56" w:rsidP="003358C6">
            <w:pPr>
              <w:spacing w:line="216" w:lineRule="auto"/>
              <w:jc w:val="center"/>
              <w:rPr>
                <w:lang w:bidi="ar-EG"/>
              </w:rPr>
            </w:pPr>
            <w:r w:rsidRPr="00515DD6">
              <w:rPr>
                <w:lang w:bidi="ar-EG"/>
              </w:rPr>
              <w:t>2</w:t>
            </w:r>
          </w:p>
        </w:tc>
      </w:tr>
      <w:tr w:rsidR="00A215E8" w:rsidRPr="00515DD6">
        <w:trPr>
          <w:cantSplit/>
          <w:trHeight w:val="790"/>
        </w:trPr>
        <w:tc>
          <w:tcPr>
            <w:tcW w:w="6852" w:type="dxa"/>
          </w:tcPr>
          <w:p w:rsidR="00A215E8" w:rsidRPr="00515DD6" w:rsidRDefault="00A24F56" w:rsidP="00A538C8">
            <w:pPr>
              <w:spacing w:line="216" w:lineRule="auto"/>
              <w:rPr>
                <w:lang w:bidi="ar-EG"/>
              </w:rPr>
            </w:pPr>
            <w:r w:rsidRPr="00515DD6">
              <w:rPr>
                <w:lang w:bidi="ar-EG"/>
              </w:rPr>
              <w:t>N</w:t>
            </w:r>
            <w:r w:rsidR="00C80093" w:rsidRPr="00515DD6">
              <w:rPr>
                <w:lang w:bidi="ar-EG"/>
              </w:rPr>
              <w:t xml:space="preserve">erve impulse generation (Action potential generation along an axon). Neurotransmitters. </w:t>
            </w:r>
            <w:r w:rsidR="00574338" w:rsidRPr="00515DD6">
              <w:rPr>
                <w:lang w:bidi="ar-EG"/>
              </w:rPr>
              <w:t>Neurotransmitter-gated ion channel receptors as major signal transduction elememts at neural synapses.</w:t>
            </w:r>
            <w:r w:rsidR="00C80093" w:rsidRPr="00515DD6">
              <w:rPr>
                <w:lang w:bidi="ar-EG"/>
              </w:rPr>
              <w:t xml:space="preserve"> </w:t>
            </w:r>
          </w:p>
        </w:tc>
        <w:tc>
          <w:tcPr>
            <w:tcW w:w="902" w:type="dxa"/>
          </w:tcPr>
          <w:p w:rsidR="00A215E8" w:rsidRPr="00515DD6" w:rsidRDefault="004F19B6" w:rsidP="00A538C8">
            <w:pPr>
              <w:spacing w:line="216" w:lineRule="auto"/>
              <w:rPr>
                <w:sz w:val="20"/>
                <w:szCs w:val="20"/>
                <w:lang w:bidi="ar-EG"/>
              </w:rPr>
            </w:pPr>
            <w:r w:rsidRPr="00515DD6">
              <w:rPr>
                <w:sz w:val="20"/>
                <w:szCs w:val="20"/>
                <w:lang w:bidi="ar-EG"/>
              </w:rPr>
              <w:t xml:space="preserve">   </w:t>
            </w:r>
            <w:r w:rsidR="00D10618">
              <w:rPr>
                <w:sz w:val="20"/>
                <w:szCs w:val="20"/>
                <w:lang w:bidi="ar-EG"/>
              </w:rPr>
              <w:t>1</w:t>
            </w:r>
          </w:p>
        </w:tc>
        <w:tc>
          <w:tcPr>
            <w:tcW w:w="902" w:type="dxa"/>
          </w:tcPr>
          <w:p w:rsidR="00A215E8" w:rsidRPr="00515DD6" w:rsidRDefault="00E82303" w:rsidP="003358C6">
            <w:pPr>
              <w:spacing w:line="216" w:lineRule="auto"/>
              <w:jc w:val="center"/>
              <w:rPr>
                <w:lang w:bidi="ar-EG"/>
              </w:rPr>
            </w:pPr>
            <w:r>
              <w:rPr>
                <w:lang w:bidi="ar-EG"/>
              </w:rPr>
              <w:t>2</w:t>
            </w:r>
          </w:p>
        </w:tc>
      </w:tr>
      <w:tr w:rsidR="00574338" w:rsidRPr="00515DD6">
        <w:trPr>
          <w:cantSplit/>
          <w:trHeight w:val="790"/>
        </w:trPr>
        <w:tc>
          <w:tcPr>
            <w:tcW w:w="6852" w:type="dxa"/>
          </w:tcPr>
          <w:p w:rsidR="00574338" w:rsidRPr="00515DD6" w:rsidRDefault="00574338" w:rsidP="00A538C8">
            <w:pPr>
              <w:spacing w:line="216" w:lineRule="auto"/>
              <w:rPr>
                <w:lang w:bidi="ar-EG"/>
              </w:rPr>
            </w:pPr>
            <w:r w:rsidRPr="00515DD6">
              <w:rPr>
                <w:lang w:bidi="ar-EG"/>
              </w:rPr>
              <w:t>Model of the mechanism of regulation of synaptic vesicles function by calcium ions and calmodulin kinaseII. Myasthenia gravis. Nerve gases.</w:t>
            </w:r>
          </w:p>
        </w:tc>
        <w:tc>
          <w:tcPr>
            <w:tcW w:w="902" w:type="dxa"/>
          </w:tcPr>
          <w:p w:rsidR="00574338" w:rsidRPr="00515DD6" w:rsidRDefault="000E241C" w:rsidP="00A538C8">
            <w:pPr>
              <w:spacing w:line="216" w:lineRule="auto"/>
              <w:rPr>
                <w:sz w:val="20"/>
                <w:szCs w:val="20"/>
                <w:lang w:bidi="ar-EG"/>
              </w:rPr>
            </w:pPr>
            <w:r>
              <w:rPr>
                <w:sz w:val="20"/>
                <w:szCs w:val="20"/>
                <w:lang w:bidi="ar-EG"/>
              </w:rPr>
              <w:t>.5</w:t>
            </w:r>
          </w:p>
        </w:tc>
        <w:tc>
          <w:tcPr>
            <w:tcW w:w="902" w:type="dxa"/>
          </w:tcPr>
          <w:p w:rsidR="00574338" w:rsidRPr="00515DD6" w:rsidRDefault="003358C6" w:rsidP="003358C6">
            <w:pPr>
              <w:spacing w:line="216" w:lineRule="auto"/>
              <w:jc w:val="center"/>
              <w:rPr>
                <w:lang w:bidi="ar-EG"/>
              </w:rPr>
            </w:pPr>
            <w:r w:rsidRPr="00515DD6">
              <w:rPr>
                <w:lang w:bidi="ar-EG"/>
              </w:rPr>
              <w:t>1</w:t>
            </w:r>
          </w:p>
        </w:tc>
      </w:tr>
      <w:tr w:rsidR="00574338" w:rsidRPr="00515DD6">
        <w:trPr>
          <w:cantSplit/>
          <w:trHeight w:val="790"/>
        </w:trPr>
        <w:tc>
          <w:tcPr>
            <w:tcW w:w="6852" w:type="dxa"/>
          </w:tcPr>
          <w:p w:rsidR="00574338" w:rsidRPr="00515DD6" w:rsidRDefault="00574338" w:rsidP="00A538C8">
            <w:pPr>
              <w:spacing w:line="216" w:lineRule="auto"/>
              <w:rPr>
                <w:lang w:bidi="ar-EG"/>
              </w:rPr>
            </w:pPr>
            <w:r w:rsidRPr="00515DD6">
              <w:rPr>
                <w:lang w:bidi="ar-EG"/>
              </w:rPr>
              <w:t>Signal transduction: types (modes) of intrercellular signal transduction. Basic elements of signal transduction pathway at the cellular level. Basic properties of intercellular receptors versus cell surface receptors</w:t>
            </w:r>
          </w:p>
        </w:tc>
        <w:tc>
          <w:tcPr>
            <w:tcW w:w="902" w:type="dxa"/>
          </w:tcPr>
          <w:p w:rsidR="00574338" w:rsidRPr="00515DD6" w:rsidRDefault="000E241C" w:rsidP="00A538C8">
            <w:pPr>
              <w:spacing w:line="216" w:lineRule="auto"/>
              <w:rPr>
                <w:sz w:val="20"/>
                <w:szCs w:val="20"/>
                <w:lang w:bidi="ar-EG"/>
              </w:rPr>
            </w:pPr>
            <w:r>
              <w:rPr>
                <w:sz w:val="20"/>
                <w:szCs w:val="20"/>
                <w:lang w:bidi="ar-EG"/>
              </w:rPr>
              <w:t>1</w:t>
            </w:r>
          </w:p>
        </w:tc>
        <w:tc>
          <w:tcPr>
            <w:tcW w:w="902" w:type="dxa"/>
          </w:tcPr>
          <w:p w:rsidR="00574338" w:rsidRPr="00515DD6" w:rsidRDefault="003358C6" w:rsidP="003358C6">
            <w:pPr>
              <w:spacing w:line="216" w:lineRule="auto"/>
              <w:jc w:val="center"/>
              <w:rPr>
                <w:lang w:bidi="ar-EG"/>
              </w:rPr>
            </w:pPr>
            <w:r w:rsidRPr="00515DD6">
              <w:rPr>
                <w:lang w:bidi="ar-EG"/>
              </w:rPr>
              <w:t>2</w:t>
            </w:r>
          </w:p>
        </w:tc>
      </w:tr>
      <w:tr w:rsidR="00574338" w:rsidRPr="00515DD6">
        <w:trPr>
          <w:cantSplit/>
          <w:trHeight w:val="790"/>
        </w:trPr>
        <w:tc>
          <w:tcPr>
            <w:tcW w:w="6852" w:type="dxa"/>
          </w:tcPr>
          <w:p w:rsidR="00574338" w:rsidRPr="00515DD6" w:rsidRDefault="00574338" w:rsidP="00A538C8">
            <w:pPr>
              <w:spacing w:line="216" w:lineRule="auto"/>
              <w:rPr>
                <w:lang w:bidi="ar-EG"/>
              </w:rPr>
            </w:pPr>
            <w:r w:rsidRPr="00515DD6">
              <w:rPr>
                <w:lang w:bidi="ar-EG"/>
              </w:rPr>
              <w:t>Major classes of cell surface receptors for secreted signalling molecules. Receptor tyrosine kinase in detail. Types and structures of second messenger molecules.</w:t>
            </w:r>
          </w:p>
        </w:tc>
        <w:tc>
          <w:tcPr>
            <w:tcW w:w="902" w:type="dxa"/>
          </w:tcPr>
          <w:p w:rsidR="00574338" w:rsidRPr="00515DD6" w:rsidRDefault="000E241C" w:rsidP="00A538C8">
            <w:pPr>
              <w:spacing w:line="216" w:lineRule="auto"/>
              <w:rPr>
                <w:sz w:val="20"/>
                <w:szCs w:val="20"/>
                <w:lang w:bidi="ar-EG"/>
              </w:rPr>
            </w:pPr>
            <w:r>
              <w:rPr>
                <w:sz w:val="20"/>
                <w:szCs w:val="20"/>
                <w:lang w:bidi="ar-EG"/>
              </w:rPr>
              <w:t>1</w:t>
            </w:r>
          </w:p>
        </w:tc>
        <w:tc>
          <w:tcPr>
            <w:tcW w:w="902" w:type="dxa"/>
          </w:tcPr>
          <w:p w:rsidR="00574338" w:rsidRPr="00515DD6" w:rsidRDefault="003358C6" w:rsidP="003358C6">
            <w:pPr>
              <w:spacing w:line="216" w:lineRule="auto"/>
              <w:jc w:val="center"/>
              <w:rPr>
                <w:lang w:bidi="ar-EG"/>
              </w:rPr>
            </w:pPr>
            <w:r w:rsidRPr="00515DD6">
              <w:rPr>
                <w:lang w:bidi="ar-EG"/>
              </w:rPr>
              <w:t>2</w:t>
            </w:r>
          </w:p>
        </w:tc>
      </w:tr>
      <w:tr w:rsidR="00574338" w:rsidRPr="00515DD6">
        <w:trPr>
          <w:cantSplit/>
          <w:trHeight w:val="790"/>
        </w:trPr>
        <w:tc>
          <w:tcPr>
            <w:tcW w:w="6852" w:type="dxa"/>
          </w:tcPr>
          <w:p w:rsidR="00574338" w:rsidRPr="00515DD6" w:rsidRDefault="00032AC7" w:rsidP="00A538C8">
            <w:pPr>
              <w:spacing w:line="216" w:lineRule="auto"/>
              <w:rPr>
                <w:lang w:bidi="ar-EG"/>
              </w:rPr>
            </w:pPr>
            <w:r w:rsidRPr="00515DD6">
              <w:rPr>
                <w:lang w:bidi="ar-EG"/>
              </w:rPr>
              <w:t>Bacterial plasma membrane: phosphoenol pyruvate-dependent phosphotransferase system (PTS). Lactose permease (galactoside permease). The interrelationship between the two systems.</w:t>
            </w:r>
          </w:p>
        </w:tc>
        <w:tc>
          <w:tcPr>
            <w:tcW w:w="902" w:type="dxa"/>
          </w:tcPr>
          <w:p w:rsidR="00574338" w:rsidRPr="00515DD6" w:rsidRDefault="000E241C" w:rsidP="00A538C8">
            <w:pPr>
              <w:spacing w:line="216" w:lineRule="auto"/>
              <w:rPr>
                <w:sz w:val="20"/>
                <w:szCs w:val="20"/>
                <w:lang w:bidi="ar-EG"/>
              </w:rPr>
            </w:pPr>
            <w:r>
              <w:rPr>
                <w:sz w:val="20"/>
                <w:szCs w:val="20"/>
                <w:lang w:bidi="ar-EG"/>
              </w:rPr>
              <w:t>.5</w:t>
            </w:r>
          </w:p>
        </w:tc>
        <w:tc>
          <w:tcPr>
            <w:tcW w:w="902" w:type="dxa"/>
          </w:tcPr>
          <w:p w:rsidR="00574338" w:rsidRPr="00515DD6" w:rsidRDefault="003358C6" w:rsidP="003358C6">
            <w:pPr>
              <w:spacing w:line="216" w:lineRule="auto"/>
              <w:jc w:val="center"/>
              <w:rPr>
                <w:lang w:bidi="ar-EG"/>
              </w:rPr>
            </w:pPr>
            <w:r w:rsidRPr="00515DD6">
              <w:rPr>
                <w:lang w:bidi="ar-EG"/>
              </w:rPr>
              <w:t>1</w:t>
            </w:r>
          </w:p>
        </w:tc>
      </w:tr>
      <w:tr w:rsidR="00574338" w:rsidRPr="00515DD6">
        <w:trPr>
          <w:cantSplit/>
          <w:trHeight w:val="790"/>
        </w:trPr>
        <w:tc>
          <w:tcPr>
            <w:tcW w:w="6852" w:type="dxa"/>
          </w:tcPr>
          <w:p w:rsidR="00574338" w:rsidRPr="00515DD6" w:rsidRDefault="00032AC7" w:rsidP="00A538C8">
            <w:pPr>
              <w:spacing w:line="216" w:lineRule="auto"/>
              <w:rPr>
                <w:lang w:bidi="ar-EG"/>
              </w:rPr>
            </w:pPr>
            <w:r w:rsidRPr="00515DD6">
              <w:rPr>
                <w:lang w:bidi="ar-EG"/>
              </w:rPr>
              <w:t>Biosynthesis and assembly of membrane: The synthesis and assembly of lipid components. The ribosomal synthesismembrane insertion, and initial glycosylation of integral membrane proteins via the secretory pathway. Posttranslation processing of proteins (insertion into the plasma membrane, transport to lysozomes or secretion).</w:t>
            </w:r>
          </w:p>
        </w:tc>
        <w:tc>
          <w:tcPr>
            <w:tcW w:w="902" w:type="dxa"/>
          </w:tcPr>
          <w:p w:rsidR="00574338" w:rsidRPr="00515DD6" w:rsidRDefault="000E241C" w:rsidP="00A538C8">
            <w:pPr>
              <w:spacing w:line="216" w:lineRule="auto"/>
              <w:rPr>
                <w:sz w:val="20"/>
                <w:szCs w:val="20"/>
                <w:lang w:bidi="ar-EG"/>
              </w:rPr>
            </w:pPr>
            <w:r>
              <w:rPr>
                <w:sz w:val="20"/>
                <w:szCs w:val="20"/>
                <w:lang w:bidi="ar-EG"/>
              </w:rPr>
              <w:t>.5</w:t>
            </w:r>
          </w:p>
        </w:tc>
        <w:tc>
          <w:tcPr>
            <w:tcW w:w="902" w:type="dxa"/>
          </w:tcPr>
          <w:p w:rsidR="00574338" w:rsidRPr="00515DD6" w:rsidRDefault="003358C6" w:rsidP="003358C6">
            <w:pPr>
              <w:spacing w:line="216" w:lineRule="auto"/>
              <w:jc w:val="center"/>
              <w:rPr>
                <w:lang w:bidi="ar-EG"/>
              </w:rPr>
            </w:pPr>
            <w:r w:rsidRPr="00515DD6">
              <w:rPr>
                <w:lang w:bidi="ar-EG"/>
              </w:rPr>
              <w:t>1</w:t>
            </w:r>
          </w:p>
        </w:tc>
      </w:tr>
    </w:tbl>
    <w:p w:rsidR="005C2BA3" w:rsidRDefault="005C2BA3" w:rsidP="005C2BA3">
      <w:pPr>
        <w:rPr>
          <w:lang w:bidi="ar-EG"/>
        </w:rPr>
      </w:pPr>
    </w:p>
    <w:p w:rsidR="00B01321" w:rsidRDefault="00B01321" w:rsidP="005C2BA3">
      <w:pPr>
        <w:rPr>
          <w:lang w:bidi="ar-EG"/>
        </w:rPr>
      </w:pPr>
    </w:p>
    <w:p w:rsidR="00B01321" w:rsidRDefault="00B01321" w:rsidP="005C2BA3">
      <w:pPr>
        <w:rPr>
          <w:lang w:bidi="ar-EG"/>
        </w:rPr>
      </w:pPr>
    </w:p>
    <w:p w:rsidR="00B01321" w:rsidRDefault="00B01321" w:rsidP="005C2BA3">
      <w:pPr>
        <w:rPr>
          <w:lang w:bidi="ar-EG"/>
        </w:rPr>
      </w:pPr>
    </w:p>
    <w:p w:rsidR="00B01321" w:rsidRDefault="00B01321" w:rsidP="005C2BA3">
      <w:pPr>
        <w:rPr>
          <w:lang w:bidi="ar-EG"/>
        </w:rPr>
      </w:pPr>
    </w:p>
    <w:p w:rsidR="00B01321" w:rsidRDefault="00B01321" w:rsidP="005C2BA3">
      <w:pPr>
        <w:rPr>
          <w:lang w:bidi="ar-EG"/>
        </w:rPr>
      </w:pPr>
    </w:p>
    <w:p w:rsidR="00B01321" w:rsidRPr="00515DD6" w:rsidRDefault="00B01321" w:rsidP="005C2BA3">
      <w:pPr>
        <w:rPr>
          <w:lang w:bidi="ar-EG"/>
        </w:rPr>
      </w:pPr>
    </w:p>
    <w:tbl>
      <w:tblPr>
        <w:tblW w:w="86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4"/>
        <w:gridCol w:w="2164"/>
        <w:gridCol w:w="2164"/>
        <w:gridCol w:w="2148"/>
        <w:gridCol w:w="16"/>
      </w:tblGrid>
      <w:tr w:rsidR="005C2BA3" w:rsidRPr="00515DD6">
        <w:trPr>
          <w:trHeight w:val="294"/>
        </w:trPr>
        <w:tc>
          <w:tcPr>
            <w:tcW w:w="8656" w:type="dxa"/>
            <w:gridSpan w:val="5"/>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 xml:space="preserve">2 Course components (total contact hours per semester): </w:t>
            </w:r>
            <w:r w:rsidRPr="00515DD6">
              <w:rPr>
                <w:sz w:val="20"/>
              </w:rPr>
              <w:tab/>
            </w:r>
            <w:r w:rsidRPr="00515DD6">
              <w:rPr>
                <w:sz w:val="20"/>
              </w:rPr>
              <w:tab/>
            </w:r>
          </w:p>
        </w:tc>
      </w:tr>
      <w:tr w:rsidR="005C2BA3" w:rsidRPr="00515DD6">
        <w:trPr>
          <w:trHeight w:val="32"/>
        </w:trPr>
        <w:tc>
          <w:tcPr>
            <w:tcW w:w="2164" w:type="dxa"/>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Lecture:</w:t>
            </w:r>
            <w:r w:rsidR="00532FEC" w:rsidRPr="00515DD6">
              <w:rPr>
                <w:sz w:val="20"/>
              </w:rPr>
              <w:t xml:space="preserve"> </w:t>
            </w:r>
            <w:r w:rsidR="00E82303">
              <w:t>30</w:t>
            </w:r>
          </w:p>
        </w:tc>
        <w:tc>
          <w:tcPr>
            <w:tcW w:w="2164" w:type="dxa"/>
            <w:tcBorders>
              <w:top w:val="single" w:sz="4" w:space="0" w:color="auto"/>
              <w:left w:val="single" w:sz="4" w:space="0" w:color="auto"/>
              <w:bottom w:val="single" w:sz="4" w:space="0" w:color="auto"/>
              <w:right w:val="single" w:sz="4" w:space="0" w:color="auto"/>
            </w:tcBorders>
          </w:tcPr>
          <w:p w:rsidR="005C2BA3" w:rsidRPr="00515DD6" w:rsidRDefault="005C2BA3" w:rsidP="004F19B6">
            <w:pPr>
              <w:pStyle w:val="Heading7"/>
              <w:spacing w:after="120"/>
              <w:rPr>
                <w:sz w:val="20"/>
              </w:rPr>
            </w:pPr>
            <w:r w:rsidRPr="00515DD6">
              <w:rPr>
                <w:sz w:val="20"/>
              </w:rPr>
              <w:t xml:space="preserve">Tutorial:  </w:t>
            </w:r>
          </w:p>
        </w:tc>
        <w:tc>
          <w:tcPr>
            <w:tcW w:w="2164" w:type="dxa"/>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Practical/Fieldwork/Internship:</w:t>
            </w:r>
          </w:p>
          <w:p w:rsidR="005C2BA3" w:rsidRPr="00515DD6" w:rsidRDefault="005C2BA3" w:rsidP="00A538C8">
            <w:pPr>
              <w:pStyle w:val="Heading7"/>
              <w:spacing w:after="120"/>
              <w:rPr>
                <w:sz w:val="20"/>
              </w:rPr>
            </w:pPr>
          </w:p>
        </w:tc>
        <w:tc>
          <w:tcPr>
            <w:tcW w:w="2164" w:type="dxa"/>
            <w:gridSpan w:val="2"/>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Other:</w:t>
            </w:r>
          </w:p>
        </w:tc>
      </w:tr>
      <w:tr w:rsidR="005C2BA3" w:rsidRPr="00515DD6">
        <w:trPr>
          <w:gridAfter w:val="1"/>
          <w:wAfter w:w="16" w:type="dxa"/>
          <w:trHeight w:val="647"/>
        </w:trPr>
        <w:tc>
          <w:tcPr>
            <w:tcW w:w="8640" w:type="dxa"/>
            <w:gridSpan w:val="4"/>
            <w:tcBorders>
              <w:top w:val="single" w:sz="4" w:space="0" w:color="auto"/>
              <w:left w:val="single" w:sz="4" w:space="0" w:color="auto"/>
              <w:bottom w:val="single" w:sz="4" w:space="0" w:color="auto"/>
              <w:right w:val="single" w:sz="4" w:space="0" w:color="auto"/>
            </w:tcBorders>
          </w:tcPr>
          <w:p w:rsidR="00DA2DEA" w:rsidRPr="00515DD6" w:rsidRDefault="00DA2DEA" w:rsidP="00A538C8">
            <w:pPr>
              <w:pStyle w:val="Heading7"/>
              <w:spacing w:after="120"/>
              <w:rPr>
                <w:sz w:val="20"/>
              </w:rPr>
            </w:pPr>
          </w:p>
          <w:p w:rsidR="005C2BA3" w:rsidRPr="00515DD6" w:rsidRDefault="005C2BA3" w:rsidP="00A538C8">
            <w:pPr>
              <w:pStyle w:val="Heading7"/>
              <w:spacing w:after="120"/>
              <w:rPr>
                <w:sz w:val="20"/>
              </w:rPr>
            </w:pPr>
            <w:r w:rsidRPr="00515DD6">
              <w:rPr>
                <w:sz w:val="20"/>
              </w:rPr>
              <w:t xml:space="preserve">3. Additional private study/learning hours expected for students per week. (This should be an </w:t>
            </w:r>
            <w:r w:rsidR="008B3AB2" w:rsidRPr="00515DD6">
              <w:rPr>
                <w:sz w:val="20"/>
              </w:rPr>
              <w:t>average: for</w:t>
            </w:r>
            <w:r w:rsidRPr="00515DD6">
              <w:rPr>
                <w:sz w:val="20"/>
              </w:rPr>
              <w:t xml:space="preserve"> the semester not a specific requirement in each week)</w:t>
            </w:r>
          </w:p>
          <w:p w:rsidR="005C2BA3" w:rsidRPr="00515DD6" w:rsidRDefault="00DA2DEA" w:rsidP="00E82303">
            <w:pPr>
              <w:pStyle w:val="Heading7"/>
              <w:spacing w:after="120"/>
            </w:pPr>
            <w:r w:rsidRPr="00515DD6">
              <w:t xml:space="preserve">       - </w:t>
            </w:r>
            <w:r w:rsidR="00E82303">
              <w:t>At least four to five hours self study per semester.</w:t>
            </w:r>
          </w:p>
        </w:tc>
      </w:tr>
    </w:tbl>
    <w:p w:rsidR="005C2BA3" w:rsidRPr="00515DD6" w:rsidRDefault="005C2BA3" w:rsidP="005C2BA3"/>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40"/>
      </w:tblGrid>
      <w:tr w:rsidR="005C2BA3" w:rsidRPr="00515DD6">
        <w:trPr>
          <w:trHeight w:val="3115"/>
        </w:trPr>
        <w:tc>
          <w:tcPr>
            <w:tcW w:w="8640" w:type="dxa"/>
            <w:tcBorders>
              <w:top w:val="single" w:sz="4" w:space="0" w:color="auto"/>
              <w:left w:val="single" w:sz="4" w:space="0" w:color="auto"/>
              <w:right w:val="single" w:sz="4" w:space="0" w:color="auto"/>
            </w:tcBorders>
          </w:tcPr>
          <w:p w:rsidR="005C2BA3" w:rsidRPr="00515DD6" w:rsidRDefault="005C2BA3" w:rsidP="00A538C8">
            <w:pPr>
              <w:pStyle w:val="Footer"/>
              <w:tabs>
                <w:tab w:val="clear" w:pos="4153"/>
                <w:tab w:val="clear" w:pos="8306"/>
              </w:tabs>
              <w:rPr>
                <w:sz w:val="20"/>
                <w:szCs w:val="20"/>
                <w:lang w:val="en-US"/>
              </w:rPr>
            </w:pPr>
            <w:r w:rsidRPr="00515DD6">
              <w:rPr>
                <w:sz w:val="20"/>
                <w:szCs w:val="20"/>
                <w:lang w:val="en-US"/>
              </w:rPr>
              <w:t xml:space="preserve">4. Development of Learning Outcomes in Domains of Learning  </w:t>
            </w:r>
          </w:p>
          <w:p w:rsidR="005C2BA3" w:rsidRPr="00515DD6" w:rsidRDefault="005C2BA3" w:rsidP="00A538C8">
            <w:pPr>
              <w:pStyle w:val="Heading7"/>
              <w:spacing w:after="120"/>
              <w:rPr>
                <w:sz w:val="20"/>
              </w:rPr>
            </w:pPr>
            <w:r w:rsidRPr="00515DD6">
              <w:rPr>
                <w:sz w:val="20"/>
              </w:rPr>
              <w:t>For each of the domains of learning shown below indicate:</w:t>
            </w:r>
          </w:p>
          <w:p w:rsidR="005C2BA3" w:rsidRPr="00515DD6" w:rsidRDefault="005C2BA3" w:rsidP="00A538C8">
            <w:pPr>
              <w:pStyle w:val="Heading7"/>
              <w:numPr>
                <w:ilvl w:val="0"/>
                <w:numId w:val="1"/>
              </w:numPr>
              <w:spacing w:after="120"/>
              <w:rPr>
                <w:sz w:val="20"/>
              </w:rPr>
            </w:pPr>
            <w:r w:rsidRPr="00515DD6">
              <w:rPr>
                <w:sz w:val="20"/>
              </w:rPr>
              <w:t xml:space="preserve">A brief summary of the knowledge or skill the course is intended to develop; </w:t>
            </w:r>
          </w:p>
          <w:p w:rsidR="005C2BA3" w:rsidRPr="00515DD6" w:rsidRDefault="005C2BA3" w:rsidP="00A538C8">
            <w:pPr>
              <w:pStyle w:val="Heading7"/>
              <w:numPr>
                <w:ilvl w:val="0"/>
                <w:numId w:val="1"/>
              </w:numPr>
              <w:spacing w:after="120"/>
              <w:rPr>
                <w:sz w:val="20"/>
              </w:rPr>
            </w:pPr>
            <w:r w:rsidRPr="00515DD6">
              <w:rPr>
                <w:sz w:val="20"/>
              </w:rPr>
              <w:t>A description of the teaching strategies to be used in the course to develop that knowledge or  skill;</w:t>
            </w:r>
          </w:p>
          <w:p w:rsidR="005C2BA3" w:rsidRPr="00515DD6" w:rsidRDefault="005C2BA3" w:rsidP="00A538C8">
            <w:pPr>
              <w:pStyle w:val="Heading7"/>
              <w:numPr>
                <w:ilvl w:val="0"/>
                <w:numId w:val="1"/>
              </w:numPr>
              <w:spacing w:after="120"/>
              <w:rPr>
                <w:sz w:val="20"/>
              </w:rPr>
            </w:pPr>
            <w:r w:rsidRPr="00515DD6">
              <w:rPr>
                <w:sz w:val="20"/>
              </w:rPr>
              <w:t>The methods of student assessment to be used in the course to evaluate learning outcomes in the domain concerned.</w:t>
            </w: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 xml:space="preserve">a.  Knowledge  </w:t>
            </w:r>
          </w:p>
        </w:tc>
      </w:tr>
      <w:tr w:rsidR="005C2BA3" w:rsidRPr="00515DD6">
        <w:trPr>
          <w:trHeight w:val="4373"/>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(i)  Description of the knowledge to be acquired</w:t>
            </w:r>
          </w:p>
          <w:p w:rsidR="005C2BA3" w:rsidRDefault="003915D8" w:rsidP="00E82303">
            <w:pPr>
              <w:pStyle w:val="Heading7"/>
              <w:spacing w:after="120"/>
              <w:rPr>
                <w:lang w:bidi="ar-EG"/>
              </w:rPr>
            </w:pPr>
            <w:r w:rsidRPr="00515DD6">
              <w:rPr>
                <w:sz w:val="20"/>
              </w:rPr>
              <w:t xml:space="preserve">- </w:t>
            </w:r>
            <w:r w:rsidR="00E82303">
              <w:t xml:space="preserve">The students should have a sound knowledge of basic structure and function of Biomembrane.  </w:t>
            </w:r>
            <w:r w:rsidR="00B22B41">
              <w:t xml:space="preserve"> </w:t>
            </w:r>
            <w:r w:rsidR="003D2E52">
              <w:t xml:space="preserve">Basically this course emphasise the use </w:t>
            </w:r>
            <w:r w:rsidR="00EA0F8B">
              <w:t xml:space="preserve">of various techniques which helped the scientist to elucidate the detailed structure of the membrane the knowledge of fluid mosaic model.  </w:t>
            </w:r>
            <w:r w:rsidR="00B22B41">
              <w:t>In this course it would be emphasised that different</w:t>
            </w:r>
            <w:r w:rsidR="00E82303">
              <w:t xml:space="preserve"> types of membrane</w:t>
            </w:r>
            <w:r w:rsidR="00B22B41">
              <w:t xml:space="preserve"> has different constituents and composition depending on their function. </w:t>
            </w:r>
            <w:r w:rsidR="00EA0F8B">
              <w:t>The types of transport mechanisms operating across the membrane will be discussed in detail. The</w:t>
            </w:r>
            <w:r w:rsidR="00B22B41">
              <w:t xml:space="preserve"> functional; role of  different types of membrane such as mitochondrial membrane, ER membrane, bacterial membrane</w:t>
            </w:r>
            <w:r w:rsidR="00EA0F8B">
              <w:t xml:space="preserve">, neuron cell membrane and Rod and Cone cell membrane would be explained in detail. </w:t>
            </w:r>
            <w:r w:rsidR="00B22B41">
              <w:t xml:space="preserve"> </w:t>
            </w:r>
            <w:r w:rsidR="00EA0F8B">
              <w:t>The students must know how the cell membrane is essential for signal transduction through a cascade of events.</w:t>
            </w:r>
          </w:p>
          <w:p w:rsidR="00B01321" w:rsidRDefault="00B01321" w:rsidP="00936ADA">
            <w:pPr>
              <w:jc w:val="lowKashida"/>
              <w:rPr>
                <w:lang w:bidi="ar-EG"/>
              </w:rPr>
            </w:pPr>
          </w:p>
          <w:p w:rsidR="00B01321" w:rsidRPr="00515DD6" w:rsidRDefault="00B01321" w:rsidP="00936ADA">
            <w:pPr>
              <w:jc w:val="lowKashida"/>
              <w:rPr>
                <w:lang w:bidi="ar-EG"/>
              </w:rPr>
            </w:pP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932EAC">
            <w:pPr>
              <w:pStyle w:val="Heading7"/>
              <w:spacing w:after="120"/>
              <w:rPr>
                <w:sz w:val="20"/>
              </w:rPr>
            </w:pPr>
            <w:r w:rsidRPr="00515DD6">
              <w:rPr>
                <w:sz w:val="20"/>
              </w:rPr>
              <w:t>(ii)  Teaching strategies to be used to develop that knowledge</w:t>
            </w:r>
          </w:p>
          <w:p w:rsidR="0026489E" w:rsidRDefault="00307467" w:rsidP="0026489E">
            <w:pPr>
              <w:ind w:left="360"/>
            </w:pPr>
            <w:r w:rsidRPr="00515DD6">
              <w:t>-</w:t>
            </w:r>
            <w:r w:rsidR="0026489E">
              <w:t xml:space="preserve"> Lectures with the help of power point and animation for the better understanding of the underlying concepts</w:t>
            </w:r>
            <w:r w:rsidRPr="00515DD6">
              <w:t xml:space="preserve"> </w:t>
            </w:r>
          </w:p>
          <w:p w:rsidR="00EA0F8B" w:rsidRDefault="00307467" w:rsidP="0026489E">
            <w:pPr>
              <w:pStyle w:val="ListParagraph"/>
              <w:numPr>
                <w:ilvl w:val="0"/>
                <w:numId w:val="9"/>
              </w:numPr>
            </w:pPr>
            <w:r w:rsidRPr="00515DD6">
              <w:t>Homework assignments.</w:t>
            </w:r>
          </w:p>
          <w:p w:rsidR="00EA0F8B" w:rsidRDefault="00EA0F8B" w:rsidP="00EA0F8B">
            <w:pPr>
              <w:pStyle w:val="ListParagraph"/>
              <w:numPr>
                <w:ilvl w:val="0"/>
                <w:numId w:val="9"/>
              </w:numPr>
            </w:pPr>
            <w:r>
              <w:t>Class quizzes to know the learning outcome</w:t>
            </w:r>
          </w:p>
          <w:p w:rsidR="0026489E" w:rsidRDefault="0026489E" w:rsidP="0026489E">
            <w:r>
              <w:t>.</w:t>
            </w:r>
          </w:p>
          <w:p w:rsidR="0026489E" w:rsidRDefault="0026489E" w:rsidP="00EA0F8B">
            <w:pPr>
              <w:pStyle w:val="ListParagraph"/>
              <w:numPr>
                <w:ilvl w:val="0"/>
                <w:numId w:val="9"/>
              </w:numPr>
            </w:pPr>
            <w:r>
              <w:t>Class discussion about the students  weaker areas and how to improve their learning</w:t>
            </w:r>
          </w:p>
          <w:p w:rsidR="0026489E" w:rsidRPr="00515DD6" w:rsidRDefault="0026489E" w:rsidP="0026489E">
            <w:pPr>
              <w:pStyle w:val="ListParagraph"/>
            </w:pPr>
            <w:r>
              <w:t xml:space="preserve">  </w:t>
            </w:r>
          </w:p>
          <w:p w:rsidR="00DA2DEA" w:rsidRPr="00515DD6" w:rsidRDefault="00307467" w:rsidP="00C07041">
            <w:r w:rsidRPr="00515DD6">
              <w:t>.</w:t>
            </w: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(iii)  Methods of assessment of knowledge acquired</w:t>
            </w:r>
          </w:p>
          <w:p w:rsidR="00307467" w:rsidRDefault="00307467" w:rsidP="00307467">
            <w:pPr>
              <w:numPr>
                <w:ilvl w:val="0"/>
                <w:numId w:val="3"/>
              </w:numPr>
            </w:pPr>
            <w:r w:rsidRPr="00515DD6">
              <w:t>Two continuous assessment exams.</w:t>
            </w:r>
          </w:p>
          <w:p w:rsidR="0026489E" w:rsidRPr="00515DD6" w:rsidRDefault="0026489E" w:rsidP="00307467">
            <w:pPr>
              <w:numPr>
                <w:ilvl w:val="0"/>
                <w:numId w:val="3"/>
              </w:numPr>
            </w:pPr>
            <w:r>
              <w:t xml:space="preserve">Class quizzes </w:t>
            </w:r>
          </w:p>
          <w:p w:rsidR="005C2BA3" w:rsidRDefault="00307467" w:rsidP="00C07041">
            <w:pPr>
              <w:numPr>
                <w:ilvl w:val="0"/>
                <w:numId w:val="3"/>
              </w:numPr>
            </w:pPr>
            <w:r w:rsidRPr="00515DD6">
              <w:t>Major final exam.</w:t>
            </w:r>
          </w:p>
          <w:p w:rsidR="00792F89" w:rsidRPr="00515DD6" w:rsidRDefault="00792F89" w:rsidP="00C07041">
            <w:pPr>
              <w:numPr>
                <w:ilvl w:val="0"/>
                <w:numId w:val="3"/>
              </w:numPr>
            </w:pPr>
            <w:r>
              <w:t xml:space="preserve">Homework assignments on the selected topics to encourage independent learning skills. </w:t>
            </w: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b.  Cognitive Skills</w:t>
            </w: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307467">
            <w:pPr>
              <w:pStyle w:val="Heading7"/>
              <w:numPr>
                <w:ilvl w:val="0"/>
                <w:numId w:val="4"/>
              </w:numPr>
              <w:spacing w:after="120"/>
              <w:rPr>
                <w:sz w:val="20"/>
              </w:rPr>
            </w:pPr>
            <w:r w:rsidRPr="00515DD6">
              <w:rPr>
                <w:sz w:val="20"/>
              </w:rPr>
              <w:t>Cognitive skills to be developed</w:t>
            </w:r>
          </w:p>
          <w:p w:rsidR="004F19B6" w:rsidRPr="00515DD6" w:rsidRDefault="005B601A" w:rsidP="004F19B6">
            <w:pPr>
              <w:numPr>
                <w:ilvl w:val="0"/>
                <w:numId w:val="3"/>
              </w:numPr>
            </w:pPr>
            <w:r w:rsidRPr="00515DD6">
              <w:t xml:space="preserve">Identify general structural properties of </w:t>
            </w:r>
            <w:r w:rsidR="00CE6679" w:rsidRPr="00515DD6">
              <w:t>biomembranes</w:t>
            </w:r>
            <w:r w:rsidRPr="00515DD6">
              <w:t>.</w:t>
            </w:r>
          </w:p>
          <w:p w:rsidR="005B601A" w:rsidRPr="00515DD6" w:rsidRDefault="005B601A" w:rsidP="005B601A">
            <w:pPr>
              <w:numPr>
                <w:ilvl w:val="0"/>
                <w:numId w:val="3"/>
              </w:numPr>
            </w:pPr>
            <w:r w:rsidRPr="00515DD6">
              <w:t xml:space="preserve">Identify functions of membrane </w:t>
            </w:r>
            <w:r w:rsidR="00DA2DEA" w:rsidRPr="00515DD6">
              <w:t>lipids,</w:t>
            </w:r>
            <w:r w:rsidRPr="00515DD6">
              <w:t xml:space="preserve"> </w:t>
            </w:r>
            <w:r w:rsidR="00DA2DEA" w:rsidRPr="00515DD6">
              <w:t>proteins, and</w:t>
            </w:r>
            <w:r w:rsidR="00CE6679" w:rsidRPr="00515DD6">
              <w:t xml:space="preserve"> carbohydrates.</w:t>
            </w:r>
          </w:p>
          <w:p w:rsidR="00CE6679" w:rsidRPr="00515DD6" w:rsidRDefault="00CE6679" w:rsidP="005B601A">
            <w:pPr>
              <w:numPr>
                <w:ilvl w:val="0"/>
                <w:numId w:val="3"/>
              </w:numPr>
            </w:pPr>
            <w:r w:rsidRPr="00515DD6">
              <w:t>Identify Passive an</w:t>
            </w:r>
            <w:r w:rsidR="0026489E">
              <w:t>d active transport of molecules</w:t>
            </w:r>
            <w:r w:rsidRPr="00515DD6">
              <w:t xml:space="preserve"> across biomembranes.</w:t>
            </w:r>
          </w:p>
          <w:p w:rsidR="00CE6679" w:rsidRPr="00515DD6" w:rsidRDefault="00CE6679" w:rsidP="00CE6679">
            <w:pPr>
              <w:numPr>
                <w:ilvl w:val="0"/>
                <w:numId w:val="3"/>
              </w:numPr>
            </w:pPr>
            <w:r w:rsidRPr="00515DD6">
              <w:t>Identify flow of information across biomembrans.</w:t>
            </w:r>
          </w:p>
          <w:p w:rsidR="00CE6679" w:rsidRPr="00515DD6" w:rsidRDefault="00CE6679" w:rsidP="00CE6679">
            <w:pPr>
              <w:numPr>
                <w:ilvl w:val="0"/>
                <w:numId w:val="3"/>
              </w:numPr>
            </w:pPr>
            <w:r w:rsidRPr="00515DD6">
              <w:t>Identify Biosynthesis and assembly of membranes and the diseases that could be associated with it.</w:t>
            </w:r>
          </w:p>
          <w:p w:rsidR="005C2BA3" w:rsidRPr="00515DD6" w:rsidRDefault="005C2BA3" w:rsidP="00A538C8">
            <w:pPr>
              <w:pStyle w:val="Heading7"/>
              <w:spacing w:after="120"/>
            </w:pPr>
          </w:p>
          <w:p w:rsidR="005C2BA3" w:rsidRPr="00515DD6" w:rsidRDefault="005C2BA3" w:rsidP="00A538C8">
            <w:pPr>
              <w:pStyle w:val="Heading7"/>
              <w:spacing w:after="120"/>
              <w:rPr>
                <w:sz w:val="20"/>
              </w:rPr>
            </w:pP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(ii)  Teaching strategies to be used to develop these cognitive skills</w:t>
            </w:r>
          </w:p>
          <w:p w:rsidR="005C2BA3" w:rsidRPr="00515DD6" w:rsidRDefault="00CE6679" w:rsidP="00CE6679">
            <w:pPr>
              <w:pStyle w:val="Heading7"/>
              <w:numPr>
                <w:ilvl w:val="0"/>
                <w:numId w:val="3"/>
              </w:numPr>
              <w:spacing w:after="120"/>
            </w:pPr>
            <w:r w:rsidRPr="00515DD6">
              <w:t>Homework assignments.</w:t>
            </w:r>
          </w:p>
          <w:p w:rsidR="00CE6679" w:rsidRPr="00515DD6" w:rsidRDefault="00CE6679" w:rsidP="00CE6679">
            <w:pPr>
              <w:numPr>
                <w:ilvl w:val="0"/>
                <w:numId w:val="3"/>
              </w:numPr>
            </w:pPr>
            <w:r w:rsidRPr="00515DD6">
              <w:t>Discussion in classes.</w:t>
            </w:r>
          </w:p>
          <w:p w:rsidR="005C2BA3" w:rsidRDefault="00CE6679" w:rsidP="00C07041">
            <w:pPr>
              <w:numPr>
                <w:ilvl w:val="0"/>
                <w:numId w:val="3"/>
              </w:numPr>
            </w:pPr>
            <w:r w:rsidRPr="00515DD6">
              <w:t>Seminars and essays about some course topics.</w:t>
            </w:r>
          </w:p>
          <w:p w:rsidR="0026489E" w:rsidRPr="00515DD6" w:rsidRDefault="0026489E" w:rsidP="00C07041">
            <w:pPr>
              <w:numPr>
                <w:ilvl w:val="0"/>
                <w:numId w:val="3"/>
              </w:numPr>
            </w:pPr>
            <w:r>
              <w:t>Class quizzes</w:t>
            </w:r>
          </w:p>
        </w:tc>
      </w:tr>
      <w:tr w:rsidR="005C2BA3" w:rsidRPr="00515DD6">
        <w:trPr>
          <w:trHeight w:val="70"/>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CE6679">
            <w:pPr>
              <w:pStyle w:val="Heading7"/>
              <w:numPr>
                <w:ilvl w:val="0"/>
                <w:numId w:val="5"/>
              </w:numPr>
              <w:spacing w:after="120"/>
              <w:rPr>
                <w:sz w:val="20"/>
              </w:rPr>
            </w:pPr>
            <w:r w:rsidRPr="00515DD6">
              <w:rPr>
                <w:sz w:val="20"/>
              </w:rPr>
              <w:t xml:space="preserve">Methods of assessment of students cognitive skills </w:t>
            </w:r>
          </w:p>
          <w:p w:rsidR="00CE6679" w:rsidRDefault="00CE6679" w:rsidP="002F7232">
            <w:pPr>
              <w:numPr>
                <w:ilvl w:val="0"/>
                <w:numId w:val="3"/>
              </w:numPr>
            </w:pPr>
            <w:r w:rsidRPr="00515DD6">
              <w:t>Two continuous assessment exams.</w:t>
            </w:r>
          </w:p>
          <w:p w:rsidR="0026489E" w:rsidRDefault="0026489E" w:rsidP="002F7232">
            <w:pPr>
              <w:numPr>
                <w:ilvl w:val="0"/>
                <w:numId w:val="3"/>
              </w:numPr>
            </w:pPr>
            <w:r>
              <w:t>Class Quizzes</w:t>
            </w:r>
          </w:p>
          <w:p w:rsidR="0026489E" w:rsidRPr="00515DD6" w:rsidRDefault="0026489E" w:rsidP="002F7232">
            <w:pPr>
              <w:numPr>
                <w:ilvl w:val="0"/>
                <w:numId w:val="3"/>
              </w:numPr>
            </w:pPr>
            <w:r>
              <w:t>Home work assignments</w:t>
            </w:r>
          </w:p>
          <w:p w:rsidR="002F7232" w:rsidRPr="00515DD6" w:rsidRDefault="002F7232" w:rsidP="002F7232">
            <w:pPr>
              <w:ind w:left="720"/>
            </w:pPr>
          </w:p>
          <w:p w:rsidR="005C2BA3" w:rsidRPr="00515DD6" w:rsidRDefault="00CE6679" w:rsidP="00C07041">
            <w:pPr>
              <w:numPr>
                <w:ilvl w:val="0"/>
                <w:numId w:val="3"/>
              </w:numPr>
            </w:pPr>
            <w:r w:rsidRPr="00515DD6">
              <w:t>final exam.</w:t>
            </w: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 xml:space="preserve">c. Interpersonal Skills and Responsibility </w:t>
            </w: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 xml:space="preserve">(i)  Description of the interpersonal skills and capacity to carry responsibility to be developed </w:t>
            </w:r>
          </w:p>
          <w:p w:rsidR="005C2BA3" w:rsidRDefault="004F19B6" w:rsidP="00A538C8">
            <w:pPr>
              <w:pStyle w:val="Heading7"/>
              <w:spacing w:after="120"/>
            </w:pPr>
            <w:r w:rsidRPr="00515DD6">
              <w:rPr>
                <w:sz w:val="20"/>
              </w:rPr>
              <w:t xml:space="preserve">    </w:t>
            </w:r>
            <w:r w:rsidRPr="00515DD6">
              <w:t xml:space="preserve">- Work independently and </w:t>
            </w:r>
            <w:r w:rsidR="00DA2DEA" w:rsidRPr="00515DD6">
              <w:t>as part</w:t>
            </w:r>
            <w:r w:rsidRPr="00515DD6">
              <w:t xml:space="preserve"> of a team.</w:t>
            </w:r>
          </w:p>
          <w:p w:rsidR="0026489E" w:rsidRDefault="0026489E" w:rsidP="0026489E">
            <w:pPr>
              <w:pStyle w:val="ListParagraph"/>
              <w:numPr>
                <w:ilvl w:val="0"/>
                <w:numId w:val="9"/>
              </w:numPr>
            </w:pPr>
            <w:r>
              <w:t>To submit home work on time  and to know how to meet the deadlines for submission of home work assignment</w:t>
            </w:r>
          </w:p>
          <w:p w:rsidR="0026489E" w:rsidRDefault="0026489E" w:rsidP="0026489E">
            <w:pPr>
              <w:pStyle w:val="ListParagraph"/>
              <w:numPr>
                <w:ilvl w:val="0"/>
                <w:numId w:val="9"/>
              </w:numPr>
            </w:pPr>
            <w:r>
              <w:t xml:space="preserve">To know time management skills. </w:t>
            </w:r>
          </w:p>
          <w:p w:rsidR="00D3542F" w:rsidRDefault="00D3542F" w:rsidP="0026489E">
            <w:pPr>
              <w:pStyle w:val="ListParagraph"/>
              <w:numPr>
                <w:ilvl w:val="0"/>
                <w:numId w:val="9"/>
              </w:numPr>
            </w:pPr>
            <w:r>
              <w:t>To develop self study and research skills on the selected topics related to the course.</w:t>
            </w:r>
          </w:p>
          <w:p w:rsidR="00D3542F" w:rsidRPr="0026489E" w:rsidRDefault="00D3542F" w:rsidP="0026489E">
            <w:pPr>
              <w:pStyle w:val="ListParagraph"/>
              <w:numPr>
                <w:ilvl w:val="0"/>
                <w:numId w:val="9"/>
              </w:numPr>
            </w:pPr>
            <w:r>
              <w:t xml:space="preserve">Writing skills, how to write a scientific documents with the proper usage of scientific references. </w:t>
            </w:r>
          </w:p>
          <w:p w:rsidR="004F19B6" w:rsidRPr="00515DD6" w:rsidRDefault="004F19B6" w:rsidP="00004998">
            <w:r w:rsidRPr="00515DD6">
              <w:t xml:space="preserve">   - Mange re</w:t>
            </w:r>
            <w:r w:rsidR="00004998" w:rsidRPr="00515DD6">
              <w:t xml:space="preserve">sources &amp; </w:t>
            </w:r>
            <w:r w:rsidRPr="00515DD6">
              <w:t>time.</w:t>
            </w:r>
          </w:p>
          <w:p w:rsidR="005C2BA3" w:rsidRPr="00515DD6" w:rsidRDefault="00004998" w:rsidP="00004998">
            <w:r w:rsidRPr="00515DD6">
              <w:t xml:space="preserve">   </w:t>
            </w: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(ii)  Teaching strategies to be used to develop these skills and abilities</w:t>
            </w:r>
          </w:p>
          <w:p w:rsidR="005C2BA3" w:rsidRPr="00515DD6" w:rsidRDefault="00004998" w:rsidP="00C07041">
            <w:pPr>
              <w:pStyle w:val="Heading7"/>
              <w:spacing w:after="120"/>
            </w:pPr>
            <w:r w:rsidRPr="00515DD6">
              <w:t xml:space="preserve">    - Solving </w:t>
            </w:r>
            <w:r w:rsidR="00F31DC2" w:rsidRPr="00515DD6">
              <w:t>doubts in</w:t>
            </w:r>
            <w:r w:rsidRPr="00515DD6">
              <w:t xml:space="preserve"> office hours.</w:t>
            </w: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(iii)  Methods of assessment of students interpersonal skills and capacity to carry responsibility</w:t>
            </w:r>
          </w:p>
          <w:p w:rsidR="005C2BA3" w:rsidRPr="00515DD6" w:rsidRDefault="00004998" w:rsidP="00A538C8">
            <w:pPr>
              <w:pStyle w:val="Heading7"/>
              <w:spacing w:after="120"/>
              <w:rPr>
                <w:sz w:val="20"/>
              </w:rPr>
            </w:pPr>
            <w:r w:rsidRPr="00515DD6">
              <w:rPr>
                <w:sz w:val="20"/>
              </w:rPr>
              <w:t xml:space="preserve">  - </w:t>
            </w:r>
            <w:r w:rsidRPr="00515DD6">
              <w:t>Checking their homework assignment.</w:t>
            </w:r>
          </w:p>
          <w:p w:rsidR="005C2BA3" w:rsidRPr="00515DD6" w:rsidRDefault="005C2BA3" w:rsidP="00A538C8">
            <w:pPr>
              <w:pStyle w:val="Heading7"/>
              <w:spacing w:after="120"/>
              <w:rPr>
                <w:sz w:val="20"/>
              </w:rPr>
            </w:pP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 xml:space="preserve">d.   Communication, Information Technology and Numerical Skills </w:t>
            </w: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C07041">
            <w:pPr>
              <w:pStyle w:val="Heading7"/>
              <w:spacing w:after="120"/>
              <w:rPr>
                <w:sz w:val="20"/>
              </w:rPr>
            </w:pPr>
            <w:r w:rsidRPr="00515DD6">
              <w:rPr>
                <w:sz w:val="20"/>
              </w:rPr>
              <w:t>(i)  Description of the skills to be developed in this domain.</w:t>
            </w: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C07041">
            <w:pPr>
              <w:pStyle w:val="Heading7"/>
              <w:spacing w:after="120"/>
              <w:rPr>
                <w:sz w:val="20"/>
              </w:rPr>
            </w:pPr>
            <w:r w:rsidRPr="00515DD6">
              <w:rPr>
                <w:sz w:val="20"/>
              </w:rPr>
              <w:t>(ii)  Teaching strategies to be used to develop these skills</w:t>
            </w: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C07041">
            <w:pPr>
              <w:pStyle w:val="Heading7"/>
              <w:spacing w:after="120"/>
              <w:rPr>
                <w:sz w:val="20"/>
              </w:rPr>
            </w:pPr>
            <w:r w:rsidRPr="00515DD6">
              <w:rPr>
                <w:sz w:val="20"/>
              </w:rPr>
              <w:t xml:space="preserve">(iii)  Methods of assessment of students numerical and communication skills </w:t>
            </w: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e.  Psychomotor Skills (if applicable)</w:t>
            </w: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(i)  Description of the psychomotor skills to be developed and the level of performance required</w:t>
            </w:r>
          </w:p>
          <w:p w:rsidR="005C2BA3" w:rsidRPr="00515DD6" w:rsidRDefault="002F7232" w:rsidP="00A538C8">
            <w:pPr>
              <w:pStyle w:val="Heading7"/>
              <w:spacing w:after="120"/>
            </w:pPr>
            <w:r w:rsidRPr="00515DD6">
              <w:t>-  Not applicable.</w:t>
            </w:r>
          </w:p>
          <w:p w:rsidR="005C2BA3" w:rsidRPr="00515DD6" w:rsidRDefault="005C2BA3" w:rsidP="00A538C8"/>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(ii)  Teaching strategies to be used to develop these skills</w:t>
            </w:r>
          </w:p>
          <w:p w:rsidR="005C2BA3" w:rsidRPr="00515DD6" w:rsidRDefault="002F7232" w:rsidP="00C07041">
            <w:pPr>
              <w:pStyle w:val="Heading7"/>
              <w:spacing w:after="120"/>
            </w:pPr>
            <w:r w:rsidRPr="00515DD6">
              <w:t>-  Not applicable.</w:t>
            </w:r>
          </w:p>
        </w:tc>
      </w:tr>
      <w:tr w:rsidR="005C2BA3" w:rsidRPr="00515DD6">
        <w:trPr>
          <w:trHeight w:val="647"/>
        </w:trPr>
        <w:tc>
          <w:tcPr>
            <w:tcW w:w="8640" w:type="dxa"/>
            <w:tcBorders>
              <w:top w:val="single" w:sz="4" w:space="0" w:color="auto"/>
              <w:left w:val="single" w:sz="4" w:space="0" w:color="auto"/>
              <w:bottom w:val="single" w:sz="4" w:space="0" w:color="auto"/>
              <w:right w:val="single" w:sz="4" w:space="0" w:color="auto"/>
            </w:tcBorders>
          </w:tcPr>
          <w:p w:rsidR="005C2BA3" w:rsidRPr="00515DD6" w:rsidRDefault="005C2BA3" w:rsidP="00A538C8">
            <w:pPr>
              <w:pStyle w:val="Heading7"/>
              <w:spacing w:after="120"/>
              <w:rPr>
                <w:sz w:val="20"/>
              </w:rPr>
            </w:pPr>
            <w:r w:rsidRPr="00515DD6">
              <w:rPr>
                <w:sz w:val="20"/>
              </w:rPr>
              <w:t>(iii)  Methods of assessment of students psychomotor skills</w:t>
            </w:r>
          </w:p>
          <w:p w:rsidR="005C2BA3" w:rsidRPr="00515DD6" w:rsidRDefault="002F7232" w:rsidP="00C07041">
            <w:pPr>
              <w:pStyle w:val="Heading7"/>
              <w:spacing w:after="120"/>
            </w:pPr>
            <w:r w:rsidRPr="00515DD6">
              <w:t>-  Not applicable.</w:t>
            </w:r>
          </w:p>
        </w:tc>
      </w:tr>
    </w:tbl>
    <w:p w:rsidR="00DA2DEA" w:rsidRPr="00515DD6" w:rsidRDefault="00DA2DEA" w:rsidP="005C2BA3"/>
    <w:p w:rsidR="00DA2DEA" w:rsidRPr="00515DD6" w:rsidRDefault="00DA2DEA" w:rsidP="005C2BA3"/>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5220"/>
        <w:gridCol w:w="1260"/>
        <w:gridCol w:w="1260"/>
      </w:tblGrid>
      <w:tr w:rsidR="005C2BA3" w:rsidRPr="00515DD6">
        <w:tc>
          <w:tcPr>
            <w:tcW w:w="8640" w:type="dxa"/>
            <w:gridSpan w:val="4"/>
          </w:tcPr>
          <w:p w:rsidR="005C2BA3" w:rsidRPr="00515DD6" w:rsidRDefault="005C2BA3" w:rsidP="00A538C8">
            <w:pPr>
              <w:spacing w:line="216" w:lineRule="auto"/>
              <w:rPr>
                <w:sz w:val="20"/>
                <w:lang w:bidi="ar-EG"/>
              </w:rPr>
            </w:pPr>
          </w:p>
          <w:p w:rsidR="005C2BA3" w:rsidRPr="00515DD6" w:rsidRDefault="005C2BA3" w:rsidP="00A538C8">
            <w:pPr>
              <w:spacing w:line="216" w:lineRule="auto"/>
              <w:rPr>
                <w:sz w:val="20"/>
                <w:lang w:bidi="ar-EG"/>
              </w:rPr>
            </w:pPr>
            <w:r w:rsidRPr="00515DD6">
              <w:rPr>
                <w:sz w:val="20"/>
                <w:lang w:bidi="ar-EG"/>
              </w:rPr>
              <w:t>5. Schedule of Assessment Tasks for Students During the Semester</w:t>
            </w:r>
          </w:p>
          <w:p w:rsidR="005C2BA3" w:rsidRPr="00515DD6" w:rsidRDefault="005C2BA3" w:rsidP="00A538C8">
            <w:pPr>
              <w:spacing w:line="216" w:lineRule="auto"/>
              <w:rPr>
                <w:sz w:val="20"/>
                <w:lang w:bidi="ar-EG"/>
              </w:rPr>
            </w:pPr>
          </w:p>
        </w:tc>
      </w:tr>
      <w:tr w:rsidR="005C2BA3" w:rsidRPr="00515DD6">
        <w:tc>
          <w:tcPr>
            <w:tcW w:w="900" w:type="dxa"/>
          </w:tcPr>
          <w:p w:rsidR="005C2BA3" w:rsidRPr="00515DD6" w:rsidRDefault="005C2BA3" w:rsidP="00A538C8">
            <w:pPr>
              <w:spacing w:line="216" w:lineRule="auto"/>
              <w:rPr>
                <w:sz w:val="20"/>
                <w:lang w:bidi="ar-EG"/>
              </w:rPr>
            </w:pPr>
            <w:r w:rsidRPr="00515DD6">
              <w:rPr>
                <w:sz w:val="20"/>
                <w:lang w:bidi="ar-EG"/>
              </w:rPr>
              <w:t xml:space="preserve">Assessment </w:t>
            </w:r>
          </w:p>
        </w:tc>
        <w:tc>
          <w:tcPr>
            <w:tcW w:w="5220" w:type="dxa"/>
          </w:tcPr>
          <w:p w:rsidR="005C2BA3" w:rsidRPr="00515DD6" w:rsidRDefault="005C2BA3" w:rsidP="00A538C8">
            <w:pPr>
              <w:spacing w:line="216" w:lineRule="auto"/>
              <w:rPr>
                <w:sz w:val="20"/>
                <w:lang w:bidi="ar-EG"/>
              </w:rPr>
            </w:pPr>
            <w:r w:rsidRPr="00515DD6">
              <w:rPr>
                <w:sz w:val="20"/>
                <w:lang w:bidi="ar-EG"/>
              </w:rPr>
              <w:t>Assessment task  (eg. essay, test, group project, examination etc.)</w:t>
            </w:r>
          </w:p>
        </w:tc>
        <w:tc>
          <w:tcPr>
            <w:tcW w:w="1260" w:type="dxa"/>
          </w:tcPr>
          <w:p w:rsidR="005C2BA3" w:rsidRPr="00515DD6" w:rsidRDefault="005C2BA3" w:rsidP="00A538C8">
            <w:pPr>
              <w:spacing w:line="216" w:lineRule="auto"/>
              <w:rPr>
                <w:sz w:val="20"/>
                <w:lang w:bidi="ar-EG"/>
              </w:rPr>
            </w:pPr>
            <w:r w:rsidRPr="00515DD6">
              <w:rPr>
                <w:sz w:val="20"/>
                <w:lang w:bidi="ar-EG"/>
              </w:rPr>
              <w:t>Week due</w:t>
            </w:r>
          </w:p>
        </w:tc>
        <w:tc>
          <w:tcPr>
            <w:tcW w:w="1260" w:type="dxa"/>
          </w:tcPr>
          <w:p w:rsidR="005C2BA3" w:rsidRPr="00515DD6" w:rsidRDefault="005C2BA3" w:rsidP="00A538C8">
            <w:pPr>
              <w:spacing w:line="216" w:lineRule="auto"/>
              <w:rPr>
                <w:sz w:val="20"/>
                <w:lang w:bidi="ar-EG"/>
              </w:rPr>
            </w:pPr>
            <w:r w:rsidRPr="00515DD6">
              <w:rPr>
                <w:sz w:val="20"/>
                <w:lang w:bidi="ar-EG"/>
              </w:rPr>
              <w:t>Proportion of Final Assessment</w:t>
            </w:r>
          </w:p>
        </w:tc>
      </w:tr>
      <w:tr w:rsidR="005C2BA3" w:rsidRPr="00515DD6">
        <w:trPr>
          <w:trHeight w:val="260"/>
        </w:trPr>
        <w:tc>
          <w:tcPr>
            <w:tcW w:w="900" w:type="dxa"/>
          </w:tcPr>
          <w:p w:rsidR="005C2BA3" w:rsidRPr="00515DD6" w:rsidRDefault="005C2BA3" w:rsidP="00A538C8">
            <w:pPr>
              <w:spacing w:line="216" w:lineRule="auto"/>
              <w:rPr>
                <w:sz w:val="20"/>
                <w:lang w:bidi="ar-EG"/>
              </w:rPr>
            </w:pPr>
            <w:r w:rsidRPr="00515DD6">
              <w:rPr>
                <w:sz w:val="20"/>
                <w:lang w:bidi="ar-EG"/>
              </w:rPr>
              <w:t>1</w:t>
            </w:r>
          </w:p>
          <w:p w:rsidR="005C2BA3" w:rsidRPr="00515DD6" w:rsidRDefault="005C2BA3" w:rsidP="00A538C8">
            <w:pPr>
              <w:spacing w:line="216" w:lineRule="auto"/>
              <w:rPr>
                <w:sz w:val="20"/>
                <w:lang w:bidi="ar-EG"/>
              </w:rPr>
            </w:pPr>
          </w:p>
        </w:tc>
        <w:tc>
          <w:tcPr>
            <w:tcW w:w="5220" w:type="dxa"/>
          </w:tcPr>
          <w:p w:rsidR="005C2BA3" w:rsidRPr="00515DD6" w:rsidRDefault="002F7232" w:rsidP="00A538C8">
            <w:pPr>
              <w:spacing w:line="216" w:lineRule="auto"/>
              <w:rPr>
                <w:sz w:val="20"/>
                <w:lang w:bidi="ar-EG"/>
              </w:rPr>
            </w:pPr>
            <w:r w:rsidRPr="00515DD6">
              <w:rPr>
                <w:sz w:val="20"/>
                <w:lang w:bidi="ar-EG"/>
              </w:rPr>
              <w:t>First continuous assessment exam</w:t>
            </w:r>
            <w:r w:rsidR="00B30ED4">
              <w:rPr>
                <w:sz w:val="20"/>
                <w:lang w:bidi="ar-EG"/>
              </w:rPr>
              <w:t xml:space="preserve">  + home work assighnment</w:t>
            </w:r>
          </w:p>
        </w:tc>
        <w:tc>
          <w:tcPr>
            <w:tcW w:w="1260" w:type="dxa"/>
          </w:tcPr>
          <w:p w:rsidR="005C2BA3" w:rsidRPr="00515DD6" w:rsidRDefault="005C2BA3" w:rsidP="00A538C8">
            <w:pPr>
              <w:spacing w:line="216" w:lineRule="auto"/>
              <w:rPr>
                <w:sz w:val="20"/>
                <w:lang w:bidi="ar-EG"/>
              </w:rPr>
            </w:pPr>
          </w:p>
        </w:tc>
        <w:tc>
          <w:tcPr>
            <w:tcW w:w="1260" w:type="dxa"/>
          </w:tcPr>
          <w:p w:rsidR="005C2BA3" w:rsidRPr="00515DD6" w:rsidRDefault="00B30ED4" w:rsidP="00515DD6">
            <w:pPr>
              <w:spacing w:line="216" w:lineRule="auto"/>
              <w:jc w:val="center"/>
              <w:rPr>
                <w:sz w:val="20"/>
                <w:lang w:bidi="ar-EG"/>
              </w:rPr>
            </w:pPr>
            <w:r>
              <w:rPr>
                <w:sz w:val="20"/>
                <w:lang w:bidi="ar-EG"/>
              </w:rPr>
              <w:t>15+ 5</w:t>
            </w:r>
          </w:p>
          <w:p w:rsidR="00BE54D6" w:rsidRPr="00515DD6" w:rsidRDefault="00BE54D6" w:rsidP="00515DD6">
            <w:pPr>
              <w:spacing w:line="216" w:lineRule="auto"/>
              <w:jc w:val="center"/>
              <w:rPr>
                <w:sz w:val="20"/>
                <w:lang w:bidi="ar-EG"/>
              </w:rPr>
            </w:pPr>
          </w:p>
        </w:tc>
      </w:tr>
      <w:tr w:rsidR="005C2BA3" w:rsidRPr="00515DD6">
        <w:trPr>
          <w:trHeight w:val="260"/>
        </w:trPr>
        <w:tc>
          <w:tcPr>
            <w:tcW w:w="900" w:type="dxa"/>
          </w:tcPr>
          <w:p w:rsidR="005C2BA3" w:rsidRPr="00515DD6" w:rsidRDefault="005C2BA3" w:rsidP="00A538C8">
            <w:pPr>
              <w:spacing w:line="216" w:lineRule="auto"/>
              <w:rPr>
                <w:sz w:val="20"/>
                <w:lang w:bidi="ar-EG"/>
              </w:rPr>
            </w:pPr>
            <w:r w:rsidRPr="00515DD6">
              <w:rPr>
                <w:sz w:val="20"/>
                <w:lang w:bidi="ar-EG"/>
              </w:rPr>
              <w:t>2</w:t>
            </w:r>
          </w:p>
          <w:p w:rsidR="005C2BA3" w:rsidRPr="00515DD6" w:rsidRDefault="005C2BA3" w:rsidP="00A538C8">
            <w:pPr>
              <w:spacing w:line="216" w:lineRule="auto"/>
              <w:rPr>
                <w:sz w:val="20"/>
                <w:lang w:bidi="ar-EG"/>
              </w:rPr>
            </w:pPr>
            <w:r w:rsidRPr="00515DD6">
              <w:rPr>
                <w:sz w:val="20"/>
                <w:lang w:bidi="ar-EG"/>
              </w:rPr>
              <w:t xml:space="preserve"> </w:t>
            </w:r>
          </w:p>
        </w:tc>
        <w:tc>
          <w:tcPr>
            <w:tcW w:w="5220" w:type="dxa"/>
          </w:tcPr>
          <w:p w:rsidR="005C2BA3" w:rsidRPr="00515DD6" w:rsidRDefault="00BE54D6" w:rsidP="00BE54D6">
            <w:pPr>
              <w:spacing w:line="216" w:lineRule="auto"/>
              <w:rPr>
                <w:sz w:val="20"/>
                <w:lang w:bidi="ar-EG"/>
              </w:rPr>
            </w:pPr>
            <w:r w:rsidRPr="00515DD6">
              <w:rPr>
                <w:sz w:val="20"/>
                <w:lang w:bidi="ar-EG"/>
              </w:rPr>
              <w:t>Second continuous assessment exam</w:t>
            </w:r>
            <w:r w:rsidR="00B30ED4">
              <w:rPr>
                <w:sz w:val="20"/>
                <w:lang w:bidi="ar-EG"/>
              </w:rPr>
              <w:t xml:space="preserve"> + home work assighnment </w:t>
            </w:r>
          </w:p>
        </w:tc>
        <w:tc>
          <w:tcPr>
            <w:tcW w:w="1260" w:type="dxa"/>
          </w:tcPr>
          <w:p w:rsidR="005C2BA3" w:rsidRPr="00515DD6" w:rsidRDefault="005C2BA3" w:rsidP="00A538C8">
            <w:pPr>
              <w:spacing w:line="216" w:lineRule="auto"/>
              <w:rPr>
                <w:sz w:val="20"/>
                <w:lang w:bidi="ar-EG"/>
              </w:rPr>
            </w:pPr>
          </w:p>
        </w:tc>
        <w:tc>
          <w:tcPr>
            <w:tcW w:w="1260" w:type="dxa"/>
          </w:tcPr>
          <w:p w:rsidR="005C2BA3" w:rsidRPr="00515DD6" w:rsidRDefault="00B30ED4" w:rsidP="00515DD6">
            <w:pPr>
              <w:spacing w:line="216" w:lineRule="auto"/>
              <w:jc w:val="center"/>
              <w:rPr>
                <w:sz w:val="20"/>
                <w:lang w:bidi="ar-EG"/>
              </w:rPr>
            </w:pPr>
            <w:r>
              <w:rPr>
                <w:sz w:val="20"/>
                <w:lang w:bidi="ar-EG"/>
              </w:rPr>
              <w:t>15+ 5</w:t>
            </w:r>
          </w:p>
        </w:tc>
      </w:tr>
      <w:tr w:rsidR="005C2BA3" w:rsidRPr="00515DD6">
        <w:trPr>
          <w:trHeight w:val="260"/>
        </w:trPr>
        <w:tc>
          <w:tcPr>
            <w:tcW w:w="900" w:type="dxa"/>
          </w:tcPr>
          <w:p w:rsidR="005C2BA3" w:rsidRPr="00515DD6" w:rsidRDefault="005C2BA3" w:rsidP="00A538C8">
            <w:pPr>
              <w:spacing w:line="216" w:lineRule="auto"/>
              <w:rPr>
                <w:sz w:val="20"/>
                <w:lang w:bidi="ar-EG"/>
              </w:rPr>
            </w:pPr>
            <w:r w:rsidRPr="00515DD6">
              <w:rPr>
                <w:sz w:val="20"/>
                <w:lang w:bidi="ar-EG"/>
              </w:rPr>
              <w:t>3</w:t>
            </w:r>
          </w:p>
          <w:p w:rsidR="005C2BA3" w:rsidRPr="00515DD6" w:rsidRDefault="005C2BA3" w:rsidP="00A538C8">
            <w:pPr>
              <w:spacing w:line="216" w:lineRule="auto"/>
              <w:rPr>
                <w:sz w:val="20"/>
                <w:lang w:bidi="ar-EG"/>
              </w:rPr>
            </w:pPr>
          </w:p>
        </w:tc>
        <w:tc>
          <w:tcPr>
            <w:tcW w:w="5220" w:type="dxa"/>
          </w:tcPr>
          <w:p w:rsidR="005C2BA3" w:rsidRPr="00515DD6" w:rsidRDefault="00B30ED4" w:rsidP="00A538C8">
            <w:pPr>
              <w:spacing w:line="216" w:lineRule="auto"/>
              <w:rPr>
                <w:sz w:val="20"/>
                <w:lang w:bidi="ar-EG"/>
              </w:rPr>
            </w:pPr>
            <w:r>
              <w:rPr>
                <w:sz w:val="20"/>
                <w:lang w:bidi="ar-EG"/>
              </w:rPr>
              <w:t xml:space="preserve">  Quizzes </w:t>
            </w:r>
          </w:p>
        </w:tc>
        <w:tc>
          <w:tcPr>
            <w:tcW w:w="1260" w:type="dxa"/>
          </w:tcPr>
          <w:p w:rsidR="005C2BA3" w:rsidRPr="00515DD6" w:rsidRDefault="005C2BA3" w:rsidP="00A538C8">
            <w:pPr>
              <w:spacing w:line="216" w:lineRule="auto"/>
              <w:rPr>
                <w:sz w:val="20"/>
                <w:lang w:bidi="ar-EG"/>
              </w:rPr>
            </w:pPr>
          </w:p>
        </w:tc>
        <w:tc>
          <w:tcPr>
            <w:tcW w:w="1260" w:type="dxa"/>
          </w:tcPr>
          <w:p w:rsidR="005C2BA3" w:rsidRPr="00515DD6" w:rsidRDefault="00B30ED4" w:rsidP="00515DD6">
            <w:pPr>
              <w:spacing w:line="216" w:lineRule="auto"/>
              <w:jc w:val="center"/>
              <w:rPr>
                <w:sz w:val="20"/>
                <w:lang w:bidi="ar-EG"/>
              </w:rPr>
            </w:pPr>
            <w:r>
              <w:rPr>
                <w:sz w:val="20"/>
                <w:lang w:bidi="ar-EG"/>
              </w:rPr>
              <w:t>10</w:t>
            </w:r>
          </w:p>
        </w:tc>
      </w:tr>
      <w:tr w:rsidR="005C2BA3" w:rsidRPr="00515DD6">
        <w:trPr>
          <w:trHeight w:val="260"/>
        </w:trPr>
        <w:tc>
          <w:tcPr>
            <w:tcW w:w="900" w:type="dxa"/>
          </w:tcPr>
          <w:p w:rsidR="005C2BA3" w:rsidRPr="00515DD6" w:rsidRDefault="005C2BA3" w:rsidP="00A538C8">
            <w:pPr>
              <w:spacing w:line="216" w:lineRule="auto"/>
              <w:rPr>
                <w:sz w:val="20"/>
                <w:lang w:bidi="ar-EG"/>
              </w:rPr>
            </w:pPr>
            <w:r w:rsidRPr="00515DD6">
              <w:rPr>
                <w:sz w:val="20"/>
                <w:lang w:bidi="ar-EG"/>
              </w:rPr>
              <w:t>4</w:t>
            </w:r>
          </w:p>
          <w:p w:rsidR="005C2BA3" w:rsidRPr="00515DD6" w:rsidRDefault="005C2BA3" w:rsidP="00A538C8">
            <w:pPr>
              <w:spacing w:line="216" w:lineRule="auto"/>
              <w:rPr>
                <w:sz w:val="20"/>
                <w:lang w:bidi="ar-EG"/>
              </w:rPr>
            </w:pPr>
          </w:p>
        </w:tc>
        <w:tc>
          <w:tcPr>
            <w:tcW w:w="5220" w:type="dxa"/>
          </w:tcPr>
          <w:p w:rsidR="005C2BA3" w:rsidRPr="00515DD6" w:rsidRDefault="00B30ED4" w:rsidP="00A538C8">
            <w:pPr>
              <w:spacing w:line="216" w:lineRule="auto"/>
              <w:rPr>
                <w:sz w:val="20"/>
                <w:lang w:bidi="ar-EG"/>
              </w:rPr>
            </w:pPr>
            <w:r>
              <w:rPr>
                <w:sz w:val="20"/>
                <w:lang w:bidi="ar-EG"/>
              </w:rPr>
              <w:t xml:space="preserve">Final Exam </w:t>
            </w:r>
          </w:p>
        </w:tc>
        <w:tc>
          <w:tcPr>
            <w:tcW w:w="1260" w:type="dxa"/>
          </w:tcPr>
          <w:p w:rsidR="005C2BA3" w:rsidRPr="00515DD6" w:rsidRDefault="005C2BA3" w:rsidP="00A538C8">
            <w:pPr>
              <w:spacing w:line="216" w:lineRule="auto"/>
              <w:rPr>
                <w:sz w:val="20"/>
                <w:lang w:bidi="ar-EG"/>
              </w:rPr>
            </w:pPr>
          </w:p>
        </w:tc>
        <w:tc>
          <w:tcPr>
            <w:tcW w:w="1260" w:type="dxa"/>
          </w:tcPr>
          <w:p w:rsidR="005C2BA3" w:rsidRPr="00515DD6" w:rsidRDefault="00B30ED4" w:rsidP="00A538C8">
            <w:pPr>
              <w:spacing w:line="216" w:lineRule="auto"/>
              <w:rPr>
                <w:sz w:val="20"/>
                <w:lang w:bidi="ar-EG"/>
              </w:rPr>
            </w:pPr>
            <w:r>
              <w:rPr>
                <w:sz w:val="20"/>
                <w:lang w:bidi="ar-EG"/>
              </w:rPr>
              <w:t xml:space="preserve">     50</w:t>
            </w:r>
          </w:p>
        </w:tc>
      </w:tr>
      <w:tr w:rsidR="005C2BA3" w:rsidRPr="00515DD6">
        <w:trPr>
          <w:trHeight w:val="260"/>
        </w:trPr>
        <w:tc>
          <w:tcPr>
            <w:tcW w:w="900" w:type="dxa"/>
          </w:tcPr>
          <w:p w:rsidR="005C2BA3" w:rsidRPr="00515DD6" w:rsidRDefault="005C2BA3" w:rsidP="00A538C8">
            <w:pPr>
              <w:spacing w:line="216" w:lineRule="auto"/>
              <w:rPr>
                <w:sz w:val="20"/>
                <w:lang w:bidi="ar-EG"/>
              </w:rPr>
            </w:pPr>
            <w:r w:rsidRPr="00515DD6">
              <w:rPr>
                <w:sz w:val="20"/>
                <w:lang w:bidi="ar-EG"/>
              </w:rPr>
              <w:t>5</w:t>
            </w:r>
          </w:p>
          <w:p w:rsidR="005C2BA3" w:rsidRPr="00515DD6" w:rsidRDefault="005C2BA3" w:rsidP="00A538C8">
            <w:pPr>
              <w:spacing w:line="216" w:lineRule="auto"/>
              <w:rPr>
                <w:sz w:val="20"/>
                <w:lang w:bidi="ar-EG"/>
              </w:rPr>
            </w:pPr>
          </w:p>
        </w:tc>
        <w:tc>
          <w:tcPr>
            <w:tcW w:w="5220" w:type="dxa"/>
          </w:tcPr>
          <w:p w:rsidR="005C2BA3" w:rsidRPr="00515DD6" w:rsidRDefault="005C2BA3" w:rsidP="00A538C8">
            <w:pPr>
              <w:spacing w:line="216" w:lineRule="auto"/>
              <w:rPr>
                <w:sz w:val="20"/>
                <w:lang w:bidi="ar-EG"/>
              </w:rPr>
            </w:pPr>
          </w:p>
        </w:tc>
        <w:tc>
          <w:tcPr>
            <w:tcW w:w="1260" w:type="dxa"/>
          </w:tcPr>
          <w:p w:rsidR="005C2BA3" w:rsidRPr="00515DD6" w:rsidRDefault="005C2BA3" w:rsidP="00A538C8">
            <w:pPr>
              <w:spacing w:line="216" w:lineRule="auto"/>
              <w:rPr>
                <w:sz w:val="20"/>
                <w:lang w:bidi="ar-EG"/>
              </w:rPr>
            </w:pPr>
          </w:p>
        </w:tc>
        <w:tc>
          <w:tcPr>
            <w:tcW w:w="1260" w:type="dxa"/>
          </w:tcPr>
          <w:p w:rsidR="005C2BA3" w:rsidRPr="00515DD6" w:rsidRDefault="005C2BA3" w:rsidP="00A538C8">
            <w:pPr>
              <w:spacing w:line="216" w:lineRule="auto"/>
              <w:rPr>
                <w:sz w:val="20"/>
                <w:lang w:bidi="ar-EG"/>
              </w:rPr>
            </w:pPr>
          </w:p>
        </w:tc>
      </w:tr>
      <w:tr w:rsidR="005C2BA3" w:rsidRPr="00515DD6">
        <w:trPr>
          <w:trHeight w:val="260"/>
        </w:trPr>
        <w:tc>
          <w:tcPr>
            <w:tcW w:w="900" w:type="dxa"/>
          </w:tcPr>
          <w:p w:rsidR="005C2BA3" w:rsidRPr="00515DD6" w:rsidRDefault="005C2BA3" w:rsidP="00A538C8">
            <w:pPr>
              <w:spacing w:line="216" w:lineRule="auto"/>
              <w:rPr>
                <w:sz w:val="20"/>
                <w:lang w:bidi="ar-EG"/>
              </w:rPr>
            </w:pPr>
            <w:r w:rsidRPr="00515DD6">
              <w:rPr>
                <w:sz w:val="20"/>
                <w:lang w:bidi="ar-EG"/>
              </w:rPr>
              <w:t>6</w:t>
            </w:r>
          </w:p>
          <w:p w:rsidR="005C2BA3" w:rsidRPr="00515DD6" w:rsidRDefault="005C2BA3" w:rsidP="00A538C8">
            <w:pPr>
              <w:spacing w:line="216" w:lineRule="auto"/>
              <w:rPr>
                <w:sz w:val="20"/>
                <w:lang w:bidi="ar-EG"/>
              </w:rPr>
            </w:pPr>
          </w:p>
        </w:tc>
        <w:tc>
          <w:tcPr>
            <w:tcW w:w="5220" w:type="dxa"/>
          </w:tcPr>
          <w:p w:rsidR="005C2BA3" w:rsidRPr="00515DD6" w:rsidRDefault="005C2BA3" w:rsidP="00A538C8">
            <w:pPr>
              <w:spacing w:line="216" w:lineRule="auto"/>
              <w:rPr>
                <w:sz w:val="20"/>
                <w:lang w:bidi="ar-EG"/>
              </w:rPr>
            </w:pPr>
          </w:p>
        </w:tc>
        <w:tc>
          <w:tcPr>
            <w:tcW w:w="1260" w:type="dxa"/>
          </w:tcPr>
          <w:p w:rsidR="005C2BA3" w:rsidRPr="00515DD6" w:rsidRDefault="005C2BA3" w:rsidP="00A538C8">
            <w:pPr>
              <w:spacing w:line="216" w:lineRule="auto"/>
              <w:rPr>
                <w:sz w:val="20"/>
                <w:lang w:bidi="ar-EG"/>
              </w:rPr>
            </w:pPr>
          </w:p>
        </w:tc>
        <w:tc>
          <w:tcPr>
            <w:tcW w:w="1260" w:type="dxa"/>
          </w:tcPr>
          <w:p w:rsidR="005C2BA3" w:rsidRPr="00515DD6" w:rsidRDefault="005C2BA3" w:rsidP="00A538C8">
            <w:pPr>
              <w:spacing w:line="216" w:lineRule="auto"/>
              <w:rPr>
                <w:sz w:val="20"/>
                <w:lang w:bidi="ar-EG"/>
              </w:rPr>
            </w:pPr>
          </w:p>
        </w:tc>
      </w:tr>
      <w:tr w:rsidR="005C2BA3" w:rsidRPr="00515DD6">
        <w:trPr>
          <w:trHeight w:val="260"/>
        </w:trPr>
        <w:tc>
          <w:tcPr>
            <w:tcW w:w="900" w:type="dxa"/>
          </w:tcPr>
          <w:p w:rsidR="005C2BA3" w:rsidRPr="00515DD6" w:rsidRDefault="005C2BA3" w:rsidP="00A538C8">
            <w:pPr>
              <w:spacing w:line="216" w:lineRule="auto"/>
              <w:rPr>
                <w:sz w:val="20"/>
                <w:lang w:bidi="ar-EG"/>
              </w:rPr>
            </w:pPr>
            <w:r w:rsidRPr="00515DD6">
              <w:rPr>
                <w:sz w:val="20"/>
                <w:lang w:bidi="ar-EG"/>
              </w:rPr>
              <w:t>7</w:t>
            </w:r>
          </w:p>
          <w:p w:rsidR="005C2BA3" w:rsidRPr="00515DD6" w:rsidRDefault="005C2BA3" w:rsidP="00A538C8">
            <w:pPr>
              <w:spacing w:line="216" w:lineRule="auto"/>
              <w:rPr>
                <w:sz w:val="20"/>
                <w:lang w:bidi="ar-EG"/>
              </w:rPr>
            </w:pPr>
          </w:p>
        </w:tc>
        <w:tc>
          <w:tcPr>
            <w:tcW w:w="5220" w:type="dxa"/>
          </w:tcPr>
          <w:p w:rsidR="005C2BA3" w:rsidRPr="00515DD6" w:rsidRDefault="005C2BA3" w:rsidP="00A538C8">
            <w:pPr>
              <w:spacing w:line="216" w:lineRule="auto"/>
              <w:rPr>
                <w:sz w:val="20"/>
                <w:lang w:bidi="ar-EG"/>
              </w:rPr>
            </w:pPr>
          </w:p>
        </w:tc>
        <w:tc>
          <w:tcPr>
            <w:tcW w:w="1260" w:type="dxa"/>
          </w:tcPr>
          <w:p w:rsidR="005C2BA3" w:rsidRPr="00515DD6" w:rsidRDefault="005C2BA3" w:rsidP="00A538C8">
            <w:pPr>
              <w:spacing w:line="216" w:lineRule="auto"/>
              <w:rPr>
                <w:sz w:val="20"/>
                <w:lang w:bidi="ar-EG"/>
              </w:rPr>
            </w:pPr>
          </w:p>
        </w:tc>
        <w:tc>
          <w:tcPr>
            <w:tcW w:w="1260" w:type="dxa"/>
          </w:tcPr>
          <w:p w:rsidR="005C2BA3" w:rsidRPr="00515DD6" w:rsidRDefault="005C2BA3" w:rsidP="00A538C8">
            <w:pPr>
              <w:spacing w:line="216" w:lineRule="auto"/>
              <w:rPr>
                <w:sz w:val="20"/>
                <w:lang w:bidi="ar-EG"/>
              </w:rPr>
            </w:pPr>
          </w:p>
        </w:tc>
      </w:tr>
      <w:tr w:rsidR="005C2BA3" w:rsidRPr="00515DD6">
        <w:trPr>
          <w:trHeight w:val="260"/>
        </w:trPr>
        <w:tc>
          <w:tcPr>
            <w:tcW w:w="900" w:type="dxa"/>
            <w:tcBorders>
              <w:bottom w:val="single" w:sz="4" w:space="0" w:color="auto"/>
            </w:tcBorders>
          </w:tcPr>
          <w:p w:rsidR="005C2BA3" w:rsidRPr="00515DD6" w:rsidRDefault="005C2BA3" w:rsidP="00A538C8">
            <w:pPr>
              <w:spacing w:line="216" w:lineRule="auto"/>
              <w:rPr>
                <w:sz w:val="20"/>
                <w:lang w:bidi="ar-EG"/>
              </w:rPr>
            </w:pPr>
            <w:r w:rsidRPr="00515DD6">
              <w:rPr>
                <w:sz w:val="20"/>
                <w:lang w:bidi="ar-EG"/>
              </w:rPr>
              <w:t>8</w:t>
            </w:r>
          </w:p>
          <w:p w:rsidR="005C2BA3" w:rsidRPr="00515DD6" w:rsidRDefault="005C2BA3" w:rsidP="00A538C8">
            <w:pPr>
              <w:spacing w:line="216" w:lineRule="auto"/>
              <w:rPr>
                <w:sz w:val="20"/>
                <w:lang w:bidi="ar-EG"/>
              </w:rPr>
            </w:pPr>
          </w:p>
        </w:tc>
        <w:tc>
          <w:tcPr>
            <w:tcW w:w="5220" w:type="dxa"/>
            <w:tcBorders>
              <w:bottom w:val="single" w:sz="4" w:space="0" w:color="auto"/>
            </w:tcBorders>
          </w:tcPr>
          <w:p w:rsidR="005C2BA3" w:rsidRPr="00515DD6" w:rsidRDefault="005C2BA3" w:rsidP="00A538C8">
            <w:pPr>
              <w:spacing w:line="216" w:lineRule="auto"/>
              <w:rPr>
                <w:sz w:val="20"/>
                <w:lang w:bidi="ar-EG"/>
              </w:rPr>
            </w:pPr>
          </w:p>
        </w:tc>
        <w:tc>
          <w:tcPr>
            <w:tcW w:w="1260" w:type="dxa"/>
            <w:tcBorders>
              <w:bottom w:val="single" w:sz="4" w:space="0" w:color="auto"/>
            </w:tcBorders>
          </w:tcPr>
          <w:p w:rsidR="005C2BA3" w:rsidRPr="00515DD6" w:rsidRDefault="005C2BA3" w:rsidP="00A538C8">
            <w:pPr>
              <w:spacing w:line="216" w:lineRule="auto"/>
              <w:rPr>
                <w:sz w:val="20"/>
                <w:lang w:bidi="ar-EG"/>
              </w:rPr>
            </w:pPr>
          </w:p>
        </w:tc>
        <w:tc>
          <w:tcPr>
            <w:tcW w:w="1260" w:type="dxa"/>
            <w:tcBorders>
              <w:bottom w:val="single" w:sz="4" w:space="0" w:color="auto"/>
            </w:tcBorders>
          </w:tcPr>
          <w:p w:rsidR="005C2BA3" w:rsidRPr="00515DD6" w:rsidRDefault="005C2BA3" w:rsidP="00A538C8">
            <w:pPr>
              <w:spacing w:line="216" w:lineRule="auto"/>
              <w:rPr>
                <w:sz w:val="20"/>
                <w:lang w:bidi="ar-EG"/>
              </w:rPr>
            </w:pPr>
          </w:p>
        </w:tc>
      </w:tr>
    </w:tbl>
    <w:p w:rsidR="00C07041" w:rsidRPr="00515DD6" w:rsidRDefault="00C07041" w:rsidP="005C2BA3">
      <w:pPr>
        <w:pStyle w:val="Heading7"/>
        <w:spacing w:after="120"/>
        <w:ind w:left="357" w:hanging="357"/>
      </w:pPr>
    </w:p>
    <w:p w:rsidR="005C2BA3" w:rsidRPr="00515DD6" w:rsidRDefault="005C2BA3" w:rsidP="00C07041">
      <w:pPr>
        <w:pStyle w:val="Heading7"/>
        <w:spacing w:after="120"/>
        <w:ind w:left="357" w:hanging="357"/>
        <w:rPr>
          <w:lang w:bidi="ar-EG"/>
        </w:rPr>
      </w:pPr>
      <w:r w:rsidRPr="00515DD6">
        <w:t>D.</w:t>
      </w:r>
      <w:r w:rsidRPr="00515DD6">
        <w:rPr>
          <w:lang w:bidi="ar-EG"/>
        </w:rPr>
        <w:t xml:space="preserve"> Student Support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5C2BA3" w:rsidRPr="00515DD6">
        <w:tc>
          <w:tcPr>
            <w:tcW w:w="8856" w:type="dxa"/>
          </w:tcPr>
          <w:p w:rsidR="005C2BA3" w:rsidRPr="00515DD6" w:rsidRDefault="005C2BA3" w:rsidP="00A538C8">
            <w:pPr>
              <w:pStyle w:val="BodyText3"/>
            </w:pPr>
            <w:r w:rsidRPr="00515DD6">
              <w:t>1. Arrangements  for availability of faculty for individual student consultations and academic advice. (include amount of time faculty are available each week)</w:t>
            </w:r>
          </w:p>
          <w:p w:rsidR="005C2BA3" w:rsidRPr="00515DD6" w:rsidRDefault="005C2BA3" w:rsidP="00A538C8">
            <w:pPr>
              <w:pStyle w:val="BodyText3"/>
            </w:pPr>
          </w:p>
          <w:p w:rsidR="005C2BA3" w:rsidRPr="00515DD6" w:rsidRDefault="005C2BA3" w:rsidP="00A538C8">
            <w:pPr>
              <w:pStyle w:val="BodyText3"/>
            </w:pPr>
          </w:p>
          <w:p w:rsidR="005C2BA3" w:rsidRPr="00515DD6" w:rsidRDefault="00BE54D6" w:rsidP="00BE54D6">
            <w:pPr>
              <w:pStyle w:val="BodyText3"/>
              <w:numPr>
                <w:ilvl w:val="0"/>
                <w:numId w:val="3"/>
              </w:numPr>
              <w:rPr>
                <w:sz w:val="24"/>
                <w:szCs w:val="24"/>
              </w:rPr>
            </w:pPr>
            <w:r w:rsidRPr="00515DD6">
              <w:rPr>
                <w:sz w:val="24"/>
                <w:szCs w:val="24"/>
              </w:rPr>
              <w:t>Office hours 6 hours / week.</w:t>
            </w:r>
          </w:p>
          <w:p w:rsidR="005C2BA3" w:rsidRPr="00515DD6" w:rsidRDefault="005C2BA3" w:rsidP="00A538C8">
            <w:pPr>
              <w:pStyle w:val="BodyText3"/>
            </w:pPr>
          </w:p>
          <w:p w:rsidR="005C2BA3" w:rsidRPr="00515DD6" w:rsidRDefault="005C2BA3" w:rsidP="00A538C8">
            <w:pPr>
              <w:tabs>
                <w:tab w:val="left" w:pos="0"/>
              </w:tabs>
              <w:rPr>
                <w:sz w:val="20"/>
                <w:szCs w:val="28"/>
                <w:lang w:bidi="ar-EG"/>
              </w:rPr>
            </w:pPr>
          </w:p>
        </w:tc>
      </w:tr>
    </w:tbl>
    <w:p w:rsidR="005C2BA3" w:rsidRPr="00515DD6" w:rsidRDefault="005C2BA3" w:rsidP="00C07041">
      <w:pPr>
        <w:rPr>
          <w:lang w:bidi="ar-EG"/>
        </w:rPr>
      </w:pPr>
    </w:p>
    <w:p w:rsidR="005C2BA3" w:rsidRPr="00515DD6" w:rsidRDefault="005C2BA3" w:rsidP="005C2BA3">
      <w:pPr>
        <w:pStyle w:val="Heading5"/>
        <w:rPr>
          <w:b w:val="0"/>
        </w:rPr>
      </w:pPr>
      <w:r w:rsidRPr="00515DD6">
        <w:rPr>
          <w:b w:val="0"/>
        </w:rPr>
        <w:t>E Learning Resources</w:t>
      </w:r>
    </w:p>
    <w:p w:rsidR="005C2BA3" w:rsidRPr="00515DD6" w:rsidRDefault="005C2BA3" w:rsidP="005C2BA3">
      <w:pPr>
        <w:ind w:left="446"/>
        <w:rPr>
          <w:sz w:val="28"/>
          <w:szCs w:val="28"/>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5C2BA3" w:rsidRPr="00515DD6">
        <w:tc>
          <w:tcPr>
            <w:tcW w:w="8640" w:type="dxa"/>
          </w:tcPr>
          <w:p w:rsidR="005C2BA3" w:rsidRPr="00515DD6" w:rsidRDefault="005C2BA3" w:rsidP="00914FCB">
            <w:pPr>
              <w:numPr>
                <w:ilvl w:val="0"/>
                <w:numId w:val="6"/>
              </w:numPr>
              <w:rPr>
                <w:sz w:val="20"/>
                <w:szCs w:val="20"/>
                <w:lang w:bidi="ar-EG"/>
              </w:rPr>
            </w:pPr>
            <w:r w:rsidRPr="00515DD6">
              <w:rPr>
                <w:sz w:val="20"/>
                <w:szCs w:val="20"/>
                <w:lang w:bidi="ar-EG"/>
              </w:rPr>
              <w:t>Required Text(s)</w:t>
            </w:r>
          </w:p>
          <w:p w:rsidR="00914FCB" w:rsidRPr="00515DD6" w:rsidRDefault="00914FCB" w:rsidP="00914FCB">
            <w:pPr>
              <w:ind w:left="720"/>
              <w:rPr>
                <w:sz w:val="20"/>
                <w:szCs w:val="20"/>
                <w:lang w:bidi="ar-EG"/>
              </w:rPr>
            </w:pPr>
          </w:p>
          <w:p w:rsidR="00A24F56" w:rsidRPr="00515DD6" w:rsidRDefault="00A24F56" w:rsidP="00A24F56">
            <w:r w:rsidRPr="00515DD6">
              <w:t>Harrison. R &amp; Lunt G.G.: Biological Membrances, their structure &amp; function, Halasted, New York, (Latest edition).</w:t>
            </w:r>
          </w:p>
          <w:p w:rsidR="00BE54D6" w:rsidRPr="00515DD6" w:rsidRDefault="00BE54D6" w:rsidP="00A24F56">
            <w:pPr>
              <w:rPr>
                <w:sz w:val="20"/>
                <w:szCs w:val="20"/>
                <w:lang w:bidi="ar-EG"/>
              </w:rPr>
            </w:pPr>
          </w:p>
        </w:tc>
      </w:tr>
      <w:tr w:rsidR="005C2BA3" w:rsidRPr="00515DD6">
        <w:tc>
          <w:tcPr>
            <w:tcW w:w="8640" w:type="dxa"/>
          </w:tcPr>
          <w:p w:rsidR="005C2BA3" w:rsidRPr="00515DD6" w:rsidRDefault="005C2BA3" w:rsidP="00A538C8">
            <w:pPr>
              <w:spacing w:before="240"/>
              <w:rPr>
                <w:sz w:val="20"/>
                <w:szCs w:val="20"/>
                <w:lang w:bidi="ar-EG"/>
              </w:rPr>
            </w:pPr>
            <w:r w:rsidRPr="00515DD6">
              <w:rPr>
                <w:sz w:val="20"/>
                <w:szCs w:val="20"/>
                <w:lang w:bidi="ar-EG"/>
              </w:rPr>
              <w:t xml:space="preserve">2. Essential References </w:t>
            </w:r>
          </w:p>
          <w:p w:rsidR="00A24F56" w:rsidRPr="00515DD6" w:rsidRDefault="00BE54D6" w:rsidP="00A24F56">
            <w:pPr>
              <w:rPr>
                <w:rtl/>
              </w:rPr>
            </w:pPr>
            <w:r w:rsidRPr="00515DD6">
              <w:rPr>
                <w:lang w:bidi="ar-EG"/>
              </w:rPr>
              <w:t xml:space="preserve">  </w:t>
            </w:r>
            <w:r w:rsidR="00A24F56" w:rsidRPr="00515DD6">
              <w:t xml:space="preserve">Weissman, G. &amp; R. Claiborne (eds.): Cell membranes: Biochemistry, Cell biology, &amp; Pathology, H.P. Publishing Co., New York, (Latest ed.). </w:t>
            </w:r>
          </w:p>
          <w:p w:rsidR="00A24F56" w:rsidRPr="00515DD6" w:rsidRDefault="00A24F56" w:rsidP="00A24F56">
            <w:r w:rsidRPr="00515DD6">
              <w:t xml:space="preserve">   </w:t>
            </w:r>
          </w:p>
          <w:p w:rsidR="00DA2DEA" w:rsidRPr="00515DD6" w:rsidRDefault="00DA2DEA" w:rsidP="00A24F56">
            <w:pPr>
              <w:spacing w:before="240"/>
              <w:rPr>
                <w:lang w:bidi="ar-EG"/>
              </w:rPr>
            </w:pPr>
          </w:p>
        </w:tc>
      </w:tr>
      <w:tr w:rsidR="005C2BA3" w:rsidRPr="00515DD6">
        <w:tc>
          <w:tcPr>
            <w:tcW w:w="8640" w:type="dxa"/>
          </w:tcPr>
          <w:p w:rsidR="005C2BA3" w:rsidRPr="00515DD6" w:rsidRDefault="005C2BA3" w:rsidP="00A538C8">
            <w:pPr>
              <w:spacing w:before="240"/>
              <w:rPr>
                <w:sz w:val="20"/>
                <w:szCs w:val="20"/>
                <w:lang w:bidi="ar-EG"/>
              </w:rPr>
            </w:pPr>
            <w:r w:rsidRPr="00515DD6">
              <w:rPr>
                <w:sz w:val="20"/>
                <w:szCs w:val="20"/>
                <w:lang w:bidi="ar-EG"/>
              </w:rPr>
              <w:t>3- Recommended Books and Reference Material (Journals, Reports, etc) (Attach List)</w:t>
            </w:r>
          </w:p>
          <w:p w:rsidR="005C2BA3" w:rsidRPr="00515DD6" w:rsidRDefault="005C2BA3" w:rsidP="00A24F56">
            <w:pPr>
              <w:spacing w:before="240"/>
              <w:rPr>
                <w:lang w:bidi="ar-EG"/>
              </w:rPr>
            </w:pPr>
          </w:p>
        </w:tc>
      </w:tr>
      <w:tr w:rsidR="005C2BA3" w:rsidRPr="00515DD6">
        <w:tc>
          <w:tcPr>
            <w:tcW w:w="8640" w:type="dxa"/>
          </w:tcPr>
          <w:p w:rsidR="005C2BA3" w:rsidRPr="00515DD6" w:rsidRDefault="005C2BA3" w:rsidP="00A538C8">
            <w:pPr>
              <w:spacing w:before="240"/>
              <w:rPr>
                <w:sz w:val="20"/>
                <w:szCs w:val="20"/>
                <w:lang w:bidi="ar-EG"/>
              </w:rPr>
            </w:pPr>
            <w:r w:rsidRPr="00515DD6">
              <w:rPr>
                <w:sz w:val="20"/>
                <w:szCs w:val="20"/>
                <w:lang w:bidi="ar-EG"/>
              </w:rPr>
              <w:t>4-.Electronic Materials, Web Sites etc</w:t>
            </w:r>
          </w:p>
          <w:p w:rsidR="00914FCB" w:rsidRPr="00515DD6" w:rsidRDefault="00914FCB" w:rsidP="00914FCB">
            <w:pPr>
              <w:numPr>
                <w:ilvl w:val="0"/>
                <w:numId w:val="3"/>
              </w:numPr>
              <w:spacing w:before="240"/>
              <w:rPr>
                <w:lang w:bidi="ar-EG"/>
              </w:rPr>
            </w:pPr>
            <w:r w:rsidRPr="00515DD6">
              <w:rPr>
                <w:lang w:bidi="ar-EG"/>
              </w:rPr>
              <w:t xml:space="preserve">Websites on the internet </w:t>
            </w:r>
            <w:r w:rsidR="00004998" w:rsidRPr="00515DD6">
              <w:rPr>
                <w:lang w:bidi="ar-EG"/>
              </w:rPr>
              <w:t>that is</w:t>
            </w:r>
            <w:r w:rsidRPr="00515DD6">
              <w:rPr>
                <w:lang w:bidi="ar-EG"/>
              </w:rPr>
              <w:t xml:space="preserve"> relevant to the topics of the course.</w:t>
            </w:r>
          </w:p>
        </w:tc>
      </w:tr>
      <w:tr w:rsidR="005C2BA3" w:rsidRPr="00515DD6">
        <w:tc>
          <w:tcPr>
            <w:tcW w:w="8640" w:type="dxa"/>
          </w:tcPr>
          <w:p w:rsidR="005C2BA3" w:rsidRPr="00515DD6" w:rsidRDefault="005C2BA3" w:rsidP="00A538C8">
            <w:pPr>
              <w:rPr>
                <w:sz w:val="20"/>
                <w:szCs w:val="20"/>
                <w:lang w:bidi="ar-EG"/>
              </w:rPr>
            </w:pPr>
            <w:r w:rsidRPr="00515DD6">
              <w:rPr>
                <w:sz w:val="20"/>
                <w:szCs w:val="20"/>
                <w:lang w:bidi="ar-EG"/>
              </w:rPr>
              <w:t>5- Other learning material such as computer-based programs/CD, professional standards/regulations</w:t>
            </w:r>
          </w:p>
          <w:p w:rsidR="005C2BA3" w:rsidRPr="00515DD6" w:rsidRDefault="00914FCB" w:rsidP="00A538C8">
            <w:pPr>
              <w:rPr>
                <w:sz w:val="20"/>
                <w:szCs w:val="20"/>
                <w:lang w:bidi="ar-EG"/>
              </w:rPr>
            </w:pPr>
            <w:r w:rsidRPr="00515DD6">
              <w:rPr>
                <w:sz w:val="20"/>
                <w:szCs w:val="20"/>
                <w:lang w:bidi="ar-EG"/>
              </w:rPr>
              <w:t xml:space="preserve">       </w:t>
            </w:r>
          </w:p>
          <w:p w:rsidR="00914FCB" w:rsidRPr="00515DD6" w:rsidRDefault="00AD2874" w:rsidP="00914FCB">
            <w:pPr>
              <w:numPr>
                <w:ilvl w:val="0"/>
                <w:numId w:val="3"/>
              </w:numPr>
              <w:rPr>
                <w:lang w:bidi="ar-EG"/>
              </w:rPr>
            </w:pPr>
            <w:r w:rsidRPr="00515DD6">
              <w:rPr>
                <w:lang w:bidi="ar-EG"/>
              </w:rPr>
              <w:t>Multimedia</w:t>
            </w:r>
            <w:r w:rsidR="00914FCB" w:rsidRPr="00515DD6">
              <w:rPr>
                <w:lang w:bidi="ar-EG"/>
              </w:rPr>
              <w:t xml:space="preserve"> associated with the text book and the relevant</w:t>
            </w:r>
          </w:p>
          <w:p w:rsidR="005C2BA3" w:rsidRPr="00515DD6" w:rsidRDefault="005C2BA3" w:rsidP="00A538C8">
            <w:pPr>
              <w:rPr>
                <w:sz w:val="20"/>
                <w:szCs w:val="20"/>
                <w:lang w:bidi="ar-EG"/>
              </w:rPr>
            </w:pPr>
          </w:p>
        </w:tc>
      </w:tr>
    </w:tbl>
    <w:p w:rsidR="005C2BA3" w:rsidRDefault="005C2BA3" w:rsidP="005C2BA3"/>
    <w:p w:rsidR="00B01321" w:rsidRDefault="00B01321" w:rsidP="005C2BA3"/>
    <w:p w:rsidR="00B01321" w:rsidRPr="00515DD6" w:rsidRDefault="00B01321" w:rsidP="005C2BA3"/>
    <w:p w:rsidR="005C2BA3" w:rsidRPr="00515DD6" w:rsidRDefault="005C2BA3" w:rsidP="005C2BA3">
      <w:r w:rsidRPr="00515DD6">
        <w:t>F. Facilities Required</w:t>
      </w:r>
    </w:p>
    <w:p w:rsidR="005C2BA3" w:rsidRPr="00515DD6" w:rsidRDefault="005C2BA3" w:rsidP="005C2BA3"/>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5C2BA3" w:rsidRPr="00515DD6">
        <w:tc>
          <w:tcPr>
            <w:tcW w:w="8640" w:type="dxa"/>
          </w:tcPr>
          <w:p w:rsidR="005C2BA3" w:rsidRPr="00515DD6" w:rsidRDefault="005C2BA3" w:rsidP="00A538C8">
            <w:pPr>
              <w:pStyle w:val="Heading7"/>
              <w:spacing w:after="120"/>
              <w:rPr>
                <w:sz w:val="20"/>
                <w:szCs w:val="20"/>
              </w:rPr>
            </w:pPr>
            <w:r w:rsidRPr="00515DD6">
              <w:rPr>
                <w:sz w:val="20"/>
                <w:szCs w:val="20"/>
              </w:rPr>
              <w:t>Indicate requirements for the course including size of classrooms and laboratories (ie number of seats in classrooms and laboratories, extent of computer access etc.)</w:t>
            </w:r>
          </w:p>
        </w:tc>
      </w:tr>
      <w:tr w:rsidR="005C2BA3" w:rsidRPr="00515DD6">
        <w:tc>
          <w:tcPr>
            <w:tcW w:w="8640" w:type="dxa"/>
          </w:tcPr>
          <w:p w:rsidR="005C2BA3" w:rsidRPr="00515DD6" w:rsidRDefault="005C2BA3" w:rsidP="00A538C8">
            <w:pPr>
              <w:ind w:left="360" w:hanging="360"/>
              <w:rPr>
                <w:sz w:val="20"/>
                <w:szCs w:val="20"/>
              </w:rPr>
            </w:pPr>
            <w:r w:rsidRPr="00515DD6">
              <w:rPr>
                <w:sz w:val="20"/>
                <w:szCs w:val="20"/>
              </w:rPr>
              <w:t>1.  Accommodation (Lecture rooms, laboratories, etc.)</w:t>
            </w:r>
          </w:p>
          <w:p w:rsidR="005C2BA3" w:rsidRPr="00515DD6" w:rsidRDefault="005C2BA3" w:rsidP="00A538C8">
            <w:pPr>
              <w:ind w:left="360" w:hanging="360"/>
              <w:rPr>
                <w:sz w:val="20"/>
                <w:szCs w:val="20"/>
              </w:rPr>
            </w:pPr>
          </w:p>
          <w:p w:rsidR="005C2BA3" w:rsidRPr="00515DD6" w:rsidRDefault="004F19B6" w:rsidP="00C07041">
            <w:pPr>
              <w:numPr>
                <w:ilvl w:val="0"/>
                <w:numId w:val="3"/>
              </w:numPr>
            </w:pPr>
            <w:r w:rsidRPr="00515DD6">
              <w:t>A</w:t>
            </w:r>
            <w:r w:rsidR="00FD7DB0" w:rsidRPr="00515DD6">
              <w:t>uditorium of a capacity</w:t>
            </w:r>
            <w:r w:rsidR="00231E70" w:rsidRPr="00515DD6">
              <w:t xml:space="preserve"> with 70-80 seats</w:t>
            </w:r>
            <w:r w:rsidR="00FD7DB0" w:rsidRPr="00515DD6">
              <w:t xml:space="preserve"> for the lecture format classes</w:t>
            </w:r>
            <w:r w:rsidR="00231E70" w:rsidRPr="00515DD6">
              <w:t>.</w:t>
            </w:r>
          </w:p>
        </w:tc>
      </w:tr>
      <w:tr w:rsidR="005C2BA3" w:rsidRPr="00515DD6">
        <w:tc>
          <w:tcPr>
            <w:tcW w:w="8640" w:type="dxa"/>
          </w:tcPr>
          <w:p w:rsidR="005C2BA3" w:rsidRPr="00515DD6" w:rsidRDefault="005C2BA3" w:rsidP="00A538C8">
            <w:pPr>
              <w:rPr>
                <w:sz w:val="20"/>
                <w:szCs w:val="20"/>
              </w:rPr>
            </w:pPr>
            <w:r w:rsidRPr="00515DD6">
              <w:rPr>
                <w:sz w:val="20"/>
                <w:szCs w:val="20"/>
              </w:rPr>
              <w:t>2. Computing resources</w:t>
            </w:r>
          </w:p>
          <w:p w:rsidR="005C2BA3" w:rsidRPr="00515DD6" w:rsidRDefault="005C2BA3" w:rsidP="00A538C8">
            <w:pPr>
              <w:rPr>
                <w:sz w:val="20"/>
                <w:szCs w:val="20"/>
              </w:rPr>
            </w:pPr>
          </w:p>
          <w:p w:rsidR="005C2BA3" w:rsidRPr="00515DD6" w:rsidRDefault="00231E70" w:rsidP="00C07041">
            <w:pPr>
              <w:numPr>
                <w:ilvl w:val="0"/>
                <w:numId w:val="3"/>
              </w:numPr>
              <w:rPr>
                <w:sz w:val="20"/>
                <w:szCs w:val="20"/>
              </w:rPr>
            </w:pPr>
            <w:r w:rsidRPr="00515DD6">
              <w:t xml:space="preserve">Computer </w:t>
            </w:r>
            <w:r w:rsidR="00FD7DB0" w:rsidRPr="00515DD6">
              <w:t>lab.</w:t>
            </w:r>
          </w:p>
          <w:p w:rsidR="005C2BA3" w:rsidRPr="00515DD6" w:rsidRDefault="005C2BA3" w:rsidP="00A538C8">
            <w:pPr>
              <w:rPr>
                <w:sz w:val="20"/>
                <w:szCs w:val="20"/>
              </w:rPr>
            </w:pPr>
          </w:p>
        </w:tc>
      </w:tr>
      <w:tr w:rsidR="005C2BA3" w:rsidRPr="00515DD6">
        <w:tc>
          <w:tcPr>
            <w:tcW w:w="8640" w:type="dxa"/>
          </w:tcPr>
          <w:p w:rsidR="005C2BA3" w:rsidRPr="00515DD6" w:rsidRDefault="005C2BA3" w:rsidP="00A538C8">
            <w:pPr>
              <w:rPr>
                <w:sz w:val="20"/>
                <w:szCs w:val="20"/>
              </w:rPr>
            </w:pPr>
            <w:r w:rsidRPr="00515DD6">
              <w:rPr>
                <w:sz w:val="20"/>
                <w:szCs w:val="20"/>
              </w:rPr>
              <w:t xml:space="preserve">3. Other resources (specify --eg. If specific laboratory equipment is required, list requirements or attach list) </w:t>
            </w:r>
          </w:p>
          <w:p w:rsidR="005C2BA3" w:rsidRPr="00515DD6" w:rsidRDefault="005C2BA3" w:rsidP="00A538C8">
            <w:pPr>
              <w:rPr>
                <w:sz w:val="20"/>
                <w:szCs w:val="20"/>
              </w:rPr>
            </w:pPr>
          </w:p>
        </w:tc>
      </w:tr>
    </w:tbl>
    <w:p w:rsidR="005C2BA3" w:rsidRPr="00515DD6" w:rsidRDefault="005C2BA3" w:rsidP="005C2BA3">
      <w:pPr>
        <w:rPr>
          <w:szCs w:val="28"/>
        </w:rPr>
      </w:pPr>
    </w:p>
    <w:p w:rsidR="005C2BA3" w:rsidRPr="00515DD6" w:rsidRDefault="005C2BA3" w:rsidP="005C2BA3">
      <w:pPr>
        <w:rPr>
          <w:szCs w:val="28"/>
          <w:lang w:bidi="ar-EG"/>
        </w:rPr>
      </w:pPr>
      <w:r w:rsidRPr="00515DD6">
        <w:rPr>
          <w:szCs w:val="28"/>
        </w:rPr>
        <w:t xml:space="preserve">G  </w:t>
      </w:r>
      <w:r w:rsidRPr="00515DD6">
        <w:rPr>
          <w:szCs w:val="28"/>
          <w:lang w:bidi="ar-EG"/>
        </w:rPr>
        <w:t xml:space="preserve"> Course Evaluation and Improvement Processes</w:t>
      </w:r>
    </w:p>
    <w:p w:rsidR="005C2BA3" w:rsidRPr="00515DD6" w:rsidRDefault="005C2BA3" w:rsidP="005C2BA3"/>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5C2BA3" w:rsidRPr="00515DD6">
        <w:tc>
          <w:tcPr>
            <w:tcW w:w="8640" w:type="dxa"/>
          </w:tcPr>
          <w:p w:rsidR="005C2BA3" w:rsidRPr="00515DD6" w:rsidRDefault="005C2BA3" w:rsidP="00A538C8">
            <w:pPr>
              <w:rPr>
                <w:sz w:val="20"/>
                <w:szCs w:val="20"/>
                <w:lang w:bidi="ar-EG"/>
              </w:rPr>
            </w:pPr>
            <w:r w:rsidRPr="00515DD6">
              <w:rPr>
                <w:sz w:val="20"/>
                <w:szCs w:val="20"/>
                <w:lang w:bidi="ar-EG"/>
              </w:rPr>
              <w:t>1 Strategies for Obtaining Student Feedback on Effectiveness of Teaching</w:t>
            </w:r>
          </w:p>
          <w:p w:rsidR="005C2BA3" w:rsidRPr="00515DD6" w:rsidRDefault="005C2BA3" w:rsidP="00A538C8">
            <w:pPr>
              <w:rPr>
                <w:lang w:bidi="ar-EG"/>
              </w:rPr>
            </w:pPr>
          </w:p>
          <w:p w:rsidR="005C2BA3" w:rsidRPr="00515DD6" w:rsidRDefault="00BA6C28" w:rsidP="00BA6C28">
            <w:pPr>
              <w:numPr>
                <w:ilvl w:val="0"/>
                <w:numId w:val="3"/>
              </w:numPr>
              <w:rPr>
                <w:lang w:bidi="ar-EG"/>
              </w:rPr>
            </w:pPr>
            <w:r w:rsidRPr="00515DD6">
              <w:rPr>
                <w:lang w:bidi="ar-EG"/>
              </w:rPr>
              <w:t>Course evaluation by student.</w:t>
            </w:r>
          </w:p>
          <w:p w:rsidR="005C2BA3" w:rsidRPr="00515DD6" w:rsidRDefault="005C2BA3" w:rsidP="00A538C8">
            <w:pPr>
              <w:rPr>
                <w:lang w:bidi="ar-EG"/>
              </w:rPr>
            </w:pPr>
          </w:p>
          <w:p w:rsidR="005C2BA3" w:rsidRPr="00515DD6" w:rsidRDefault="005C2BA3" w:rsidP="00A538C8">
            <w:pPr>
              <w:rPr>
                <w:lang w:bidi="ar-EG"/>
              </w:rPr>
            </w:pPr>
          </w:p>
          <w:p w:rsidR="005C2BA3" w:rsidRPr="00515DD6" w:rsidRDefault="005C2BA3" w:rsidP="00A538C8">
            <w:pPr>
              <w:rPr>
                <w:lang w:bidi="ar-EG"/>
              </w:rPr>
            </w:pPr>
          </w:p>
        </w:tc>
      </w:tr>
      <w:tr w:rsidR="005C2BA3" w:rsidRPr="00515DD6">
        <w:tc>
          <w:tcPr>
            <w:tcW w:w="8640" w:type="dxa"/>
          </w:tcPr>
          <w:p w:rsidR="005C2BA3" w:rsidRPr="00515DD6" w:rsidRDefault="005C2BA3" w:rsidP="00A538C8">
            <w:pPr>
              <w:rPr>
                <w:sz w:val="20"/>
                <w:szCs w:val="20"/>
                <w:lang w:bidi="ar-EG"/>
              </w:rPr>
            </w:pPr>
            <w:r w:rsidRPr="00515DD6">
              <w:rPr>
                <w:sz w:val="20"/>
                <w:szCs w:val="20"/>
                <w:lang w:bidi="ar-EG"/>
              </w:rPr>
              <w:t>2  Other Strategies for Evaluation of Teaching by the Instructor or by the Department</w:t>
            </w:r>
          </w:p>
          <w:p w:rsidR="005C2BA3" w:rsidRPr="00515DD6" w:rsidRDefault="005C2BA3" w:rsidP="00A538C8">
            <w:pPr>
              <w:rPr>
                <w:sz w:val="20"/>
                <w:szCs w:val="20"/>
                <w:lang w:bidi="ar-EG"/>
              </w:rPr>
            </w:pPr>
          </w:p>
          <w:p w:rsidR="005C2BA3" w:rsidRPr="00515DD6" w:rsidRDefault="00BA6C28" w:rsidP="00BA6C28">
            <w:pPr>
              <w:numPr>
                <w:ilvl w:val="0"/>
                <w:numId w:val="3"/>
              </w:numPr>
              <w:rPr>
                <w:lang w:bidi="ar-EG"/>
              </w:rPr>
            </w:pPr>
            <w:r w:rsidRPr="00515DD6">
              <w:rPr>
                <w:lang w:bidi="ar-EG"/>
              </w:rPr>
              <w:t>Peer consultation on teaching.</w:t>
            </w:r>
          </w:p>
          <w:p w:rsidR="00C160BB" w:rsidRPr="00515DD6" w:rsidRDefault="00C160BB" w:rsidP="00C160BB">
            <w:pPr>
              <w:numPr>
                <w:ilvl w:val="0"/>
                <w:numId w:val="3"/>
              </w:numPr>
              <w:rPr>
                <w:lang w:bidi="ar-EG"/>
              </w:rPr>
            </w:pPr>
            <w:r w:rsidRPr="00515DD6">
              <w:rPr>
                <w:lang w:bidi="ar-EG"/>
              </w:rPr>
              <w:t>Departmental council discussion.</w:t>
            </w:r>
          </w:p>
          <w:p w:rsidR="00C160BB" w:rsidRPr="00515DD6" w:rsidRDefault="00C160BB" w:rsidP="00C160BB">
            <w:pPr>
              <w:ind w:left="720"/>
              <w:rPr>
                <w:lang w:bidi="ar-EG"/>
              </w:rPr>
            </w:pPr>
          </w:p>
          <w:p w:rsidR="00C160BB" w:rsidRPr="00515DD6" w:rsidRDefault="00C160BB" w:rsidP="00C160BB">
            <w:pPr>
              <w:ind w:left="720"/>
              <w:rPr>
                <w:lang w:bidi="ar-EG"/>
              </w:rPr>
            </w:pPr>
          </w:p>
          <w:p w:rsidR="00BA6C28" w:rsidRPr="00515DD6" w:rsidRDefault="00BA6C28" w:rsidP="00BA6C28">
            <w:pPr>
              <w:ind w:left="720"/>
              <w:rPr>
                <w:lang w:bidi="ar-EG"/>
              </w:rPr>
            </w:pPr>
          </w:p>
          <w:p w:rsidR="005C2BA3" w:rsidRPr="00515DD6" w:rsidRDefault="005C2BA3" w:rsidP="00A538C8">
            <w:pPr>
              <w:rPr>
                <w:lang w:bidi="ar-EG"/>
              </w:rPr>
            </w:pPr>
          </w:p>
        </w:tc>
      </w:tr>
      <w:tr w:rsidR="005C2BA3" w:rsidRPr="00515DD6">
        <w:tc>
          <w:tcPr>
            <w:tcW w:w="8640" w:type="dxa"/>
          </w:tcPr>
          <w:p w:rsidR="005C2BA3" w:rsidRPr="00515DD6" w:rsidRDefault="005C2BA3" w:rsidP="00A538C8">
            <w:pPr>
              <w:rPr>
                <w:sz w:val="20"/>
                <w:szCs w:val="20"/>
                <w:lang w:bidi="ar-EG"/>
              </w:rPr>
            </w:pPr>
            <w:r w:rsidRPr="00515DD6">
              <w:rPr>
                <w:sz w:val="20"/>
                <w:szCs w:val="20"/>
                <w:lang w:bidi="ar-EG"/>
              </w:rPr>
              <w:t>3  Processes for Improvement of Teaching</w:t>
            </w:r>
          </w:p>
          <w:p w:rsidR="005C2BA3" w:rsidRPr="00515DD6" w:rsidRDefault="005C2BA3" w:rsidP="00A538C8">
            <w:pPr>
              <w:rPr>
                <w:sz w:val="20"/>
                <w:szCs w:val="20"/>
                <w:lang w:bidi="ar-EG"/>
              </w:rPr>
            </w:pPr>
          </w:p>
          <w:p w:rsidR="005C2BA3" w:rsidRPr="00515DD6" w:rsidRDefault="005C2BA3" w:rsidP="00A538C8">
            <w:pPr>
              <w:rPr>
                <w:sz w:val="20"/>
                <w:szCs w:val="20"/>
                <w:lang w:bidi="ar-EG"/>
              </w:rPr>
            </w:pPr>
          </w:p>
          <w:p w:rsidR="005C2BA3" w:rsidRPr="00515DD6" w:rsidRDefault="00FF4714" w:rsidP="00BA6C28">
            <w:pPr>
              <w:numPr>
                <w:ilvl w:val="0"/>
                <w:numId w:val="3"/>
              </w:numPr>
              <w:rPr>
                <w:lang w:bidi="ar-EG"/>
              </w:rPr>
            </w:pPr>
            <w:r w:rsidRPr="00515DD6">
              <w:rPr>
                <w:lang w:bidi="ar-EG"/>
              </w:rPr>
              <w:t xml:space="preserve">Conducting </w:t>
            </w:r>
            <w:r w:rsidR="00703885" w:rsidRPr="00515DD6">
              <w:rPr>
                <w:lang w:bidi="ar-EG"/>
              </w:rPr>
              <w:t xml:space="preserve"> workshops given by experts on the teaching and learning method</w:t>
            </w:r>
            <w:r w:rsidRPr="00515DD6">
              <w:rPr>
                <w:lang w:bidi="ar-EG"/>
              </w:rPr>
              <w:t>ologies.</w:t>
            </w:r>
          </w:p>
          <w:p w:rsidR="00C160BB" w:rsidRPr="00515DD6" w:rsidRDefault="00C160BB" w:rsidP="00BA6C28">
            <w:pPr>
              <w:numPr>
                <w:ilvl w:val="0"/>
                <w:numId w:val="3"/>
              </w:numPr>
              <w:rPr>
                <w:lang w:bidi="ar-EG"/>
              </w:rPr>
            </w:pPr>
            <w:r w:rsidRPr="00515DD6">
              <w:rPr>
                <w:lang w:bidi="ar-EG"/>
              </w:rPr>
              <w:t>Periodical departmental revisions of its method of teaching.</w:t>
            </w:r>
          </w:p>
          <w:p w:rsidR="00FF4714" w:rsidRPr="00515DD6" w:rsidRDefault="00FF4714" w:rsidP="00FF4714">
            <w:pPr>
              <w:ind w:left="720"/>
              <w:rPr>
                <w:lang w:bidi="ar-EG"/>
              </w:rPr>
            </w:pPr>
          </w:p>
          <w:p w:rsidR="005C2BA3" w:rsidRPr="00515DD6" w:rsidRDefault="005C2BA3" w:rsidP="00A538C8">
            <w:pPr>
              <w:rPr>
                <w:sz w:val="20"/>
                <w:szCs w:val="20"/>
                <w:lang w:bidi="ar-EG"/>
              </w:rPr>
            </w:pPr>
          </w:p>
          <w:p w:rsidR="005C2BA3" w:rsidRPr="00515DD6" w:rsidRDefault="005C2BA3" w:rsidP="00A538C8">
            <w:pPr>
              <w:rPr>
                <w:sz w:val="20"/>
                <w:szCs w:val="20"/>
                <w:lang w:bidi="ar-EG"/>
              </w:rPr>
            </w:pPr>
          </w:p>
        </w:tc>
      </w:tr>
      <w:tr w:rsidR="005C2BA3" w:rsidRPr="00515DD6">
        <w:trPr>
          <w:trHeight w:val="1608"/>
        </w:trPr>
        <w:tc>
          <w:tcPr>
            <w:tcW w:w="8640" w:type="dxa"/>
          </w:tcPr>
          <w:p w:rsidR="005C2BA3" w:rsidRPr="00515DD6" w:rsidRDefault="005C2BA3" w:rsidP="00A538C8">
            <w:pPr>
              <w:rPr>
                <w:sz w:val="20"/>
                <w:szCs w:val="20"/>
                <w:lang w:val="en-US" w:bidi="ar-EG"/>
              </w:rPr>
            </w:pPr>
            <w:r w:rsidRPr="00515DD6">
              <w:rPr>
                <w:sz w:val="20"/>
                <w:szCs w:val="20"/>
                <w:lang w:val="en-US" w:bidi="ar-EG"/>
              </w:rPr>
              <w:t>4. Processes for Verifying Standards of Student Achievement (eg. check marking by an independent faculty member of a sample of student work, periodic exchange and remarking of a sample of assignments with a faculty member in another institution)</w:t>
            </w:r>
          </w:p>
          <w:p w:rsidR="005C2BA3" w:rsidRPr="00515DD6" w:rsidRDefault="005C2BA3" w:rsidP="00A538C8">
            <w:pPr>
              <w:rPr>
                <w:sz w:val="20"/>
                <w:szCs w:val="20"/>
                <w:lang w:val="en-US" w:bidi="ar-EG"/>
              </w:rPr>
            </w:pPr>
          </w:p>
          <w:p w:rsidR="005C2BA3" w:rsidRPr="00515DD6" w:rsidRDefault="00FF4714" w:rsidP="00FF4714">
            <w:pPr>
              <w:numPr>
                <w:ilvl w:val="0"/>
                <w:numId w:val="3"/>
              </w:numPr>
              <w:ind w:left="1440" w:hanging="1080"/>
              <w:rPr>
                <w:lang w:bidi="ar-EG"/>
              </w:rPr>
            </w:pPr>
            <w:r w:rsidRPr="00515DD6">
              <w:rPr>
                <w:lang w:bidi="ar-EG"/>
              </w:rPr>
              <w:t>Providing samples of all kind of assessment in the departmental course portfolio of each course.</w:t>
            </w:r>
          </w:p>
          <w:p w:rsidR="005C2BA3" w:rsidRPr="00515DD6" w:rsidRDefault="005C2BA3" w:rsidP="00A538C8">
            <w:pPr>
              <w:rPr>
                <w:lang w:bidi="ar-EG"/>
              </w:rPr>
            </w:pPr>
          </w:p>
          <w:p w:rsidR="005C2BA3" w:rsidRPr="00515DD6" w:rsidRDefault="00FF4714" w:rsidP="00FF4714">
            <w:pPr>
              <w:numPr>
                <w:ilvl w:val="0"/>
                <w:numId w:val="3"/>
              </w:numPr>
              <w:rPr>
                <w:lang w:bidi="ar-EG"/>
              </w:rPr>
            </w:pPr>
            <w:r w:rsidRPr="00515DD6">
              <w:rPr>
                <w:lang w:bidi="ar-EG"/>
              </w:rPr>
              <w:t>Conducting standard exams.</w:t>
            </w:r>
          </w:p>
          <w:p w:rsidR="005C2BA3" w:rsidRPr="00515DD6" w:rsidRDefault="005C2BA3" w:rsidP="00FF4714">
            <w:pPr>
              <w:rPr>
                <w:sz w:val="20"/>
                <w:szCs w:val="20"/>
                <w:lang w:bidi="ar-EG"/>
              </w:rPr>
            </w:pPr>
          </w:p>
        </w:tc>
      </w:tr>
      <w:tr w:rsidR="005C2BA3" w:rsidRPr="00515DD6">
        <w:tc>
          <w:tcPr>
            <w:tcW w:w="8640" w:type="dxa"/>
          </w:tcPr>
          <w:p w:rsidR="005C2BA3" w:rsidRPr="00515DD6" w:rsidRDefault="005C2BA3" w:rsidP="00A538C8">
            <w:pPr>
              <w:rPr>
                <w:sz w:val="20"/>
                <w:szCs w:val="20"/>
                <w:lang w:bidi="ar-EG"/>
              </w:rPr>
            </w:pPr>
            <w:r w:rsidRPr="00515DD6">
              <w:rPr>
                <w:sz w:val="20"/>
                <w:szCs w:val="20"/>
                <w:lang w:bidi="ar-EG"/>
              </w:rPr>
              <w:t>5  Describe the  planning arrangements for periodically reviewing course effectiveness and planning for improvement.</w:t>
            </w:r>
          </w:p>
          <w:p w:rsidR="005C2BA3" w:rsidRPr="00515DD6" w:rsidRDefault="005C2BA3" w:rsidP="00A538C8">
            <w:pPr>
              <w:rPr>
                <w:lang w:bidi="ar-EG"/>
              </w:rPr>
            </w:pPr>
          </w:p>
          <w:p w:rsidR="00231E70" w:rsidRPr="00515DD6" w:rsidRDefault="00231E70" w:rsidP="00231E70">
            <w:pPr>
              <w:numPr>
                <w:ilvl w:val="0"/>
                <w:numId w:val="3"/>
              </w:numPr>
              <w:ind w:left="1440" w:hanging="1080"/>
              <w:rPr>
                <w:lang w:bidi="ar-EG"/>
              </w:rPr>
            </w:pPr>
            <w:r w:rsidRPr="00515DD6">
              <w:rPr>
                <w:lang w:bidi="ar-EG"/>
              </w:rPr>
              <w:t xml:space="preserve">The course material </w:t>
            </w:r>
            <w:r w:rsidR="00C95EDA" w:rsidRPr="00515DD6">
              <w:rPr>
                <w:lang w:bidi="ar-EG"/>
              </w:rPr>
              <w:t>and learning</w:t>
            </w:r>
            <w:r w:rsidRPr="00515DD6">
              <w:rPr>
                <w:lang w:bidi="ar-EG"/>
              </w:rPr>
              <w:t xml:space="preserve"> </w:t>
            </w:r>
            <w:r w:rsidR="00C95EDA" w:rsidRPr="00515DD6">
              <w:rPr>
                <w:lang w:bidi="ar-EG"/>
              </w:rPr>
              <w:t>outcomes are</w:t>
            </w:r>
            <w:r w:rsidRPr="00515DD6">
              <w:rPr>
                <w:lang w:bidi="ar-EG"/>
              </w:rPr>
              <w:t xml:space="preserve"> periodically reviewed and the changes to be taken are approved </w:t>
            </w:r>
            <w:r w:rsidR="00C95EDA" w:rsidRPr="00515DD6">
              <w:rPr>
                <w:lang w:bidi="ar-EG"/>
              </w:rPr>
              <w:t>in departmental</w:t>
            </w:r>
            <w:r w:rsidRPr="00515DD6">
              <w:rPr>
                <w:lang w:bidi="ar-EG"/>
              </w:rPr>
              <w:t xml:space="preserve"> and higher councils.</w:t>
            </w:r>
          </w:p>
          <w:p w:rsidR="005C2BA3" w:rsidRPr="00515DD6" w:rsidRDefault="00231E70" w:rsidP="00231E70">
            <w:pPr>
              <w:numPr>
                <w:ilvl w:val="0"/>
                <w:numId w:val="3"/>
              </w:numPr>
              <w:ind w:left="1440" w:hanging="1080"/>
              <w:rPr>
                <w:lang w:bidi="ar-EG"/>
              </w:rPr>
            </w:pPr>
            <w:r w:rsidRPr="00515DD6">
              <w:rPr>
                <w:lang w:bidi="ar-EG"/>
              </w:rPr>
              <w:t>The</w:t>
            </w:r>
            <w:r w:rsidR="00BA6C28" w:rsidRPr="00515DD6">
              <w:rPr>
                <w:lang w:bidi="ar-EG"/>
              </w:rPr>
              <w:t xml:space="preserve"> head of department and faculty take the responsibility of implanting the proposed changes.</w:t>
            </w:r>
            <w:r w:rsidRPr="00515DD6">
              <w:rPr>
                <w:lang w:bidi="ar-EG"/>
              </w:rPr>
              <w:t xml:space="preserve"> </w:t>
            </w:r>
          </w:p>
          <w:p w:rsidR="005C2BA3" w:rsidRPr="00515DD6" w:rsidRDefault="005C2BA3" w:rsidP="00A538C8">
            <w:pPr>
              <w:rPr>
                <w:lang w:bidi="ar-EG"/>
              </w:rPr>
            </w:pPr>
          </w:p>
          <w:p w:rsidR="005C2BA3" w:rsidRPr="00515DD6" w:rsidRDefault="005C2BA3" w:rsidP="00A538C8">
            <w:pPr>
              <w:rPr>
                <w:sz w:val="20"/>
                <w:szCs w:val="20"/>
                <w:lang w:bidi="ar-EG"/>
              </w:rPr>
            </w:pPr>
          </w:p>
          <w:p w:rsidR="005C2BA3" w:rsidRPr="00515DD6" w:rsidRDefault="005C2BA3" w:rsidP="00A538C8">
            <w:pPr>
              <w:rPr>
                <w:sz w:val="20"/>
                <w:szCs w:val="20"/>
                <w:lang w:bidi="ar-EG"/>
              </w:rPr>
            </w:pPr>
          </w:p>
        </w:tc>
      </w:tr>
    </w:tbl>
    <w:p w:rsidR="005C2BA3" w:rsidRPr="00515DD6" w:rsidRDefault="005C2BA3" w:rsidP="005C2BA3">
      <w:pPr>
        <w:ind w:left="446"/>
        <w:rPr>
          <w:lang w:bidi="ar-EG"/>
        </w:rPr>
      </w:pPr>
    </w:p>
    <w:p w:rsidR="005C2BA3" w:rsidRPr="00515DD6" w:rsidRDefault="005C2BA3" w:rsidP="005C2BA3">
      <w:pPr>
        <w:spacing w:line="360" w:lineRule="auto"/>
        <w:ind w:left="446"/>
        <w:jc w:val="center"/>
        <w:rPr>
          <w:sz w:val="20"/>
          <w:szCs w:val="20"/>
          <w:lang w:bidi="ar-EG"/>
        </w:rPr>
      </w:pPr>
    </w:p>
    <w:p w:rsidR="005C2BA3" w:rsidRPr="00515DD6" w:rsidRDefault="005C2BA3" w:rsidP="005C2BA3"/>
    <w:p w:rsidR="00071EFB" w:rsidRPr="00515DD6" w:rsidRDefault="00071EFB">
      <w:pPr>
        <w:rPr>
          <w:lang w:val="en-US"/>
        </w:rPr>
      </w:pPr>
    </w:p>
    <w:sectPr w:rsidR="00071EFB" w:rsidRPr="00515DD6" w:rsidSect="00A538C8">
      <w:footerReference w:type="even" r:id="rId7"/>
      <w:footerReference w:type="default" r:id="rId8"/>
      <w:pgSz w:w="12240" w:h="15840"/>
      <w:pgMar w:top="1440" w:right="1800" w:bottom="1440" w:left="1800"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139" w:rsidRDefault="00993139">
      <w:r>
        <w:separator/>
      </w:r>
    </w:p>
  </w:endnote>
  <w:endnote w:type="continuationSeparator" w:id="1">
    <w:p w:rsidR="00993139" w:rsidRDefault="009931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DEA" w:rsidRDefault="00721F2C" w:rsidP="00A538C8">
    <w:pPr>
      <w:pStyle w:val="Footer"/>
      <w:framePr w:wrap="around" w:vAnchor="text" w:hAnchor="margin" w:xAlign="center" w:y="1"/>
      <w:rPr>
        <w:rStyle w:val="PageNumber"/>
      </w:rPr>
    </w:pPr>
    <w:r>
      <w:rPr>
        <w:rStyle w:val="PageNumber"/>
      </w:rPr>
      <w:fldChar w:fldCharType="begin"/>
    </w:r>
    <w:r w:rsidR="00DA2DEA">
      <w:rPr>
        <w:rStyle w:val="PageNumber"/>
      </w:rPr>
      <w:instrText xml:space="preserve">PAGE  </w:instrText>
    </w:r>
    <w:r>
      <w:rPr>
        <w:rStyle w:val="PageNumber"/>
      </w:rPr>
      <w:fldChar w:fldCharType="end"/>
    </w:r>
  </w:p>
  <w:p w:rsidR="00DA2DEA" w:rsidRDefault="00DA2D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DEA" w:rsidRDefault="00721F2C" w:rsidP="00A538C8">
    <w:pPr>
      <w:pStyle w:val="Footer"/>
      <w:framePr w:wrap="around" w:vAnchor="text" w:hAnchor="margin" w:xAlign="center" w:y="1"/>
      <w:rPr>
        <w:rStyle w:val="PageNumber"/>
      </w:rPr>
    </w:pPr>
    <w:r>
      <w:rPr>
        <w:rStyle w:val="PageNumber"/>
      </w:rPr>
      <w:fldChar w:fldCharType="begin"/>
    </w:r>
    <w:r w:rsidR="00DA2DEA">
      <w:rPr>
        <w:rStyle w:val="PageNumber"/>
      </w:rPr>
      <w:instrText xml:space="preserve">PAGE  </w:instrText>
    </w:r>
    <w:r>
      <w:rPr>
        <w:rStyle w:val="PageNumber"/>
      </w:rPr>
      <w:fldChar w:fldCharType="separate"/>
    </w:r>
    <w:r w:rsidR="00EC3123">
      <w:rPr>
        <w:rStyle w:val="PageNumber"/>
        <w:noProof/>
      </w:rPr>
      <w:t>1</w:t>
    </w:r>
    <w:r>
      <w:rPr>
        <w:rStyle w:val="PageNumber"/>
      </w:rPr>
      <w:fldChar w:fldCharType="end"/>
    </w:r>
  </w:p>
  <w:p w:rsidR="00DA2DEA" w:rsidRDefault="00DA2D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139" w:rsidRDefault="00993139">
      <w:r>
        <w:separator/>
      </w:r>
    </w:p>
  </w:footnote>
  <w:footnote w:type="continuationSeparator" w:id="1">
    <w:p w:rsidR="00993139" w:rsidRDefault="009931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46E6C"/>
    <w:multiLevelType w:val="hybridMultilevel"/>
    <w:tmpl w:val="B278529E"/>
    <w:lvl w:ilvl="0" w:tplc="F0EE8CDA">
      <w:start w:val="1"/>
      <w:numFmt w:val="lowerRoman"/>
      <w:lvlText w:val="(%1)"/>
      <w:lvlJc w:val="left"/>
      <w:pPr>
        <w:ind w:left="1080" w:hanging="72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3C6576"/>
    <w:multiLevelType w:val="hybridMultilevel"/>
    <w:tmpl w:val="80ACA704"/>
    <w:lvl w:ilvl="0" w:tplc="3E7A56E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A77448"/>
    <w:multiLevelType w:val="hybridMultilevel"/>
    <w:tmpl w:val="777C2F9C"/>
    <w:lvl w:ilvl="0" w:tplc="3C1A1C0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14BF7"/>
    <w:multiLevelType w:val="hybridMultilevel"/>
    <w:tmpl w:val="18D4BF58"/>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4">
    <w:nsid w:val="346F4898"/>
    <w:multiLevelType w:val="hybridMultilevel"/>
    <w:tmpl w:val="6060ABE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648743F"/>
    <w:multiLevelType w:val="hybridMultilevel"/>
    <w:tmpl w:val="7F9AA4AE"/>
    <w:lvl w:ilvl="0" w:tplc="3C1A1C06">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8F31901"/>
    <w:multiLevelType w:val="hybridMultilevel"/>
    <w:tmpl w:val="06262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1FB2B92"/>
    <w:multiLevelType w:val="hybridMultilevel"/>
    <w:tmpl w:val="430215A8"/>
    <w:lvl w:ilvl="0" w:tplc="7B28148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0"/>
  </w:num>
  <w:num w:numId="5">
    <w:abstractNumId w:val="1"/>
  </w:num>
  <w:num w:numId="6">
    <w:abstractNumId w:val="6"/>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20"/>
  <w:characterSpacingControl w:val="doNotCompress"/>
  <w:footnotePr>
    <w:footnote w:id="0"/>
    <w:footnote w:id="1"/>
  </w:footnotePr>
  <w:endnotePr>
    <w:endnote w:id="0"/>
    <w:endnote w:id="1"/>
  </w:endnotePr>
  <w:compat/>
  <w:rsids>
    <w:rsidRoot w:val="005C2BA3"/>
    <w:rsid w:val="00004998"/>
    <w:rsid w:val="00032AC7"/>
    <w:rsid w:val="00071EFB"/>
    <w:rsid w:val="000C6712"/>
    <w:rsid w:val="000E241C"/>
    <w:rsid w:val="000F17F4"/>
    <w:rsid w:val="001D3298"/>
    <w:rsid w:val="00231E70"/>
    <w:rsid w:val="0024680A"/>
    <w:rsid w:val="0026489E"/>
    <w:rsid w:val="002F7232"/>
    <w:rsid w:val="00307467"/>
    <w:rsid w:val="003358C6"/>
    <w:rsid w:val="003915D8"/>
    <w:rsid w:val="003D2E52"/>
    <w:rsid w:val="004173A0"/>
    <w:rsid w:val="00466740"/>
    <w:rsid w:val="00483169"/>
    <w:rsid w:val="004F19B6"/>
    <w:rsid w:val="00515DD6"/>
    <w:rsid w:val="00532FEC"/>
    <w:rsid w:val="00535FCD"/>
    <w:rsid w:val="00540B01"/>
    <w:rsid w:val="00547DFB"/>
    <w:rsid w:val="00574338"/>
    <w:rsid w:val="005B601A"/>
    <w:rsid w:val="005B68B9"/>
    <w:rsid w:val="005C2BA3"/>
    <w:rsid w:val="005E00FF"/>
    <w:rsid w:val="005F171D"/>
    <w:rsid w:val="00614C13"/>
    <w:rsid w:val="00646B11"/>
    <w:rsid w:val="00657EC7"/>
    <w:rsid w:val="006713D7"/>
    <w:rsid w:val="00703885"/>
    <w:rsid w:val="00721F2C"/>
    <w:rsid w:val="00792F89"/>
    <w:rsid w:val="007E1F8F"/>
    <w:rsid w:val="007F288F"/>
    <w:rsid w:val="008207C3"/>
    <w:rsid w:val="00836111"/>
    <w:rsid w:val="00853CB6"/>
    <w:rsid w:val="008B3AB2"/>
    <w:rsid w:val="008E58A2"/>
    <w:rsid w:val="00914FCB"/>
    <w:rsid w:val="00932EAC"/>
    <w:rsid w:val="00936ADA"/>
    <w:rsid w:val="00972FF1"/>
    <w:rsid w:val="00993139"/>
    <w:rsid w:val="009A1F2A"/>
    <w:rsid w:val="009D49E8"/>
    <w:rsid w:val="00A13371"/>
    <w:rsid w:val="00A215E8"/>
    <w:rsid w:val="00A24F56"/>
    <w:rsid w:val="00A538C8"/>
    <w:rsid w:val="00A768C4"/>
    <w:rsid w:val="00AB6A60"/>
    <w:rsid w:val="00AC03F6"/>
    <w:rsid w:val="00AC4310"/>
    <w:rsid w:val="00AD2874"/>
    <w:rsid w:val="00AE1465"/>
    <w:rsid w:val="00AE4507"/>
    <w:rsid w:val="00B01321"/>
    <w:rsid w:val="00B141D5"/>
    <w:rsid w:val="00B22B41"/>
    <w:rsid w:val="00B30ED4"/>
    <w:rsid w:val="00B856F1"/>
    <w:rsid w:val="00BA4401"/>
    <w:rsid w:val="00BA6623"/>
    <w:rsid w:val="00BA6C28"/>
    <w:rsid w:val="00BD4AAC"/>
    <w:rsid w:val="00BE54D6"/>
    <w:rsid w:val="00C07041"/>
    <w:rsid w:val="00C160BB"/>
    <w:rsid w:val="00C3664A"/>
    <w:rsid w:val="00C80093"/>
    <w:rsid w:val="00C95EDA"/>
    <w:rsid w:val="00C97521"/>
    <w:rsid w:val="00CE6679"/>
    <w:rsid w:val="00D10618"/>
    <w:rsid w:val="00D3542F"/>
    <w:rsid w:val="00D6266B"/>
    <w:rsid w:val="00D64807"/>
    <w:rsid w:val="00DA2DEA"/>
    <w:rsid w:val="00DA3160"/>
    <w:rsid w:val="00DD1E00"/>
    <w:rsid w:val="00E355EA"/>
    <w:rsid w:val="00E3672E"/>
    <w:rsid w:val="00E82303"/>
    <w:rsid w:val="00EA0F8B"/>
    <w:rsid w:val="00EC3123"/>
    <w:rsid w:val="00F25A6B"/>
    <w:rsid w:val="00F31DC2"/>
    <w:rsid w:val="00F362E4"/>
    <w:rsid w:val="00F40AF4"/>
    <w:rsid w:val="00F42B6D"/>
    <w:rsid w:val="00F57DDD"/>
    <w:rsid w:val="00F703CA"/>
    <w:rsid w:val="00F84878"/>
    <w:rsid w:val="00FA7921"/>
    <w:rsid w:val="00FD6BBF"/>
    <w:rsid w:val="00FD7DB0"/>
    <w:rsid w:val="00FF47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2BA3"/>
    <w:rPr>
      <w:sz w:val="24"/>
      <w:szCs w:val="24"/>
      <w:lang w:val="en-AU"/>
    </w:rPr>
  </w:style>
  <w:style w:type="paragraph" w:styleId="Heading1">
    <w:name w:val="heading 1"/>
    <w:basedOn w:val="Normal"/>
    <w:next w:val="Normal"/>
    <w:qFormat/>
    <w:rsid w:val="005C2BA3"/>
    <w:pPr>
      <w:keepNext/>
      <w:outlineLvl w:val="0"/>
    </w:pPr>
    <w:rPr>
      <w:b/>
      <w:bCs/>
      <w:sz w:val="36"/>
      <w:lang w:val="en-US"/>
    </w:rPr>
  </w:style>
  <w:style w:type="paragraph" w:styleId="Heading2">
    <w:name w:val="heading 2"/>
    <w:basedOn w:val="Normal"/>
    <w:next w:val="Normal"/>
    <w:qFormat/>
    <w:rsid w:val="005C2BA3"/>
    <w:pPr>
      <w:keepNext/>
      <w:jc w:val="center"/>
      <w:outlineLvl w:val="1"/>
    </w:pPr>
    <w:rPr>
      <w:b/>
      <w:bCs/>
      <w:lang w:val="en-US"/>
    </w:rPr>
  </w:style>
  <w:style w:type="paragraph" w:styleId="Heading3">
    <w:name w:val="heading 3"/>
    <w:basedOn w:val="Normal"/>
    <w:next w:val="Normal"/>
    <w:qFormat/>
    <w:rsid w:val="005C2BA3"/>
    <w:pPr>
      <w:keepNext/>
      <w:jc w:val="center"/>
      <w:outlineLvl w:val="2"/>
    </w:pPr>
    <w:rPr>
      <w:b/>
      <w:bCs/>
      <w:sz w:val="32"/>
      <w:lang w:val="en-US"/>
    </w:rPr>
  </w:style>
  <w:style w:type="paragraph" w:styleId="Heading5">
    <w:name w:val="heading 5"/>
    <w:basedOn w:val="Normal"/>
    <w:next w:val="Normal"/>
    <w:qFormat/>
    <w:rsid w:val="005C2BA3"/>
    <w:pPr>
      <w:keepNext/>
      <w:ind w:left="446" w:hanging="446"/>
      <w:outlineLvl w:val="4"/>
    </w:pPr>
    <w:rPr>
      <w:b/>
      <w:szCs w:val="28"/>
      <w:lang w:bidi="ar-EG"/>
    </w:rPr>
  </w:style>
  <w:style w:type="paragraph" w:styleId="Heading7">
    <w:name w:val="heading 7"/>
    <w:basedOn w:val="Normal"/>
    <w:next w:val="Normal"/>
    <w:qFormat/>
    <w:rsid w:val="005C2BA3"/>
    <w:pPr>
      <w:spacing w:before="240" w:after="60"/>
      <w:outlineLvl w:val="6"/>
    </w:pPr>
  </w:style>
  <w:style w:type="paragraph" w:styleId="Heading9">
    <w:name w:val="heading 9"/>
    <w:basedOn w:val="Normal"/>
    <w:next w:val="Normal"/>
    <w:qFormat/>
    <w:rsid w:val="005C2BA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C2BA3"/>
    <w:pPr>
      <w:tabs>
        <w:tab w:val="center" w:pos="4153"/>
        <w:tab w:val="right" w:pos="8306"/>
      </w:tabs>
    </w:pPr>
  </w:style>
  <w:style w:type="paragraph" w:styleId="BodyText3">
    <w:name w:val="Body Text 3"/>
    <w:basedOn w:val="Normal"/>
    <w:rsid w:val="005C2BA3"/>
    <w:rPr>
      <w:sz w:val="20"/>
      <w:szCs w:val="20"/>
      <w:lang w:bidi="ar-EG"/>
    </w:rPr>
  </w:style>
  <w:style w:type="character" w:styleId="PageNumber">
    <w:name w:val="page number"/>
    <w:basedOn w:val="DefaultParagraphFont"/>
    <w:rsid w:val="005C2BA3"/>
  </w:style>
  <w:style w:type="paragraph" w:styleId="ListParagraph">
    <w:name w:val="List Paragraph"/>
    <w:basedOn w:val="Normal"/>
    <w:uiPriority w:val="34"/>
    <w:qFormat/>
    <w:rsid w:val="002F7232"/>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2280</Words>
  <Characters>12999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Kingdom of Saudi Arabia</vt:lpstr>
    </vt:vector>
  </TitlesOfParts>
  <Company/>
  <LinksUpToDate>false</LinksUpToDate>
  <CharactersWithSpaces>15249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of Saudi Arabia</dc:title>
  <dc:creator>ksu</dc:creator>
  <cp:lastModifiedBy>szargar</cp:lastModifiedBy>
  <cp:revision>2</cp:revision>
  <cp:lastPrinted>2010-12-28T06:53:00Z</cp:lastPrinted>
  <dcterms:created xsi:type="dcterms:W3CDTF">2011-12-17T09:08:00Z</dcterms:created>
  <dcterms:modified xsi:type="dcterms:W3CDTF">2011-12-17T09:08:00Z</dcterms:modified>
</cp:coreProperties>
</file>