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09F" w:rsidRPr="003A5679" w:rsidRDefault="0045309F" w:rsidP="0045309F">
      <w:pPr>
        <w:spacing w:before="240"/>
        <w:rPr>
          <w:rFonts w:ascii="Rockwell" w:hAnsi="Rockwell"/>
          <w:b/>
          <w:bCs/>
          <w:sz w:val="20"/>
          <w:szCs w:val="20"/>
          <w:u w:val="single"/>
          <w:lang w:bidi="ar-EG"/>
        </w:rPr>
      </w:pPr>
      <w:r w:rsidRPr="003A5679">
        <w:rPr>
          <w:rFonts w:ascii="Rockwell" w:hAnsi="Rockwell"/>
          <w:b/>
          <w:bCs/>
          <w:sz w:val="20"/>
          <w:szCs w:val="20"/>
          <w:u w:val="single"/>
          <w:lang w:bidi="ar-EG"/>
        </w:rPr>
        <w:t>Electronic Materials, Web Sites etc</w:t>
      </w:r>
    </w:p>
    <w:p w:rsidR="0045309F" w:rsidRPr="00033852" w:rsidRDefault="0045309F" w:rsidP="0045309F">
      <w:pPr>
        <w:rPr>
          <w:rFonts w:ascii="Rockwell" w:hAnsi="Rockwell"/>
          <w:b/>
          <w:bCs/>
          <w:color w:val="548DD4"/>
        </w:rPr>
      </w:pPr>
      <w:hyperlink r:id="rId4" w:history="1">
        <w:r w:rsidRPr="00033852">
          <w:rPr>
            <w:rStyle w:val="Hyperlink"/>
            <w:rFonts w:ascii="Rockwell" w:hAnsi="Rockwell"/>
            <w:b/>
            <w:bCs/>
            <w:color w:val="548DD4"/>
          </w:rPr>
          <w:t>http://www.fns.usda.gov/tn/Resources/feeding_infants.pdf</w:t>
        </w:r>
      </w:hyperlink>
    </w:p>
    <w:p w:rsidR="0045309F" w:rsidRPr="00033852" w:rsidRDefault="0045309F" w:rsidP="0045309F">
      <w:pPr>
        <w:rPr>
          <w:rFonts w:ascii="Rockwell" w:hAnsi="Rockwell"/>
          <w:b/>
          <w:bCs/>
          <w:color w:val="548DD4"/>
        </w:rPr>
      </w:pPr>
      <w:hyperlink r:id="rId5" w:history="1">
        <w:r w:rsidRPr="00033852">
          <w:rPr>
            <w:rStyle w:val="Hyperlink"/>
            <w:rFonts w:ascii="Rockwell" w:hAnsi="Rockwell"/>
            <w:b/>
            <w:bCs/>
            <w:color w:val="548DD4"/>
          </w:rPr>
          <w:t>http://www.health.gov/dietaryguidelines/dga2005/recommendations.htm</w:t>
        </w:r>
      </w:hyperlink>
    </w:p>
    <w:p w:rsidR="0045309F" w:rsidRPr="00033852" w:rsidRDefault="0045309F" w:rsidP="0045309F">
      <w:pPr>
        <w:rPr>
          <w:rFonts w:ascii="Rockwell" w:hAnsi="Rockwell"/>
          <w:b/>
          <w:bCs/>
          <w:color w:val="548DD4"/>
        </w:rPr>
      </w:pPr>
      <w:hyperlink r:id="rId6" w:history="1">
        <w:r w:rsidRPr="00033852">
          <w:rPr>
            <w:rStyle w:val="Hyperlink"/>
            <w:rFonts w:ascii="Rockwell" w:hAnsi="Rockwell"/>
            <w:b/>
            <w:bCs/>
            <w:color w:val="548DD4"/>
          </w:rPr>
          <w:t>http://www.indiana.edu/~nutrvmg/n331/index.html</w:t>
        </w:r>
      </w:hyperlink>
    </w:p>
    <w:p w:rsidR="0045309F" w:rsidRPr="00033852" w:rsidRDefault="0045309F" w:rsidP="0045309F">
      <w:pPr>
        <w:rPr>
          <w:rFonts w:ascii="Rockwell" w:hAnsi="Rockwell"/>
          <w:b/>
          <w:bCs/>
          <w:color w:val="548DD4"/>
        </w:rPr>
      </w:pPr>
      <w:hyperlink r:id="rId7" w:history="1">
        <w:r w:rsidRPr="00033852">
          <w:rPr>
            <w:rStyle w:val="Hyperlink"/>
            <w:rFonts w:ascii="Rockwell" w:hAnsi="Rockwell"/>
            <w:b/>
            <w:bCs/>
            <w:color w:val="548DD4"/>
          </w:rPr>
          <w:t>http://www.nfsc.umd.edu/files/Syllabi/NFSC315.cfm</w:t>
        </w:r>
      </w:hyperlink>
    </w:p>
    <w:p w:rsidR="0045309F" w:rsidRPr="00033852" w:rsidRDefault="0045309F" w:rsidP="0045309F">
      <w:pPr>
        <w:rPr>
          <w:rFonts w:ascii="Rockwell" w:hAnsi="Rockwell"/>
          <w:b/>
          <w:bCs/>
          <w:color w:val="548DD4"/>
          <w:u w:val="single"/>
        </w:rPr>
      </w:pPr>
      <w:r w:rsidRPr="00033852">
        <w:rPr>
          <w:rFonts w:ascii="Rockwell" w:hAnsi="Rockwell"/>
          <w:b/>
          <w:bCs/>
          <w:color w:val="548DD4"/>
          <w:u w:val="single"/>
        </w:rPr>
        <w:t>http://www.babycenter.com</w:t>
      </w:r>
    </w:p>
    <w:p w:rsidR="0045309F" w:rsidRPr="00033852" w:rsidRDefault="0045309F" w:rsidP="0045309F">
      <w:pPr>
        <w:rPr>
          <w:rFonts w:ascii="Rockwell" w:hAnsi="Rockwell"/>
          <w:b/>
          <w:bCs/>
          <w:color w:val="548DD4"/>
        </w:rPr>
      </w:pPr>
      <w:hyperlink r:id="rId8" w:history="1">
        <w:r w:rsidRPr="00033852">
          <w:rPr>
            <w:rStyle w:val="Hyperlink"/>
            <w:rFonts w:ascii="Rockwell" w:hAnsi="Rockwell"/>
            <w:b/>
            <w:bCs/>
            <w:color w:val="548DD4"/>
          </w:rPr>
          <w:t>http://www.nutrition.gov/</w:t>
        </w:r>
      </w:hyperlink>
    </w:p>
    <w:p w:rsidR="0045309F" w:rsidRPr="00033852" w:rsidRDefault="0045309F" w:rsidP="0045309F">
      <w:pPr>
        <w:rPr>
          <w:rFonts w:ascii="Rockwell" w:hAnsi="Rockwell"/>
          <w:b/>
          <w:bCs/>
          <w:color w:val="548DD4"/>
        </w:rPr>
      </w:pPr>
      <w:hyperlink r:id="rId9" w:history="1">
        <w:r w:rsidRPr="00033852">
          <w:rPr>
            <w:rStyle w:val="Hyperlink"/>
            <w:rFonts w:ascii="Rockwell" w:hAnsi="Rockwell"/>
            <w:b/>
            <w:bCs/>
            <w:color w:val="548DD4"/>
          </w:rPr>
          <w:t>http://mypyramid.gov/</w:t>
        </w:r>
      </w:hyperlink>
    </w:p>
    <w:p w:rsidR="0045309F" w:rsidRPr="00033852" w:rsidRDefault="0045309F" w:rsidP="0045309F">
      <w:pPr>
        <w:rPr>
          <w:rFonts w:ascii="Rockwell" w:hAnsi="Rockwell"/>
          <w:b/>
          <w:bCs/>
          <w:color w:val="548DD4"/>
        </w:rPr>
      </w:pPr>
      <w:hyperlink r:id="rId10" w:history="1">
        <w:r w:rsidRPr="00033852">
          <w:rPr>
            <w:rStyle w:val="Hyperlink"/>
            <w:rFonts w:ascii="Rockwell" w:hAnsi="Rockwell"/>
            <w:b/>
            <w:bCs/>
            <w:color w:val="548DD4"/>
          </w:rPr>
          <w:t>http://www.cdc.gov/growthcharts/</w:t>
        </w:r>
      </w:hyperlink>
    </w:p>
    <w:p w:rsidR="005E7E8A" w:rsidRDefault="005E7E8A"/>
    <w:sectPr w:rsidR="005E7E8A" w:rsidSect="005E7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309F"/>
    <w:rsid w:val="0045309F"/>
    <w:rsid w:val="005E7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530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utrition.gov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fsc.umd.edu/files/Syllabi/NFSC315.cf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diana.edu/~nutrvmg/n331/index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health.gov/dietaryguidelines/dga2005/recommendations.htm" TargetMode="External"/><Relationship Id="rId10" Type="http://schemas.openxmlformats.org/officeDocument/2006/relationships/hyperlink" Target="http://www.cdc.gov/growthcharts/" TargetMode="External"/><Relationship Id="rId4" Type="http://schemas.openxmlformats.org/officeDocument/2006/relationships/hyperlink" Target="http://www.fns.usda.gov/tn/Resources/feeding_infants.pdf" TargetMode="External"/><Relationship Id="rId9" Type="http://schemas.openxmlformats.org/officeDocument/2006/relationships/hyperlink" Target="http://mypyramid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2013-02-05T07:36:00Z</dcterms:created>
  <dcterms:modified xsi:type="dcterms:W3CDTF">2013-02-05T07:36:00Z</dcterms:modified>
</cp:coreProperties>
</file>