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BB8" w:rsidRPr="00B01203" w:rsidRDefault="007B6BB8" w:rsidP="00B01203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7B6BB8">
        <w:rPr>
          <w:rFonts w:asciiTheme="majorBidi" w:hAnsiTheme="majorBidi" w:cstheme="majorBidi"/>
          <w:b/>
          <w:bCs/>
          <w:sz w:val="28"/>
          <w:szCs w:val="28"/>
        </w:rPr>
        <w:t>Experiment</w:t>
      </w:r>
      <w:proofErr w:type="gramStart"/>
      <w:r w:rsidRPr="007B6BB8">
        <w:rPr>
          <w:rFonts w:asciiTheme="majorBidi" w:hAnsiTheme="majorBidi" w:cstheme="majorBidi"/>
          <w:b/>
          <w:bCs/>
          <w:sz w:val="28"/>
          <w:szCs w:val="28"/>
        </w:rPr>
        <w:t>:1</w:t>
      </w:r>
      <w:proofErr w:type="gramEnd"/>
    </w:p>
    <w:p w:rsidR="007B6BB8" w:rsidRDefault="007B6BB8" w:rsidP="007B6BB8">
      <w:pPr>
        <w:jc w:val="right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*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Part  A</w:t>
      </w:r>
      <w:proofErr w:type="gramEnd"/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5C5170" w:rsidRPr="007B6BB8" w:rsidRDefault="007B6BB8" w:rsidP="007B6BB8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7B6BB8">
        <w:rPr>
          <w:rFonts w:asciiTheme="majorBidi" w:hAnsiTheme="majorBidi" w:cstheme="majorBidi"/>
          <w:b/>
          <w:bCs/>
          <w:sz w:val="36"/>
          <w:szCs w:val="36"/>
        </w:rPr>
        <w:t>Standardization of Sodium Hydroxide Solutions</w:t>
      </w:r>
    </w:p>
    <w:p w:rsidR="007B6BB8" w:rsidRDefault="007B6BB8" w:rsidP="007B6BB8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7B6BB8" w:rsidRDefault="007B6BB8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7B6BB8">
        <w:rPr>
          <w:rFonts w:asciiTheme="majorBidi" w:hAnsiTheme="majorBidi" w:cstheme="majorBidi"/>
          <w:b/>
          <w:bCs/>
          <w:sz w:val="28"/>
          <w:szCs w:val="28"/>
          <w:u w:val="single"/>
        </w:rPr>
        <w:t>Introduction:</w:t>
      </w:r>
    </w:p>
    <w:p w:rsidR="007B6BB8" w:rsidRPr="00BD1418" w:rsidRDefault="007B6BB8" w:rsidP="007B6BB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 xml:space="preserve">The purpose of this experiment is to determine the concentration </w:t>
      </w:r>
      <w:r w:rsidR="002444D4" w:rsidRPr="00BD1418">
        <w:rPr>
          <w:rFonts w:asciiTheme="majorBidi" w:hAnsiTheme="majorBidi" w:cstheme="majorBidi"/>
          <w:sz w:val="28"/>
          <w:szCs w:val="28"/>
        </w:rPr>
        <w:t xml:space="preserve">of an unknown </w:t>
      </w:r>
      <w:proofErr w:type="spellStart"/>
      <w:r w:rsidR="002444D4" w:rsidRPr="00BD1418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="002444D4" w:rsidRPr="00BD1418">
        <w:rPr>
          <w:rFonts w:asciiTheme="majorBidi" w:hAnsiTheme="majorBidi" w:cstheme="majorBidi"/>
          <w:sz w:val="28"/>
          <w:szCs w:val="28"/>
        </w:rPr>
        <w:t xml:space="preserve"> solution by acid-base titration.</w:t>
      </w:r>
    </w:p>
    <w:p w:rsidR="005656C3" w:rsidRPr="00BD1418" w:rsidRDefault="00F051D1" w:rsidP="00222E31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126pt;margin-top:8.35pt;width:48.75pt;height:0;z-index:251662336" o:connectortype="straight">
            <v:stroke endarrow="block"/>
            <w10:wrap anchorx="page"/>
          </v:shape>
        </w:pict>
      </w:r>
      <w:r w:rsidR="00222E31" w:rsidRPr="00BD1418">
        <w:rPr>
          <w:rFonts w:asciiTheme="majorBidi" w:hAnsiTheme="majorBidi" w:cstheme="majorBidi"/>
          <w:sz w:val="28"/>
          <w:szCs w:val="28"/>
        </w:rPr>
        <w:t>KHC</w:t>
      </w:r>
      <w:r w:rsidR="00222E31" w:rsidRPr="00BD1418">
        <w:rPr>
          <w:rFonts w:asciiTheme="majorBidi" w:hAnsiTheme="majorBidi" w:cstheme="majorBidi"/>
          <w:sz w:val="24"/>
          <w:szCs w:val="24"/>
        </w:rPr>
        <w:t>8</w:t>
      </w:r>
      <w:r w:rsidR="00222E31" w:rsidRPr="00BD1418">
        <w:rPr>
          <w:rFonts w:asciiTheme="majorBidi" w:hAnsiTheme="majorBidi" w:cstheme="majorBidi"/>
          <w:sz w:val="28"/>
          <w:szCs w:val="28"/>
        </w:rPr>
        <w:t>H</w:t>
      </w:r>
      <w:r w:rsidR="00222E31" w:rsidRPr="00BD1418">
        <w:rPr>
          <w:rFonts w:asciiTheme="majorBidi" w:hAnsiTheme="majorBidi" w:cstheme="majorBidi"/>
          <w:sz w:val="24"/>
          <w:szCs w:val="24"/>
        </w:rPr>
        <w:t>4</w:t>
      </w:r>
      <w:r w:rsidR="00222E31" w:rsidRPr="00BD1418">
        <w:rPr>
          <w:rFonts w:asciiTheme="majorBidi" w:hAnsiTheme="majorBidi" w:cstheme="majorBidi"/>
          <w:sz w:val="28"/>
          <w:szCs w:val="28"/>
        </w:rPr>
        <w:t>O</w:t>
      </w:r>
      <w:r w:rsidR="00222E31" w:rsidRPr="00BD1418">
        <w:rPr>
          <w:rFonts w:asciiTheme="majorBidi" w:hAnsiTheme="majorBidi" w:cstheme="majorBidi"/>
          <w:sz w:val="24"/>
          <w:szCs w:val="24"/>
        </w:rPr>
        <w:t xml:space="preserve">4 </w:t>
      </w:r>
      <w:r w:rsidR="00222E31" w:rsidRPr="00BD1418">
        <w:rPr>
          <w:rFonts w:asciiTheme="majorBidi" w:hAnsiTheme="majorBidi" w:cstheme="majorBidi"/>
          <w:sz w:val="28"/>
          <w:szCs w:val="28"/>
        </w:rPr>
        <w:t xml:space="preserve">+ </w:t>
      </w:r>
      <w:proofErr w:type="spellStart"/>
      <w:r w:rsidR="00222E31" w:rsidRPr="00BD1418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="00222E31" w:rsidRPr="00BD1418">
        <w:rPr>
          <w:rFonts w:asciiTheme="majorBidi" w:hAnsiTheme="majorBidi" w:cstheme="majorBidi"/>
          <w:sz w:val="28"/>
          <w:szCs w:val="28"/>
        </w:rPr>
        <w:t xml:space="preserve">                 KNaC</w:t>
      </w:r>
      <w:r w:rsidR="00222E31" w:rsidRPr="00BD1418">
        <w:rPr>
          <w:rFonts w:asciiTheme="majorBidi" w:hAnsiTheme="majorBidi" w:cstheme="majorBidi"/>
          <w:sz w:val="24"/>
          <w:szCs w:val="24"/>
        </w:rPr>
        <w:t>8</w:t>
      </w:r>
      <w:r w:rsidR="00222E31" w:rsidRPr="00BD1418">
        <w:rPr>
          <w:rFonts w:asciiTheme="majorBidi" w:hAnsiTheme="majorBidi" w:cstheme="majorBidi"/>
          <w:sz w:val="28"/>
          <w:szCs w:val="28"/>
        </w:rPr>
        <w:t>H</w:t>
      </w:r>
      <w:r w:rsidR="00222E31" w:rsidRPr="00BD1418">
        <w:rPr>
          <w:rFonts w:asciiTheme="majorBidi" w:hAnsiTheme="majorBidi" w:cstheme="majorBidi"/>
          <w:sz w:val="24"/>
          <w:szCs w:val="24"/>
        </w:rPr>
        <w:t>4</w:t>
      </w:r>
      <w:r w:rsidR="00222E31" w:rsidRPr="00BD1418">
        <w:rPr>
          <w:rFonts w:asciiTheme="majorBidi" w:hAnsiTheme="majorBidi" w:cstheme="majorBidi"/>
          <w:sz w:val="28"/>
          <w:szCs w:val="28"/>
        </w:rPr>
        <w:t>O</w:t>
      </w:r>
      <w:r w:rsidR="00222E31" w:rsidRPr="00BD1418">
        <w:rPr>
          <w:rFonts w:asciiTheme="majorBidi" w:hAnsiTheme="majorBidi" w:cstheme="majorBidi"/>
          <w:sz w:val="24"/>
          <w:szCs w:val="24"/>
        </w:rPr>
        <w:t>4</w:t>
      </w:r>
      <w:r w:rsidR="00222E31" w:rsidRPr="00BD1418">
        <w:rPr>
          <w:rFonts w:asciiTheme="majorBidi" w:hAnsiTheme="majorBidi" w:cstheme="majorBidi"/>
          <w:sz w:val="28"/>
          <w:szCs w:val="28"/>
        </w:rPr>
        <w:t xml:space="preserve"> + H</w:t>
      </w:r>
      <w:r w:rsidR="00222E31" w:rsidRPr="00BD1418">
        <w:rPr>
          <w:rFonts w:asciiTheme="majorBidi" w:hAnsiTheme="majorBidi" w:cstheme="majorBidi"/>
          <w:sz w:val="24"/>
          <w:szCs w:val="24"/>
        </w:rPr>
        <w:t>2</w:t>
      </w:r>
      <w:r w:rsidR="00222E31" w:rsidRPr="00BD1418">
        <w:rPr>
          <w:rFonts w:asciiTheme="majorBidi" w:hAnsiTheme="majorBidi" w:cstheme="majorBidi"/>
          <w:sz w:val="28"/>
          <w:szCs w:val="28"/>
        </w:rPr>
        <w:t xml:space="preserve">O </w:t>
      </w:r>
    </w:p>
    <w:p w:rsidR="002444D4" w:rsidRDefault="002444D4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2444D4" w:rsidRDefault="002444D4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444D4">
        <w:rPr>
          <w:rFonts w:asciiTheme="majorBidi" w:hAnsiTheme="majorBidi" w:cstheme="majorBidi"/>
          <w:b/>
          <w:bCs/>
          <w:sz w:val="28"/>
          <w:szCs w:val="28"/>
          <w:u w:val="single"/>
        </w:rPr>
        <w:t>Titration:</w:t>
      </w:r>
    </w:p>
    <w:p w:rsidR="002444D4" w:rsidRDefault="002444D4" w:rsidP="007B6BB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 xml:space="preserve">-It is an analytical procedure used to determine the concentration of a sample by reacting it with a standard solution. </w:t>
      </w:r>
    </w:p>
    <w:p w:rsidR="00AD4F33" w:rsidRDefault="00AD4F33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AD4F33">
        <w:rPr>
          <w:rFonts w:asciiTheme="majorBidi" w:hAnsiTheme="majorBidi" w:cstheme="majorBidi"/>
          <w:b/>
          <w:bCs/>
          <w:sz w:val="28"/>
          <w:szCs w:val="28"/>
        </w:rPr>
        <w:t>Types of titration:</w:t>
      </w:r>
    </w:p>
    <w:p w:rsidR="00AD4F33" w:rsidRPr="00AD4F33" w:rsidRDefault="00AD4F33" w:rsidP="00AD4F33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1) </w:t>
      </w:r>
      <w:proofErr w:type="gramStart"/>
      <w:r>
        <w:rPr>
          <w:rFonts w:asciiTheme="majorBidi" w:hAnsiTheme="majorBidi" w:cstheme="majorBidi"/>
          <w:sz w:val="28"/>
          <w:szCs w:val="28"/>
        </w:rPr>
        <w:t>acid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–base titration.</w:t>
      </w:r>
    </w:p>
    <w:p w:rsidR="00AD4F33" w:rsidRDefault="00AD4F33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2) </w:t>
      </w:r>
      <w:proofErr w:type="spellStart"/>
      <w:proofErr w:type="gramStart"/>
      <w:r w:rsidRPr="00AD4F33">
        <w:rPr>
          <w:rFonts w:asciiTheme="majorBidi" w:hAnsiTheme="majorBidi" w:cstheme="majorBidi"/>
          <w:sz w:val="28"/>
          <w:szCs w:val="28"/>
        </w:rPr>
        <w:t>redox</w:t>
      </w:r>
      <w:proofErr w:type="spellEnd"/>
      <w:proofErr w:type="gramEnd"/>
      <w:r w:rsidRPr="00AD4F33">
        <w:rPr>
          <w:rFonts w:asciiTheme="majorBidi" w:hAnsiTheme="majorBidi" w:cstheme="majorBidi"/>
          <w:sz w:val="28"/>
          <w:szCs w:val="28"/>
        </w:rPr>
        <w:t xml:space="preserve"> titration.</w:t>
      </w:r>
    </w:p>
    <w:p w:rsidR="00AD4F33" w:rsidRPr="00AD4F33" w:rsidRDefault="00AD4F33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3) </w:t>
      </w:r>
      <w:proofErr w:type="spellStart"/>
      <w:proofErr w:type="gramStart"/>
      <w:r w:rsidRPr="00AD4F33">
        <w:rPr>
          <w:rFonts w:asciiTheme="majorBidi" w:hAnsiTheme="majorBidi" w:cstheme="majorBidi"/>
          <w:sz w:val="28"/>
          <w:szCs w:val="28"/>
        </w:rPr>
        <w:t>complexometric</w:t>
      </w:r>
      <w:proofErr w:type="spellEnd"/>
      <w:proofErr w:type="gramEnd"/>
      <w:r w:rsidRPr="00AD4F33">
        <w:rPr>
          <w:rFonts w:asciiTheme="majorBidi" w:hAnsiTheme="majorBidi" w:cstheme="majorBidi"/>
          <w:sz w:val="28"/>
          <w:szCs w:val="28"/>
        </w:rPr>
        <w:t xml:space="preserve"> titration.</w:t>
      </w:r>
    </w:p>
    <w:p w:rsidR="002444D4" w:rsidRPr="00BD1418" w:rsidRDefault="002444D4" w:rsidP="007B6BB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>-Acid-base titratio</w:t>
      </w:r>
      <w:r w:rsidR="00AD4F33">
        <w:rPr>
          <w:rFonts w:asciiTheme="majorBidi" w:hAnsiTheme="majorBidi" w:cstheme="majorBidi"/>
          <w:sz w:val="28"/>
          <w:szCs w:val="28"/>
        </w:rPr>
        <w:t>n is one type of titration uses</w:t>
      </w:r>
      <w:r w:rsidRPr="00BD1418">
        <w:rPr>
          <w:rFonts w:asciiTheme="majorBidi" w:hAnsiTheme="majorBidi" w:cstheme="majorBidi"/>
          <w:sz w:val="28"/>
          <w:szCs w:val="28"/>
        </w:rPr>
        <w:t xml:space="preserve"> a neutralization reaction, in which an acid and a base react to produce salt and water.</w:t>
      </w:r>
    </w:p>
    <w:p w:rsidR="002444D4" w:rsidRPr="00BD1418" w:rsidRDefault="002444D4" w:rsidP="007B6BB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>-The titration proceeds until the equivalence point is reached, where the number of moles of acid is equal to the number of moles of base.</w:t>
      </w:r>
    </w:p>
    <w:p w:rsidR="002444D4" w:rsidRPr="00BD1418" w:rsidRDefault="002444D4" w:rsidP="007B6BB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>-Equivalence point is marked by adding indicator.</w:t>
      </w:r>
    </w:p>
    <w:p w:rsidR="0031764A" w:rsidRDefault="0031764A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31764A" w:rsidRDefault="0031764A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31764A">
        <w:rPr>
          <w:rFonts w:asciiTheme="majorBidi" w:hAnsiTheme="majorBidi" w:cstheme="majorBidi"/>
          <w:b/>
          <w:bCs/>
          <w:sz w:val="28"/>
          <w:szCs w:val="28"/>
          <w:u w:val="single"/>
        </w:rPr>
        <w:t>Standard Solution:</w:t>
      </w:r>
    </w:p>
    <w:p w:rsidR="0031764A" w:rsidRPr="00BD1418" w:rsidRDefault="0031764A" w:rsidP="00C5506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>It is a solution whose concentration is known accurately</w:t>
      </w:r>
      <w:r w:rsidR="00C55068" w:rsidRPr="00BD1418">
        <w:rPr>
          <w:rFonts w:asciiTheme="majorBidi" w:hAnsiTheme="majorBidi" w:cstheme="majorBidi"/>
          <w:sz w:val="28"/>
          <w:szCs w:val="28"/>
        </w:rPr>
        <w:t xml:space="preserve"> and used to standardize acidic and alkaline solution.</w:t>
      </w:r>
    </w:p>
    <w:p w:rsidR="001D1CDA" w:rsidRDefault="001D1CDA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C55068" w:rsidRDefault="00C55068" w:rsidP="00465C5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1D1CDA">
        <w:rPr>
          <w:rFonts w:asciiTheme="majorBidi" w:hAnsiTheme="majorBidi" w:cstheme="majorBidi"/>
          <w:b/>
          <w:bCs/>
          <w:i/>
          <w:iCs/>
          <w:sz w:val="28"/>
          <w:szCs w:val="28"/>
        </w:rPr>
        <w:lastRenderedPageBreak/>
        <w:t>*Primary standard solution:</w:t>
      </w:r>
      <w:r w:rsidR="001D1CDA">
        <w:rPr>
          <w:rFonts w:asciiTheme="majorBidi" w:hAnsiTheme="majorBidi" w:cstheme="majorBidi"/>
          <w:b/>
          <w:bCs/>
          <w:sz w:val="28"/>
          <w:szCs w:val="28"/>
        </w:rPr>
        <w:t xml:space="preserve">      must be </w:t>
      </w:r>
    </w:p>
    <w:p w:rsidR="001D1CDA" w:rsidRPr="00BD1418" w:rsidRDefault="001D1CDA" w:rsidP="007B6BB8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BD1418">
        <w:rPr>
          <w:rFonts w:asciiTheme="majorBidi" w:hAnsiTheme="majorBidi" w:cstheme="majorBidi"/>
          <w:sz w:val="28"/>
          <w:szCs w:val="28"/>
        </w:rPr>
        <w:t>1-Inexpensive and readily available.</w:t>
      </w:r>
      <w:proofErr w:type="gramEnd"/>
    </w:p>
    <w:p w:rsidR="001D1CDA" w:rsidRPr="00BD1418" w:rsidRDefault="001D1CDA" w:rsidP="007B6BB8">
      <w:pPr>
        <w:jc w:val="right"/>
        <w:rPr>
          <w:rFonts w:asciiTheme="majorBidi" w:hAnsiTheme="majorBidi" w:cstheme="majorBidi"/>
          <w:sz w:val="28"/>
          <w:szCs w:val="28"/>
          <w:lang w:val="en-IN"/>
        </w:rPr>
      </w:pPr>
      <w:proofErr w:type="gramStart"/>
      <w:r w:rsidRPr="00BD1418">
        <w:rPr>
          <w:rFonts w:asciiTheme="majorBidi" w:hAnsiTheme="majorBidi" w:cstheme="majorBidi"/>
          <w:sz w:val="28"/>
          <w:szCs w:val="28"/>
        </w:rPr>
        <w:t>2-</w:t>
      </w:r>
      <w:r w:rsidRPr="00BD1418">
        <w:rPr>
          <w:rFonts w:asciiTheme="majorBidi" w:hAnsiTheme="majorBidi" w:cstheme="majorBidi"/>
          <w:sz w:val="28"/>
          <w:szCs w:val="28"/>
          <w:lang w:val="en-IN"/>
        </w:rPr>
        <w:t>High purity and High solubility.</w:t>
      </w:r>
      <w:proofErr w:type="gramEnd"/>
    </w:p>
    <w:p w:rsidR="001D1CDA" w:rsidRPr="00BD1418" w:rsidRDefault="001D1CDA" w:rsidP="007B6BB8">
      <w:pPr>
        <w:jc w:val="right"/>
        <w:rPr>
          <w:lang w:val="en-IN"/>
        </w:rPr>
      </w:pPr>
      <w:proofErr w:type="gramStart"/>
      <w:r w:rsidRPr="00BD1418">
        <w:rPr>
          <w:rFonts w:asciiTheme="majorBidi" w:hAnsiTheme="majorBidi" w:cstheme="majorBidi"/>
          <w:sz w:val="28"/>
          <w:szCs w:val="28"/>
          <w:lang w:val="en-IN"/>
        </w:rPr>
        <w:t>3-Stability (low reactivity).</w:t>
      </w:r>
      <w:proofErr w:type="gramEnd"/>
    </w:p>
    <w:p w:rsidR="001D1CDA" w:rsidRPr="00BD1418" w:rsidRDefault="001D1CDA" w:rsidP="007B6BB8">
      <w:pPr>
        <w:jc w:val="right"/>
        <w:rPr>
          <w:rFonts w:asciiTheme="majorBidi" w:hAnsiTheme="majorBidi" w:cstheme="majorBidi"/>
          <w:sz w:val="28"/>
          <w:szCs w:val="28"/>
          <w:lang w:val="en-IN"/>
        </w:rPr>
      </w:pPr>
      <w:proofErr w:type="gramStart"/>
      <w:r w:rsidRPr="00BD1418">
        <w:rPr>
          <w:rFonts w:asciiTheme="majorBidi" w:hAnsiTheme="majorBidi" w:cstheme="majorBidi"/>
          <w:sz w:val="28"/>
          <w:szCs w:val="28"/>
          <w:lang w:val="en-IN"/>
        </w:rPr>
        <w:t xml:space="preserve">4-Low </w:t>
      </w:r>
      <w:proofErr w:type="spellStart"/>
      <w:r w:rsidRPr="00BD1418">
        <w:rPr>
          <w:rFonts w:asciiTheme="majorBidi" w:hAnsiTheme="majorBidi" w:cstheme="majorBidi"/>
          <w:sz w:val="28"/>
          <w:szCs w:val="28"/>
          <w:lang w:val="en-IN"/>
        </w:rPr>
        <w:t>hygroscopicity</w:t>
      </w:r>
      <w:proofErr w:type="spellEnd"/>
      <w:r w:rsidRPr="00BD1418">
        <w:rPr>
          <w:rFonts w:asciiTheme="majorBidi" w:hAnsiTheme="majorBidi" w:cstheme="majorBidi"/>
          <w:sz w:val="28"/>
          <w:szCs w:val="28"/>
          <w:lang w:val="en-IN"/>
        </w:rPr>
        <w:t xml:space="preserve"> and efflorescence.</w:t>
      </w:r>
      <w:proofErr w:type="gramEnd"/>
    </w:p>
    <w:p w:rsidR="001D1CDA" w:rsidRPr="00BD1418" w:rsidRDefault="001D1CDA" w:rsidP="007B6BB8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BD1418">
        <w:rPr>
          <w:rFonts w:asciiTheme="majorBidi" w:hAnsiTheme="majorBidi" w:cstheme="majorBidi"/>
          <w:sz w:val="28"/>
          <w:szCs w:val="28"/>
          <w:lang w:val="en-IN"/>
        </w:rPr>
        <w:t>5-High equivalent weight.</w:t>
      </w:r>
      <w:proofErr w:type="gramEnd"/>
    </w:p>
    <w:p w:rsidR="001D1CDA" w:rsidRPr="00BD1418" w:rsidRDefault="001D1CDA" w:rsidP="007B6BB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>Ex:  Potassium Hydrogen Phthalate (KHP)</w:t>
      </w:r>
    </w:p>
    <w:p w:rsidR="001D1CDA" w:rsidRPr="001D1CDA" w:rsidRDefault="00BD1418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*Sodium hydroxide does not satisfy enough of the above requirements, so it cannot be used to prepare a standard alkaline solution directly. It must be standardized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titrimetrically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against a suitable primary standard such as KHP.</w:t>
      </w:r>
    </w:p>
    <w:p w:rsidR="0031764A" w:rsidRPr="0031764A" w:rsidRDefault="0031764A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D1CDA">
        <w:rPr>
          <w:rFonts w:asciiTheme="majorBidi" w:hAnsiTheme="majorBidi" w:cstheme="majorBidi"/>
          <w:b/>
          <w:bCs/>
          <w:sz w:val="28"/>
          <w:szCs w:val="28"/>
          <w:u w:val="single"/>
        </w:rPr>
        <w:t>Indicator</w:t>
      </w:r>
      <w:r w:rsidRPr="0031764A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</w:p>
    <w:p w:rsidR="0031764A" w:rsidRPr="00BD1418" w:rsidRDefault="0031764A" w:rsidP="007B6BB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 xml:space="preserve">It is any substance in solution that changes </w:t>
      </w:r>
      <w:proofErr w:type="spellStart"/>
      <w:proofErr w:type="gramStart"/>
      <w:r w:rsidRPr="00BD1418">
        <w:rPr>
          <w:rFonts w:asciiTheme="majorBidi" w:hAnsiTheme="majorBidi" w:cstheme="majorBidi"/>
          <w:sz w:val="28"/>
          <w:szCs w:val="28"/>
        </w:rPr>
        <w:t>it's</w:t>
      </w:r>
      <w:proofErr w:type="spellEnd"/>
      <w:proofErr w:type="gramEnd"/>
      <w:r w:rsidRPr="00BD1418">
        <w:rPr>
          <w:rFonts w:asciiTheme="majorBidi" w:hAnsiTheme="majorBidi" w:cstheme="majorBidi"/>
          <w:sz w:val="28"/>
          <w:szCs w:val="28"/>
        </w:rPr>
        <w:t xml:space="preserve"> color as it react with either an acid or a base.</w:t>
      </w:r>
    </w:p>
    <w:p w:rsidR="0031764A" w:rsidRDefault="0031764A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31764A" w:rsidRPr="0031764A" w:rsidRDefault="0031764A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31764A">
        <w:rPr>
          <w:rFonts w:asciiTheme="majorBidi" w:hAnsiTheme="majorBidi" w:cstheme="majorBidi"/>
          <w:b/>
          <w:bCs/>
          <w:sz w:val="28"/>
          <w:szCs w:val="28"/>
          <w:u w:val="single"/>
        </w:rPr>
        <w:t>Reagent:</w:t>
      </w:r>
    </w:p>
    <w:p w:rsidR="0031764A" w:rsidRPr="00BD1418" w:rsidRDefault="0031764A" w:rsidP="007B6BB8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>1-KHP (Potassium Hydrogen Phthalate) dried for 2 hours at 110 °</w:t>
      </w:r>
      <w:r w:rsidR="005656C3" w:rsidRPr="00BD1418">
        <w:rPr>
          <w:rFonts w:asciiTheme="majorBidi" w:hAnsiTheme="majorBidi" w:cstheme="majorBidi"/>
          <w:sz w:val="28"/>
          <w:szCs w:val="28"/>
        </w:rPr>
        <w:t>c</w:t>
      </w:r>
    </w:p>
    <w:p w:rsidR="005656C3" w:rsidRPr="00BD1418" w:rsidRDefault="005656C3" w:rsidP="007B6BB8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BD1418">
        <w:rPr>
          <w:rFonts w:asciiTheme="majorBidi" w:hAnsiTheme="majorBidi" w:cstheme="majorBidi"/>
          <w:sz w:val="28"/>
          <w:szCs w:val="28"/>
        </w:rPr>
        <w:t>(Standard Solution).</w:t>
      </w:r>
      <w:proofErr w:type="gramEnd"/>
    </w:p>
    <w:p w:rsidR="0031764A" w:rsidRPr="00BD1418" w:rsidRDefault="0031764A" w:rsidP="0031764A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 xml:space="preserve">2-NaOH (Sodium Hydroxide Solution) </w:t>
      </w:r>
      <w:proofErr w:type="gramStart"/>
      <w:r w:rsidRPr="00BD1418">
        <w:rPr>
          <w:rFonts w:asciiTheme="majorBidi" w:hAnsiTheme="majorBidi" w:cstheme="majorBidi"/>
          <w:sz w:val="28"/>
          <w:szCs w:val="28"/>
        </w:rPr>
        <w:t>0.1M .</w:t>
      </w:r>
      <w:proofErr w:type="gramEnd"/>
    </w:p>
    <w:p w:rsidR="001D1CDA" w:rsidRPr="00773C98" w:rsidRDefault="0031764A" w:rsidP="00773C98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BD1418">
        <w:rPr>
          <w:rFonts w:asciiTheme="majorBidi" w:hAnsiTheme="majorBidi" w:cstheme="majorBidi"/>
          <w:sz w:val="28"/>
          <w:szCs w:val="28"/>
        </w:rPr>
        <w:t>3-Phenolphthalein Indicator.</w:t>
      </w:r>
      <w:proofErr w:type="gramEnd"/>
    </w:p>
    <w:p w:rsidR="0031764A" w:rsidRDefault="00773C98" w:rsidP="0031764A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-209550</wp:posOffset>
            </wp:positionH>
            <wp:positionV relativeFrom="margin">
              <wp:posOffset>7067550</wp:posOffset>
            </wp:positionV>
            <wp:extent cx="1209675" cy="1495425"/>
            <wp:effectExtent l="19050" t="0" r="9525" b="0"/>
            <wp:wrapSquare wrapText="bothSides"/>
            <wp:docPr id="1" name="صورة 0" descr="flask erlenme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k erlenmey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1D1CDA" w:rsidRDefault="00CB44A5" w:rsidP="00BE6D4F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</w:t>
      </w:r>
    </w:p>
    <w:p w:rsidR="0031764A" w:rsidRPr="00BD1418" w:rsidRDefault="00F051D1" w:rsidP="00773C98">
      <w:pPr>
        <w:jc w:val="right"/>
        <w:rPr>
          <w:rFonts w:asciiTheme="majorBidi" w:hAnsiTheme="majorBidi" w:cstheme="majorBidi"/>
          <w:sz w:val="28"/>
          <w:szCs w:val="28"/>
        </w:rPr>
      </w:pPr>
      <w:r w:rsidRPr="00F051D1"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29" type="#_x0000_t32" style="position:absolute;margin-left:16.5pt;margin-top:11.3pt;width:54.75pt;height:0;flip:x;z-index:251659264" o:connectortype="straight">
            <v:stroke endarrow="block"/>
            <w10:wrap anchorx="page"/>
          </v:shape>
        </w:pict>
      </w:r>
      <w:r w:rsidR="001D1CDA">
        <w:rPr>
          <w:rFonts w:asciiTheme="majorBidi" w:hAnsiTheme="majorBidi" w:cstheme="majorBidi"/>
          <w:b/>
          <w:bCs/>
          <w:sz w:val="28"/>
          <w:szCs w:val="28"/>
        </w:rPr>
        <w:t xml:space="preserve">         </w:t>
      </w:r>
      <w:r w:rsidR="00773C98">
        <w:rPr>
          <w:rFonts w:asciiTheme="majorBidi" w:hAnsiTheme="majorBidi" w:cstheme="majorBidi"/>
          <w:b/>
          <w:bCs/>
          <w:sz w:val="28"/>
          <w:szCs w:val="28"/>
        </w:rPr>
        <w:t xml:space="preserve">            </w:t>
      </w:r>
      <w:r w:rsidR="001D1CD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B44A5" w:rsidRPr="00BD1418">
        <w:rPr>
          <w:rFonts w:asciiTheme="majorBidi" w:hAnsiTheme="majorBidi" w:cstheme="majorBidi"/>
          <w:sz w:val="28"/>
          <w:szCs w:val="28"/>
        </w:rPr>
        <w:t>0.5 g KHP</w:t>
      </w:r>
    </w:p>
    <w:p w:rsidR="00CB44A5" w:rsidRPr="00BD1418" w:rsidRDefault="00F051D1" w:rsidP="00773C98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0" type="#_x0000_t32" style="position:absolute;margin-left:16.5pt;margin-top:8.1pt;width:47.25pt;height:0;flip:x;z-index:251660288" o:connectortype="straight">
            <v:stroke endarrow="block"/>
            <w10:wrap anchorx="page"/>
          </v:shape>
        </w:pict>
      </w:r>
      <w:r w:rsidR="00CB44A5" w:rsidRPr="00BD1418">
        <w:rPr>
          <w:rFonts w:asciiTheme="majorBidi" w:hAnsiTheme="majorBidi" w:cstheme="majorBidi"/>
          <w:sz w:val="28"/>
          <w:szCs w:val="28"/>
        </w:rPr>
        <w:t xml:space="preserve">        </w:t>
      </w:r>
      <w:r w:rsidR="00773C98">
        <w:rPr>
          <w:rFonts w:asciiTheme="majorBidi" w:hAnsiTheme="majorBidi" w:cstheme="majorBidi"/>
          <w:sz w:val="28"/>
          <w:szCs w:val="28"/>
        </w:rPr>
        <w:t xml:space="preserve">            </w:t>
      </w:r>
      <w:r w:rsidR="00CB44A5" w:rsidRPr="00BD1418">
        <w:rPr>
          <w:rFonts w:asciiTheme="majorBidi" w:hAnsiTheme="majorBidi" w:cstheme="majorBidi"/>
          <w:sz w:val="28"/>
          <w:szCs w:val="28"/>
        </w:rPr>
        <w:t xml:space="preserve">   100 ml H</w:t>
      </w:r>
      <w:r w:rsidR="00CB44A5" w:rsidRPr="00BD1418">
        <w:rPr>
          <w:rFonts w:asciiTheme="majorBidi" w:hAnsiTheme="majorBidi" w:cstheme="majorBidi"/>
          <w:sz w:val="24"/>
          <w:szCs w:val="24"/>
        </w:rPr>
        <w:t>2</w:t>
      </w:r>
      <w:r w:rsidR="00CB44A5" w:rsidRPr="00BD1418">
        <w:rPr>
          <w:rFonts w:asciiTheme="majorBidi" w:hAnsiTheme="majorBidi" w:cstheme="majorBidi"/>
          <w:sz w:val="28"/>
          <w:szCs w:val="28"/>
        </w:rPr>
        <w:t>O</w:t>
      </w:r>
    </w:p>
    <w:p w:rsidR="00CB44A5" w:rsidRPr="00BD1418" w:rsidRDefault="00F051D1" w:rsidP="00773C98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1" type="#_x0000_t32" style="position:absolute;margin-left:24.75pt;margin-top:8.1pt;width:39pt;height:0;flip:x;z-index:251661312" o:connectortype="straight">
            <v:stroke endarrow="block"/>
            <w10:wrap anchorx="page"/>
          </v:shape>
        </w:pict>
      </w:r>
      <w:r w:rsidR="00CB44A5" w:rsidRPr="00BD1418">
        <w:rPr>
          <w:rFonts w:asciiTheme="majorBidi" w:hAnsiTheme="majorBidi" w:cstheme="majorBidi"/>
          <w:sz w:val="28"/>
          <w:szCs w:val="28"/>
        </w:rPr>
        <w:t xml:space="preserve">         </w:t>
      </w:r>
      <w:r w:rsidR="00773C98">
        <w:rPr>
          <w:rFonts w:asciiTheme="majorBidi" w:hAnsiTheme="majorBidi" w:cstheme="majorBidi"/>
          <w:sz w:val="28"/>
          <w:szCs w:val="28"/>
        </w:rPr>
        <w:t xml:space="preserve">             </w:t>
      </w:r>
      <w:r w:rsidR="00CB44A5" w:rsidRPr="00BD1418">
        <w:rPr>
          <w:rFonts w:asciiTheme="majorBidi" w:hAnsiTheme="majorBidi" w:cstheme="majorBidi"/>
          <w:sz w:val="28"/>
          <w:szCs w:val="28"/>
        </w:rPr>
        <w:t xml:space="preserve">  2 drops indicator</w:t>
      </w:r>
    </w:p>
    <w:p w:rsidR="001D1CDA" w:rsidRDefault="001D1CDA" w:rsidP="0031764A">
      <w:pPr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CB44A5" w:rsidRDefault="00CB44A5" w:rsidP="0031764A">
      <w:pPr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CB44A5">
        <w:rPr>
          <w:rFonts w:asciiTheme="majorBidi" w:hAnsiTheme="majorBidi" w:cstheme="majorBidi"/>
          <w:b/>
          <w:bCs/>
          <w:i/>
          <w:iCs/>
          <w:sz w:val="24"/>
          <w:szCs w:val="24"/>
        </w:rPr>
        <w:t>Erlenmeyer flask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</w:p>
    <w:p w:rsidR="00CB44A5" w:rsidRPr="00BD1418" w:rsidRDefault="00CB44A5" w:rsidP="0031764A">
      <w:pPr>
        <w:jc w:val="right"/>
        <w:rPr>
          <w:rFonts w:asciiTheme="majorBidi" w:hAnsiTheme="majorBidi" w:cstheme="majorBidi"/>
          <w:sz w:val="28"/>
          <w:szCs w:val="28"/>
        </w:rPr>
      </w:pPr>
      <w:r w:rsidRPr="00BD1418">
        <w:rPr>
          <w:rFonts w:asciiTheme="majorBidi" w:hAnsiTheme="majorBidi" w:cstheme="majorBidi"/>
          <w:sz w:val="28"/>
          <w:szCs w:val="28"/>
        </w:rPr>
        <w:t xml:space="preserve">4- Titrate with </w:t>
      </w:r>
      <w:proofErr w:type="spellStart"/>
      <w:r w:rsidRPr="00BD1418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Pr="00BD1418">
        <w:rPr>
          <w:rFonts w:asciiTheme="majorBidi" w:hAnsiTheme="majorBidi" w:cstheme="majorBidi"/>
          <w:sz w:val="28"/>
          <w:szCs w:val="28"/>
        </w:rPr>
        <w:t xml:space="preserve"> to the first pink tinge that persists for at least </w:t>
      </w:r>
      <w:r w:rsidR="001E5EF4" w:rsidRPr="00BD1418">
        <w:rPr>
          <w:rFonts w:asciiTheme="majorBidi" w:hAnsiTheme="majorBidi" w:cstheme="majorBidi"/>
          <w:sz w:val="28"/>
          <w:szCs w:val="28"/>
        </w:rPr>
        <w:t>30 seconds.</w:t>
      </w:r>
    </w:p>
    <w:p w:rsidR="00F74E57" w:rsidRDefault="00F74E57" w:rsidP="00F74E57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F74E57" w:rsidRDefault="00F74E57" w:rsidP="00F74E57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553012">
        <w:rPr>
          <w:rFonts w:asciiTheme="majorBidi" w:hAnsiTheme="majorBidi" w:cstheme="majorBidi"/>
          <w:b/>
          <w:bCs/>
          <w:sz w:val="28"/>
          <w:szCs w:val="28"/>
          <w:u w:val="single"/>
        </w:rPr>
        <w:t>Calculation:</w:t>
      </w:r>
    </w:p>
    <w:p w:rsidR="00F74E57" w:rsidRPr="00F74E57" w:rsidRDefault="00C203CD" w:rsidP="00F74E5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Ex:  If</w:t>
      </w:r>
      <w:r w:rsidR="00F74E57" w:rsidRPr="00F74E57">
        <w:rPr>
          <w:rFonts w:asciiTheme="majorBidi" w:hAnsiTheme="majorBidi" w:cstheme="majorBidi"/>
          <w:sz w:val="28"/>
          <w:szCs w:val="28"/>
        </w:rPr>
        <w:t xml:space="preserve"> volume </w:t>
      </w:r>
      <w:proofErr w:type="gramStart"/>
      <w:r w:rsidR="00F74E57" w:rsidRPr="00F74E57">
        <w:rPr>
          <w:rFonts w:asciiTheme="majorBidi" w:hAnsiTheme="majorBidi" w:cstheme="majorBidi"/>
          <w:sz w:val="28"/>
          <w:szCs w:val="28"/>
        </w:rPr>
        <w:t>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F74E57" w:rsidRPr="00F74E5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74E57" w:rsidRPr="00F74E57">
        <w:rPr>
          <w:rFonts w:asciiTheme="majorBidi" w:hAnsiTheme="majorBidi" w:cstheme="majorBidi"/>
          <w:sz w:val="28"/>
          <w:szCs w:val="28"/>
        </w:rPr>
        <w:t>NaOH</w:t>
      </w:r>
      <w:proofErr w:type="spellEnd"/>
      <w:proofErr w:type="gramEnd"/>
      <w:r w:rsidR="00F74E57" w:rsidRPr="00F74E57">
        <w:rPr>
          <w:rFonts w:asciiTheme="majorBidi" w:hAnsiTheme="majorBidi" w:cstheme="majorBidi"/>
          <w:sz w:val="28"/>
          <w:szCs w:val="28"/>
        </w:rPr>
        <w:t xml:space="preserve"> react in standardization of 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74E57" w:rsidRPr="00F74E57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="00F74E57" w:rsidRPr="00F74E57">
        <w:rPr>
          <w:rFonts w:asciiTheme="majorBidi" w:hAnsiTheme="majorBidi" w:cstheme="majorBidi"/>
          <w:sz w:val="28"/>
          <w:szCs w:val="28"/>
        </w:rPr>
        <w:t xml:space="preserve"> = 25.3 ml</w:t>
      </w:r>
    </w:p>
    <w:p w:rsidR="00F74E57" w:rsidRDefault="00F74E57" w:rsidP="00F74E57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F74E57" w:rsidRPr="00F74E57" w:rsidRDefault="00F74E57" w:rsidP="00F74E57">
      <w:pPr>
        <w:jc w:val="right"/>
        <w:rPr>
          <w:rFonts w:asciiTheme="majorBidi" w:hAnsiTheme="majorBidi" w:cstheme="majorBidi"/>
          <w:sz w:val="28"/>
          <w:szCs w:val="28"/>
        </w:rPr>
      </w:pPr>
      <w:r w:rsidRPr="00F74E57">
        <w:rPr>
          <w:rFonts w:asciiTheme="majorBidi" w:hAnsiTheme="majorBidi" w:cstheme="majorBidi"/>
          <w:sz w:val="28"/>
          <w:szCs w:val="28"/>
        </w:rPr>
        <w:t>*</w:t>
      </w:r>
      <w:proofErr w:type="spellStart"/>
      <w:r w:rsidRPr="00F74E57">
        <w:rPr>
          <w:rFonts w:asciiTheme="majorBidi" w:hAnsiTheme="majorBidi" w:cstheme="majorBidi"/>
          <w:sz w:val="28"/>
          <w:szCs w:val="28"/>
        </w:rPr>
        <w:t>Molarity</w:t>
      </w:r>
      <w:proofErr w:type="spellEnd"/>
      <w:r w:rsidRPr="00F74E57">
        <w:rPr>
          <w:rFonts w:asciiTheme="majorBidi" w:hAnsiTheme="majorBidi" w:cstheme="majorBidi"/>
          <w:sz w:val="28"/>
          <w:szCs w:val="28"/>
        </w:rPr>
        <w:t xml:space="preserve"> (M) of </w:t>
      </w:r>
      <w:proofErr w:type="spellStart"/>
      <w:r w:rsidRPr="00F74E57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Pr="00F74E57">
        <w:rPr>
          <w:rFonts w:asciiTheme="majorBidi" w:hAnsiTheme="majorBidi" w:cstheme="majorBidi"/>
          <w:sz w:val="28"/>
          <w:szCs w:val="28"/>
        </w:rPr>
        <w:t xml:space="preserve"> = moles of solute / liter of solution </w:t>
      </w:r>
    </w:p>
    <w:p w:rsidR="00F74E57" w:rsidRDefault="00F74E57" w:rsidP="00F74E57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F74E57">
        <w:rPr>
          <w:rFonts w:asciiTheme="majorBidi" w:hAnsiTheme="majorBidi" w:cstheme="majorBidi"/>
          <w:sz w:val="28"/>
          <w:szCs w:val="28"/>
        </w:rPr>
        <w:t xml:space="preserve">*m mole of KHP = wt. of KHP / </w:t>
      </w:r>
      <w:proofErr w:type="spellStart"/>
      <w:r w:rsidRPr="00F74E57">
        <w:rPr>
          <w:rFonts w:asciiTheme="majorBidi" w:hAnsiTheme="majorBidi" w:cstheme="majorBidi"/>
          <w:sz w:val="28"/>
          <w:szCs w:val="28"/>
        </w:rPr>
        <w:t>m.wt</w:t>
      </w:r>
      <w:proofErr w:type="spellEnd"/>
      <w:r w:rsidRPr="00F74E57">
        <w:rPr>
          <w:rFonts w:asciiTheme="majorBidi" w:hAnsiTheme="majorBidi" w:cstheme="majorBidi"/>
          <w:sz w:val="28"/>
          <w:szCs w:val="28"/>
        </w:rPr>
        <w:t xml:space="preserve"> </w:t>
      </w:r>
    </w:p>
    <w:p w:rsidR="00F74E57" w:rsidRPr="00F74E57" w:rsidRDefault="00F74E57" w:rsidP="00F74E57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</w:t>
      </w:r>
      <w:r w:rsidRPr="00F74E57">
        <w:rPr>
          <w:rFonts w:asciiTheme="majorBidi" w:hAnsiTheme="majorBidi" w:cstheme="majorBidi"/>
          <w:sz w:val="28"/>
          <w:szCs w:val="28"/>
        </w:rPr>
        <w:t>= 0.5 / 204.23 = 0.002448 mole = 2.448 m mole</w:t>
      </w:r>
    </w:p>
    <w:p w:rsidR="00F74E57" w:rsidRPr="00F74E57" w:rsidRDefault="00F74E57" w:rsidP="00F74E57">
      <w:pPr>
        <w:jc w:val="right"/>
        <w:rPr>
          <w:rFonts w:asciiTheme="majorBidi" w:hAnsiTheme="majorBidi" w:cstheme="majorBidi"/>
          <w:sz w:val="28"/>
          <w:szCs w:val="28"/>
        </w:rPr>
      </w:pPr>
      <w:r w:rsidRPr="00F74E57">
        <w:rPr>
          <w:rFonts w:asciiTheme="majorBidi" w:hAnsiTheme="majorBidi" w:cstheme="majorBidi"/>
          <w:sz w:val="28"/>
          <w:szCs w:val="28"/>
        </w:rPr>
        <w:t>*M =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F74E57">
        <w:rPr>
          <w:rFonts w:asciiTheme="majorBidi" w:hAnsiTheme="majorBidi" w:cstheme="majorBidi"/>
          <w:sz w:val="28"/>
          <w:szCs w:val="28"/>
        </w:rPr>
        <w:t xml:space="preserve">2.448 / 25.3 </w:t>
      </w:r>
    </w:p>
    <w:p w:rsidR="00F74E57" w:rsidRPr="00F74E57" w:rsidRDefault="00F74E57" w:rsidP="00F74E57">
      <w:pPr>
        <w:jc w:val="right"/>
        <w:rPr>
          <w:rFonts w:asciiTheme="majorBidi" w:hAnsiTheme="majorBidi" w:cstheme="majorBidi"/>
          <w:sz w:val="28"/>
          <w:szCs w:val="28"/>
        </w:rPr>
      </w:pPr>
      <w:r w:rsidRPr="00F74E57">
        <w:rPr>
          <w:rFonts w:asciiTheme="majorBidi" w:hAnsiTheme="majorBidi" w:cstheme="majorBidi"/>
          <w:sz w:val="28"/>
          <w:szCs w:val="28"/>
        </w:rPr>
        <w:t xml:space="preserve">    </w:t>
      </w:r>
      <w:r w:rsidR="00C203CD">
        <w:rPr>
          <w:rFonts w:asciiTheme="majorBidi" w:hAnsiTheme="majorBidi" w:cstheme="majorBidi"/>
          <w:sz w:val="28"/>
          <w:szCs w:val="28"/>
        </w:rPr>
        <w:t xml:space="preserve"> </w:t>
      </w:r>
      <w:r w:rsidRPr="00F74E57">
        <w:rPr>
          <w:rFonts w:asciiTheme="majorBidi" w:hAnsiTheme="majorBidi" w:cstheme="majorBidi"/>
          <w:sz w:val="28"/>
          <w:szCs w:val="28"/>
        </w:rPr>
        <w:t xml:space="preserve">  = 0.097 M  </w:t>
      </w:r>
      <m:oMath>
        <m:r>
          <w:rPr>
            <w:rFonts w:ascii="Cambria Math" w:hAnsi="Cambria Math" w:cstheme="majorBidi"/>
            <w:sz w:val="28"/>
            <w:szCs w:val="28"/>
            <w:rtl/>
          </w:rPr>
          <m:t>≈</m:t>
        </m:r>
      </m:oMath>
      <w:r w:rsidRPr="00F74E57">
        <w:rPr>
          <w:rFonts w:asciiTheme="majorBidi" w:hAnsiTheme="majorBidi" w:cstheme="majorBidi"/>
          <w:sz w:val="28"/>
          <w:szCs w:val="28"/>
        </w:rPr>
        <w:t xml:space="preserve">    0.1 M</w:t>
      </w:r>
    </w:p>
    <w:p w:rsidR="00F74E57" w:rsidRDefault="00F74E57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F74E57" w:rsidRDefault="00F74E57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C203CD" w:rsidRDefault="00C203CD" w:rsidP="00C203CD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m.wt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>(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>KHP)=</w:t>
      </w:r>
    </w:p>
    <w:p w:rsidR="00C203CD" w:rsidRDefault="00C203CD" w:rsidP="00C203CD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k=39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,H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>=1,C=12,P=16</w:t>
      </w:r>
    </w:p>
    <w:p w:rsidR="00C203CD" w:rsidRPr="00C203CD" w:rsidRDefault="00C203CD" w:rsidP="00C203CD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39+1</w:t>
      </w:r>
      <w:proofErr w:type="gramStart"/>
      <w:r>
        <w:rPr>
          <w:rFonts w:asciiTheme="majorBidi" w:hAnsiTheme="majorBidi" w:cstheme="majorBidi"/>
          <w:b/>
          <w:bCs/>
          <w:sz w:val="24"/>
          <w:szCs w:val="24"/>
        </w:rPr>
        <w:t>+(</w:t>
      </w:r>
      <w:proofErr w:type="gramEnd"/>
      <w:r>
        <w:rPr>
          <w:rFonts w:asciiTheme="majorBidi" w:hAnsiTheme="majorBidi" w:cstheme="majorBidi"/>
          <w:b/>
          <w:bCs/>
          <w:sz w:val="24"/>
          <w:szCs w:val="24"/>
        </w:rPr>
        <w:t>12*8)+(1*4)+(4*16)=204,</w:t>
      </w:r>
      <w:r w:rsidR="00C6706F">
        <w:rPr>
          <w:rFonts w:asciiTheme="majorBidi" w:hAnsiTheme="majorBidi" w:cstheme="majorBidi"/>
          <w:b/>
          <w:bCs/>
          <w:sz w:val="24"/>
          <w:szCs w:val="24"/>
        </w:rPr>
        <w:t>23</w:t>
      </w: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E50A76" w:rsidRDefault="00E50A76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DE651F" w:rsidRDefault="00DE651F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222E31" w:rsidRDefault="00222E31" w:rsidP="007B6BB8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222E31">
        <w:rPr>
          <w:rFonts w:asciiTheme="majorBidi" w:hAnsiTheme="majorBidi" w:cstheme="majorBidi"/>
          <w:b/>
          <w:bCs/>
          <w:sz w:val="28"/>
          <w:szCs w:val="28"/>
        </w:rPr>
        <w:t>*</w:t>
      </w:r>
      <w:proofErr w:type="gramStart"/>
      <w:r w:rsidRPr="00222E31">
        <w:rPr>
          <w:rFonts w:asciiTheme="majorBidi" w:hAnsiTheme="majorBidi" w:cstheme="majorBidi"/>
          <w:b/>
          <w:bCs/>
          <w:sz w:val="28"/>
          <w:szCs w:val="28"/>
        </w:rPr>
        <w:t>Part  B</w:t>
      </w:r>
      <w:proofErr w:type="gramEnd"/>
    </w:p>
    <w:p w:rsidR="00222E31" w:rsidRDefault="00222E31" w:rsidP="00222E3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22E31">
        <w:rPr>
          <w:rFonts w:asciiTheme="majorBidi" w:hAnsiTheme="majorBidi" w:cstheme="majorBidi"/>
          <w:b/>
          <w:bCs/>
          <w:sz w:val="36"/>
          <w:szCs w:val="36"/>
        </w:rPr>
        <w:t>Standardization of Hydrochloric Acid Solution</w:t>
      </w:r>
    </w:p>
    <w:p w:rsidR="00222E31" w:rsidRDefault="00222E31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222E31" w:rsidRPr="00222E31" w:rsidRDefault="00222E31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222E31">
        <w:rPr>
          <w:rFonts w:asciiTheme="majorBidi" w:hAnsiTheme="majorBidi" w:cstheme="majorBidi"/>
          <w:b/>
          <w:bCs/>
          <w:sz w:val="28"/>
          <w:szCs w:val="28"/>
          <w:u w:val="single"/>
        </w:rPr>
        <w:t>Introduction:</w:t>
      </w:r>
    </w:p>
    <w:p w:rsidR="00222E31" w:rsidRPr="00DE651F" w:rsidRDefault="00222E31" w:rsidP="00222E31">
      <w:pPr>
        <w:jc w:val="right"/>
        <w:rPr>
          <w:rFonts w:asciiTheme="majorBidi" w:hAnsiTheme="majorBidi" w:cstheme="majorBidi"/>
          <w:sz w:val="28"/>
          <w:szCs w:val="28"/>
        </w:rPr>
      </w:pPr>
      <w:r w:rsidRPr="00DE651F">
        <w:rPr>
          <w:rFonts w:asciiTheme="majorBidi" w:hAnsiTheme="majorBidi" w:cstheme="majorBidi"/>
          <w:sz w:val="28"/>
          <w:szCs w:val="28"/>
        </w:rPr>
        <w:t>The purpose of this experiment is to determine the concentration of an unknown HCL solution by acid-base titration.</w:t>
      </w:r>
    </w:p>
    <w:p w:rsidR="00222E31" w:rsidRPr="00DE651F" w:rsidRDefault="00F051D1" w:rsidP="00222E31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4" type="#_x0000_t32" style="position:absolute;margin-left:89.25pt;margin-top:7.65pt;width:50.25pt;height:0;z-index:251663360" o:connectortype="straight">
            <v:stroke endarrow="block"/>
            <w10:wrap anchorx="page"/>
          </v:shape>
        </w:pict>
      </w:r>
      <w:proofErr w:type="spellStart"/>
      <w:r w:rsidR="00222E31" w:rsidRPr="00DE651F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="00222E31" w:rsidRPr="00DE651F">
        <w:rPr>
          <w:rFonts w:asciiTheme="majorBidi" w:hAnsiTheme="majorBidi" w:cstheme="majorBidi"/>
          <w:sz w:val="28"/>
          <w:szCs w:val="28"/>
        </w:rPr>
        <w:t xml:space="preserve"> + HCL                 </w:t>
      </w:r>
      <w:proofErr w:type="spellStart"/>
      <w:r w:rsidR="00222E31" w:rsidRPr="00DE651F">
        <w:rPr>
          <w:rFonts w:asciiTheme="majorBidi" w:hAnsiTheme="majorBidi" w:cstheme="majorBidi"/>
          <w:sz w:val="28"/>
          <w:szCs w:val="28"/>
        </w:rPr>
        <w:t>NaCL</w:t>
      </w:r>
      <w:proofErr w:type="spellEnd"/>
      <w:r w:rsidR="00222E31" w:rsidRPr="00DE651F">
        <w:rPr>
          <w:rFonts w:asciiTheme="majorBidi" w:hAnsiTheme="majorBidi" w:cstheme="majorBidi"/>
          <w:sz w:val="28"/>
          <w:szCs w:val="28"/>
        </w:rPr>
        <w:t xml:space="preserve"> + H</w:t>
      </w:r>
      <w:r w:rsidR="00222E31" w:rsidRPr="00DE651F">
        <w:rPr>
          <w:rFonts w:asciiTheme="majorBidi" w:hAnsiTheme="majorBidi" w:cstheme="majorBidi"/>
          <w:sz w:val="24"/>
          <w:szCs w:val="24"/>
        </w:rPr>
        <w:t>2</w:t>
      </w:r>
      <w:r w:rsidR="00222E31" w:rsidRPr="00DE651F">
        <w:rPr>
          <w:rFonts w:asciiTheme="majorBidi" w:hAnsiTheme="majorBidi" w:cstheme="majorBidi"/>
          <w:sz w:val="28"/>
          <w:szCs w:val="28"/>
        </w:rPr>
        <w:t>O</w:t>
      </w:r>
    </w:p>
    <w:p w:rsidR="00222E31" w:rsidRDefault="00222E31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222E31" w:rsidRPr="00BE6D4F" w:rsidRDefault="00222E31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BE6D4F">
        <w:rPr>
          <w:rFonts w:asciiTheme="majorBidi" w:hAnsiTheme="majorBidi" w:cstheme="majorBidi"/>
          <w:b/>
          <w:bCs/>
          <w:sz w:val="28"/>
          <w:szCs w:val="28"/>
          <w:u w:val="single"/>
        </w:rPr>
        <w:t>Reagent:</w:t>
      </w:r>
    </w:p>
    <w:p w:rsidR="00222E31" w:rsidRPr="00DE651F" w:rsidRDefault="00222E31" w:rsidP="00222E31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DE651F">
        <w:rPr>
          <w:rFonts w:asciiTheme="majorBidi" w:hAnsiTheme="majorBidi" w:cstheme="majorBidi"/>
          <w:sz w:val="28"/>
          <w:szCs w:val="28"/>
        </w:rPr>
        <w:t>1-Phenolphthalein Indicator.</w:t>
      </w:r>
      <w:proofErr w:type="gramEnd"/>
    </w:p>
    <w:p w:rsidR="00222E31" w:rsidRPr="00DE651F" w:rsidRDefault="00222E31" w:rsidP="00222E31">
      <w:pPr>
        <w:jc w:val="right"/>
        <w:rPr>
          <w:rFonts w:asciiTheme="majorBidi" w:hAnsiTheme="majorBidi" w:cstheme="majorBidi"/>
          <w:sz w:val="28"/>
          <w:szCs w:val="28"/>
        </w:rPr>
      </w:pPr>
      <w:r w:rsidRPr="00DE651F">
        <w:rPr>
          <w:rFonts w:asciiTheme="majorBidi" w:hAnsiTheme="majorBidi" w:cstheme="majorBidi"/>
          <w:sz w:val="28"/>
          <w:szCs w:val="28"/>
        </w:rPr>
        <w:t xml:space="preserve">2-NaOH (Standard Solution) 0.1 </w:t>
      </w:r>
      <w:proofErr w:type="gramStart"/>
      <w:r w:rsidRPr="00DE651F">
        <w:rPr>
          <w:rFonts w:asciiTheme="majorBidi" w:hAnsiTheme="majorBidi" w:cstheme="majorBidi"/>
          <w:sz w:val="28"/>
          <w:szCs w:val="28"/>
        </w:rPr>
        <w:t>M .</w:t>
      </w:r>
      <w:proofErr w:type="gramEnd"/>
    </w:p>
    <w:p w:rsidR="00222E31" w:rsidRPr="00DE651F" w:rsidRDefault="00222E31" w:rsidP="00222E31">
      <w:pPr>
        <w:jc w:val="right"/>
        <w:rPr>
          <w:rFonts w:asciiTheme="majorBidi" w:hAnsiTheme="majorBidi" w:cstheme="majorBidi"/>
          <w:sz w:val="28"/>
          <w:szCs w:val="28"/>
        </w:rPr>
      </w:pPr>
      <w:proofErr w:type="gramStart"/>
      <w:r w:rsidRPr="00DE651F">
        <w:rPr>
          <w:rFonts w:asciiTheme="majorBidi" w:hAnsiTheme="majorBidi" w:cstheme="majorBidi"/>
          <w:sz w:val="28"/>
          <w:szCs w:val="28"/>
        </w:rPr>
        <w:t>3-0.1 N HCL (Hydrochloric Acid).</w:t>
      </w:r>
      <w:proofErr w:type="gramEnd"/>
    </w:p>
    <w:p w:rsidR="00BE6D4F" w:rsidRDefault="00BE6D4F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6A05FD" w:rsidRDefault="006A05FD" w:rsidP="006A05FD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DE651F" w:rsidRDefault="00BE6D4F" w:rsidP="006A05FD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BE6D4F">
        <w:rPr>
          <w:rFonts w:asciiTheme="majorBidi" w:hAnsiTheme="majorBidi" w:cstheme="majorBidi"/>
          <w:b/>
          <w:bCs/>
          <w:sz w:val="28"/>
          <w:szCs w:val="28"/>
          <w:u w:val="single"/>
        </w:rPr>
        <w:t>Procedure:</w:t>
      </w:r>
    </w:p>
    <w:p w:rsidR="006A05FD" w:rsidRDefault="006A05FD" w:rsidP="006A05FD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171450</wp:posOffset>
            </wp:positionH>
            <wp:positionV relativeFrom="margin">
              <wp:posOffset>6791325</wp:posOffset>
            </wp:positionV>
            <wp:extent cx="1209675" cy="1495425"/>
            <wp:effectExtent l="19050" t="0" r="9525" b="0"/>
            <wp:wrapSquare wrapText="bothSides"/>
            <wp:docPr id="2" name="صورة 0" descr="flask erlenmey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k erlenmey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E6D4F" w:rsidRPr="00DE651F" w:rsidRDefault="00F051D1" w:rsidP="00AF6F6D">
      <w:pPr>
        <w:jc w:val="right"/>
        <w:rPr>
          <w:rFonts w:asciiTheme="majorBidi" w:hAnsiTheme="majorBidi" w:cstheme="majorBidi"/>
          <w:sz w:val="28"/>
          <w:szCs w:val="28"/>
        </w:rPr>
      </w:pPr>
      <w:r w:rsidRPr="00F051D1"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 id="_x0000_s1037" type="#_x0000_t32" style="position:absolute;margin-left:-33.75pt;margin-top:8.35pt;width:63pt;height:0;flip:x;z-index:251666432" o:connectortype="straight">
            <v:stroke endarrow="block"/>
            <w10:wrap anchorx="page"/>
          </v:shape>
        </w:pict>
      </w:r>
      <w:r w:rsidR="00BE6D4F">
        <w:rPr>
          <w:rFonts w:asciiTheme="majorBidi" w:hAnsiTheme="majorBidi" w:cstheme="majorBidi"/>
          <w:b/>
          <w:bCs/>
          <w:sz w:val="28"/>
          <w:szCs w:val="28"/>
        </w:rPr>
        <w:t xml:space="preserve">          </w:t>
      </w:r>
      <w:r w:rsidR="00BE6D4F" w:rsidRPr="00DE651F">
        <w:rPr>
          <w:rFonts w:asciiTheme="majorBidi" w:hAnsiTheme="majorBidi" w:cstheme="majorBidi"/>
          <w:sz w:val="28"/>
          <w:szCs w:val="28"/>
        </w:rPr>
        <w:t xml:space="preserve"> 10 ml HCL</w:t>
      </w:r>
    </w:p>
    <w:p w:rsidR="00BE6D4F" w:rsidRPr="00DE651F" w:rsidRDefault="00F051D1" w:rsidP="00AF6F6D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8" type="#_x0000_t32" style="position:absolute;margin-left:-24pt;margin-top:9.05pt;width:53.25pt;height:0;flip:x;z-index:251667456" o:connectortype="straight">
            <v:stroke endarrow="block"/>
            <w10:wrap anchorx="page"/>
          </v:shape>
        </w:pict>
      </w:r>
      <w:r w:rsidR="00BE6D4F" w:rsidRPr="00DE651F">
        <w:rPr>
          <w:rFonts w:asciiTheme="majorBidi" w:hAnsiTheme="majorBidi" w:cstheme="majorBidi"/>
          <w:sz w:val="28"/>
          <w:szCs w:val="28"/>
        </w:rPr>
        <w:t xml:space="preserve">           10 ml H2O </w:t>
      </w:r>
    </w:p>
    <w:p w:rsidR="00BE6D4F" w:rsidRDefault="00F051D1" w:rsidP="00AF6F6D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F051D1">
        <w:rPr>
          <w:rFonts w:asciiTheme="majorBidi" w:hAnsiTheme="majorBidi" w:cstheme="majorBidi"/>
          <w:noProof/>
          <w:sz w:val="28"/>
          <w:szCs w:val="28"/>
        </w:rPr>
        <w:pict>
          <v:shape id="_x0000_s1039" type="#_x0000_t32" style="position:absolute;margin-left:-18pt;margin-top:9.05pt;width:47.25pt;height:0;flip:x;z-index:251668480" o:connectortype="straight">
            <v:stroke endarrow="block"/>
            <w10:wrap anchorx="page"/>
          </v:shape>
        </w:pict>
      </w:r>
      <w:r w:rsidR="00BE6D4F" w:rsidRPr="00DE651F">
        <w:rPr>
          <w:rFonts w:asciiTheme="majorBidi" w:hAnsiTheme="majorBidi" w:cstheme="majorBidi"/>
          <w:sz w:val="28"/>
          <w:szCs w:val="28"/>
        </w:rPr>
        <w:t xml:space="preserve">          </w:t>
      </w:r>
      <w:r w:rsidR="009C73F8">
        <w:rPr>
          <w:rFonts w:asciiTheme="majorBidi" w:hAnsiTheme="majorBidi" w:cstheme="majorBidi"/>
          <w:sz w:val="28"/>
          <w:szCs w:val="28"/>
        </w:rPr>
        <w:t>.</w:t>
      </w:r>
      <w:r w:rsidR="00BE6D4F" w:rsidRPr="00DE651F">
        <w:rPr>
          <w:rFonts w:asciiTheme="majorBidi" w:hAnsiTheme="majorBidi" w:cstheme="majorBidi"/>
          <w:sz w:val="28"/>
          <w:szCs w:val="28"/>
        </w:rPr>
        <w:t xml:space="preserve"> 2 drops indicator</w:t>
      </w:r>
    </w:p>
    <w:p w:rsidR="006A05FD" w:rsidRDefault="006A05FD" w:rsidP="00BE6D4F">
      <w:pPr>
        <w:jc w:val="right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</w:p>
    <w:p w:rsidR="00BE6D4F" w:rsidRDefault="00BE6D4F" w:rsidP="00BE6D4F">
      <w:pPr>
        <w:jc w:val="right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CB44A5">
        <w:rPr>
          <w:rFonts w:asciiTheme="majorBidi" w:hAnsiTheme="majorBidi" w:cstheme="majorBidi"/>
          <w:b/>
          <w:bCs/>
          <w:i/>
          <w:iCs/>
          <w:sz w:val="24"/>
          <w:szCs w:val="24"/>
        </w:rPr>
        <w:t>Erlenmeyer flask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 </w:t>
      </w:r>
    </w:p>
    <w:p w:rsidR="00BE6D4F" w:rsidRPr="00DE651F" w:rsidRDefault="00BE6D4F" w:rsidP="00222E31">
      <w:pPr>
        <w:jc w:val="right"/>
        <w:rPr>
          <w:rFonts w:asciiTheme="majorBidi" w:hAnsiTheme="majorBidi" w:cstheme="majorBidi"/>
          <w:sz w:val="28"/>
          <w:szCs w:val="28"/>
        </w:rPr>
      </w:pPr>
      <w:r w:rsidRPr="00DE651F">
        <w:rPr>
          <w:rFonts w:asciiTheme="majorBidi" w:hAnsiTheme="majorBidi" w:cstheme="majorBidi"/>
          <w:sz w:val="28"/>
          <w:szCs w:val="28"/>
        </w:rPr>
        <w:lastRenderedPageBreak/>
        <w:t xml:space="preserve">4- Titrate with </w:t>
      </w:r>
      <w:proofErr w:type="spellStart"/>
      <w:r w:rsidRPr="00DE651F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Pr="00DE651F">
        <w:rPr>
          <w:rFonts w:asciiTheme="majorBidi" w:hAnsiTheme="majorBidi" w:cstheme="majorBidi"/>
          <w:sz w:val="28"/>
          <w:szCs w:val="28"/>
        </w:rPr>
        <w:t xml:space="preserve"> to the first pink </w:t>
      </w:r>
      <w:proofErr w:type="gramStart"/>
      <w:r w:rsidRPr="00DE651F">
        <w:rPr>
          <w:rFonts w:asciiTheme="majorBidi" w:hAnsiTheme="majorBidi" w:cstheme="majorBidi"/>
          <w:sz w:val="28"/>
          <w:szCs w:val="28"/>
        </w:rPr>
        <w:t>tinge that persist</w:t>
      </w:r>
      <w:proofErr w:type="gramEnd"/>
      <w:r w:rsidRPr="00DE651F">
        <w:rPr>
          <w:rFonts w:asciiTheme="majorBidi" w:hAnsiTheme="majorBidi" w:cstheme="majorBidi"/>
          <w:sz w:val="28"/>
          <w:szCs w:val="28"/>
        </w:rPr>
        <w:t xml:space="preserve"> for at least 30 seconds. </w:t>
      </w:r>
    </w:p>
    <w:p w:rsidR="00CF6E1E" w:rsidRDefault="00CF6E1E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CF6E1E" w:rsidRDefault="00553012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553012">
        <w:rPr>
          <w:rFonts w:asciiTheme="majorBidi" w:hAnsiTheme="majorBidi" w:cstheme="majorBidi"/>
          <w:b/>
          <w:bCs/>
          <w:sz w:val="28"/>
          <w:szCs w:val="28"/>
          <w:u w:val="single"/>
        </w:rPr>
        <w:t>Calculation:</w:t>
      </w:r>
    </w:p>
    <w:p w:rsidR="00553012" w:rsidRPr="00DE651F" w:rsidRDefault="00DE651F" w:rsidP="00DE651F">
      <w:pPr>
        <w:jc w:val="right"/>
        <w:rPr>
          <w:rFonts w:asciiTheme="majorBidi" w:hAnsiTheme="majorBidi" w:cstheme="majorBidi"/>
          <w:sz w:val="28"/>
          <w:szCs w:val="28"/>
        </w:rPr>
      </w:pPr>
      <w:r w:rsidRPr="00DE651F">
        <w:rPr>
          <w:rFonts w:asciiTheme="majorBidi" w:hAnsiTheme="majorBidi" w:cstheme="majorBidi"/>
          <w:sz w:val="28"/>
          <w:szCs w:val="28"/>
        </w:rPr>
        <w:t>Ex: If v</w:t>
      </w:r>
      <w:r w:rsidR="00553012" w:rsidRPr="00DE651F">
        <w:rPr>
          <w:rFonts w:asciiTheme="majorBidi" w:hAnsiTheme="majorBidi" w:cstheme="majorBidi"/>
          <w:sz w:val="28"/>
          <w:szCs w:val="28"/>
        </w:rPr>
        <w:t xml:space="preserve">olume of </w:t>
      </w:r>
      <w:proofErr w:type="spellStart"/>
      <w:r w:rsidR="00553012" w:rsidRPr="00DE651F">
        <w:rPr>
          <w:rFonts w:asciiTheme="majorBidi" w:hAnsiTheme="majorBidi" w:cstheme="majorBidi"/>
          <w:sz w:val="28"/>
          <w:szCs w:val="28"/>
        </w:rPr>
        <w:t>NaOH</w:t>
      </w:r>
      <w:proofErr w:type="spellEnd"/>
      <w:r w:rsidR="00553012" w:rsidRPr="00DE651F">
        <w:rPr>
          <w:rFonts w:asciiTheme="majorBidi" w:hAnsiTheme="majorBidi" w:cstheme="majorBidi"/>
          <w:sz w:val="28"/>
          <w:szCs w:val="28"/>
        </w:rPr>
        <w:t xml:space="preserve"> react in standardization of HCL = 10.2 ml</w:t>
      </w:r>
    </w:p>
    <w:p w:rsidR="006A05FD" w:rsidRDefault="006A05FD" w:rsidP="006A05FD">
      <w:pPr>
        <w:jc w:val="right"/>
        <w:rPr>
          <w:rFonts w:asciiTheme="majorBidi" w:hAnsiTheme="majorBidi" w:cstheme="majorBidi"/>
          <w:sz w:val="28"/>
          <w:szCs w:val="28"/>
        </w:rPr>
      </w:pPr>
    </w:p>
    <w:p w:rsidR="00553012" w:rsidRPr="00DE651F" w:rsidRDefault="006A05FD" w:rsidP="006A05FD">
      <w:pPr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*M1 </w:t>
      </w:r>
      <w:proofErr w:type="gramStart"/>
      <w:r>
        <w:rPr>
          <w:rFonts w:asciiTheme="majorBidi" w:hAnsiTheme="majorBidi" w:cstheme="majorBidi"/>
          <w:sz w:val="28"/>
          <w:szCs w:val="28"/>
        </w:rPr>
        <w:t>×  V1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 =  M2  ×  V2 </w:t>
      </w:r>
    </w:p>
    <w:p w:rsidR="00434FE6" w:rsidRPr="00DE651F" w:rsidRDefault="00DE651F" w:rsidP="00D44BA2">
      <w:pPr>
        <w:jc w:val="right"/>
        <w:rPr>
          <w:rFonts w:asciiTheme="majorBidi" w:hAnsiTheme="majorBidi" w:cstheme="majorBidi"/>
          <w:sz w:val="28"/>
          <w:szCs w:val="28"/>
        </w:rPr>
      </w:pPr>
      <w:r w:rsidRPr="00DE651F">
        <w:rPr>
          <w:rFonts w:asciiTheme="majorBidi" w:hAnsiTheme="majorBidi" w:cstheme="majorBidi"/>
          <w:sz w:val="28"/>
          <w:szCs w:val="28"/>
        </w:rPr>
        <w:t>*</w:t>
      </w:r>
      <w:r w:rsidR="00385D32" w:rsidRPr="00DE651F">
        <w:rPr>
          <w:rFonts w:asciiTheme="majorBidi" w:hAnsiTheme="majorBidi" w:cstheme="majorBidi"/>
          <w:sz w:val="28"/>
          <w:szCs w:val="28"/>
        </w:rPr>
        <w:t>M</w:t>
      </w:r>
      <w:r w:rsidR="00385D32" w:rsidRPr="00DE651F">
        <w:rPr>
          <w:rFonts w:asciiTheme="majorBidi" w:hAnsiTheme="majorBidi" w:cstheme="majorBidi"/>
          <w:sz w:val="20"/>
          <w:szCs w:val="20"/>
        </w:rPr>
        <w:t>HCL</w:t>
      </w:r>
      <m:oMath>
        <m:r>
          <w:rPr>
            <w:rFonts w:ascii="Cambria Math" w:hAnsi="Cambria Math" w:cstheme="majorBidi"/>
            <w:sz w:val="20"/>
            <w:szCs w:val="20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  <w:rtl/>
          </w:rPr>
          <m:t>×</m:t>
        </m:r>
      </m:oMath>
      <w:r w:rsidR="00385D32" w:rsidRPr="00DE651F">
        <w:rPr>
          <w:rFonts w:asciiTheme="majorBidi" w:hAnsiTheme="majorBidi" w:cstheme="majorBidi"/>
          <w:sz w:val="28"/>
          <w:szCs w:val="28"/>
        </w:rPr>
        <w:t xml:space="preserve"> V</w:t>
      </w:r>
      <w:r w:rsidR="00385D32" w:rsidRPr="00DE651F">
        <w:rPr>
          <w:rFonts w:asciiTheme="majorBidi" w:hAnsiTheme="majorBidi" w:cstheme="majorBidi"/>
          <w:sz w:val="20"/>
          <w:szCs w:val="20"/>
        </w:rPr>
        <w:t>HCL</w:t>
      </w:r>
      <w:r w:rsidR="00385D32" w:rsidRPr="00DE651F">
        <w:rPr>
          <w:rFonts w:asciiTheme="majorBidi" w:hAnsiTheme="majorBidi" w:cstheme="majorBidi"/>
          <w:sz w:val="28"/>
          <w:szCs w:val="28"/>
        </w:rPr>
        <w:t xml:space="preserve"> = </w:t>
      </w:r>
      <w:proofErr w:type="spellStart"/>
      <w:r w:rsidR="00385D32" w:rsidRPr="00DE651F">
        <w:rPr>
          <w:rFonts w:asciiTheme="majorBidi" w:hAnsiTheme="majorBidi" w:cstheme="majorBidi"/>
          <w:sz w:val="28"/>
          <w:szCs w:val="28"/>
        </w:rPr>
        <w:t>M</w:t>
      </w:r>
      <w:r w:rsidR="00385D32" w:rsidRPr="00DE651F">
        <w:rPr>
          <w:rFonts w:asciiTheme="majorBidi" w:hAnsiTheme="majorBidi" w:cstheme="majorBidi"/>
          <w:sz w:val="20"/>
          <w:szCs w:val="20"/>
        </w:rPr>
        <w:t>NaOH</w:t>
      </w:r>
      <w:proofErr w:type="spellEnd"/>
      <w:r w:rsidR="00385D32" w:rsidRPr="00DE651F">
        <w:rPr>
          <w:rFonts w:asciiTheme="majorBidi" w:hAnsiTheme="majorBidi" w:cstheme="majorBidi"/>
          <w:sz w:val="20"/>
          <w:szCs w:val="20"/>
        </w:rPr>
        <w:t xml:space="preserve">  </w:t>
      </w:r>
      <m:oMath>
        <m:r>
          <w:rPr>
            <w:rFonts w:ascii="Cambria Math" w:hAnsi="Cambria Math" w:cstheme="majorBidi"/>
            <w:sz w:val="28"/>
            <w:szCs w:val="28"/>
            <w:rtl/>
          </w:rPr>
          <m:t>×</m:t>
        </m:r>
      </m:oMath>
      <w:r w:rsidR="00385D32" w:rsidRPr="00DE651F">
        <w:rPr>
          <w:rFonts w:asciiTheme="majorBidi" w:hAnsiTheme="majorBidi" w:cstheme="majorBidi"/>
          <w:sz w:val="28"/>
          <w:szCs w:val="28"/>
        </w:rPr>
        <w:t xml:space="preserve">  V</w:t>
      </w:r>
      <w:proofErr w:type="spellStart"/>
      <w:r w:rsidR="00385D32" w:rsidRPr="00DE651F">
        <w:rPr>
          <w:rFonts w:asciiTheme="majorBidi" w:hAnsiTheme="majorBidi" w:cstheme="majorBidi"/>
          <w:sz w:val="20"/>
          <w:szCs w:val="20"/>
        </w:rPr>
        <w:t>NaOH</w:t>
      </w:r>
      <w:proofErr w:type="spellEnd"/>
    </w:p>
    <w:p w:rsidR="00434FE6" w:rsidRPr="00DE651F" w:rsidRDefault="00DE651F" w:rsidP="00385D32">
      <w:pPr>
        <w:jc w:val="right"/>
        <w:rPr>
          <w:rFonts w:asciiTheme="majorBidi" w:hAnsiTheme="majorBidi" w:cstheme="majorBidi"/>
          <w:sz w:val="28"/>
          <w:szCs w:val="28"/>
        </w:rPr>
      </w:pPr>
      <w:r w:rsidRPr="00DE651F">
        <w:rPr>
          <w:rFonts w:asciiTheme="majorBidi" w:hAnsiTheme="majorBidi" w:cstheme="majorBidi"/>
          <w:sz w:val="28"/>
          <w:szCs w:val="28"/>
        </w:rPr>
        <w:t>*</w:t>
      </w:r>
      <w:r w:rsidR="00434FE6" w:rsidRPr="00DE651F">
        <w:rPr>
          <w:rFonts w:asciiTheme="majorBidi" w:hAnsiTheme="majorBidi" w:cstheme="majorBidi"/>
          <w:sz w:val="28"/>
          <w:szCs w:val="28"/>
        </w:rPr>
        <w:t>M</w:t>
      </w:r>
      <w:r w:rsidR="00434FE6" w:rsidRPr="00DE651F">
        <w:rPr>
          <w:rFonts w:asciiTheme="majorBidi" w:hAnsiTheme="majorBidi" w:cstheme="majorBidi"/>
          <w:sz w:val="20"/>
          <w:szCs w:val="20"/>
        </w:rPr>
        <w:t xml:space="preserve">HCL </w:t>
      </w:r>
      <w:proofErr w:type="gramStart"/>
      <w:r w:rsidR="00434FE6" w:rsidRPr="00DE651F">
        <w:rPr>
          <w:rFonts w:asciiTheme="majorBidi" w:hAnsiTheme="majorBidi" w:cstheme="majorBidi"/>
          <w:sz w:val="28"/>
          <w:szCs w:val="28"/>
        </w:rPr>
        <w:t>=(</w:t>
      </w:r>
      <w:proofErr w:type="gramEnd"/>
      <w:r w:rsidR="00434FE6" w:rsidRPr="00DE651F">
        <w:rPr>
          <w:rFonts w:asciiTheme="majorBidi" w:hAnsiTheme="majorBidi" w:cstheme="majorBidi"/>
          <w:sz w:val="28"/>
          <w:szCs w:val="28"/>
        </w:rPr>
        <w:t xml:space="preserve"> 0.097  </w:t>
      </w:r>
      <m:oMath>
        <m:r>
          <w:rPr>
            <w:rFonts w:ascii="Cambria Math" w:hAnsi="Cambria Math" w:cstheme="majorBidi"/>
            <w:sz w:val="28"/>
            <w:szCs w:val="28"/>
            <w:rtl/>
          </w:rPr>
          <m:t>×</m:t>
        </m:r>
      </m:oMath>
      <w:r w:rsidR="00434FE6" w:rsidRPr="00DE651F">
        <w:rPr>
          <w:rFonts w:asciiTheme="majorBidi" w:hAnsiTheme="majorBidi" w:cstheme="majorBidi"/>
          <w:sz w:val="28"/>
          <w:szCs w:val="28"/>
        </w:rPr>
        <w:t xml:space="preserve">   10.2) / 10</w:t>
      </w:r>
      <w:r w:rsidR="00385D32" w:rsidRPr="00DE651F">
        <w:rPr>
          <w:rFonts w:asciiTheme="majorBidi" w:hAnsiTheme="majorBidi" w:cstheme="majorBidi"/>
          <w:sz w:val="28"/>
          <w:szCs w:val="28"/>
        </w:rPr>
        <w:t xml:space="preserve"> </w:t>
      </w:r>
    </w:p>
    <w:p w:rsidR="00385D32" w:rsidRDefault="00434FE6" w:rsidP="00D44BA2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E651F">
        <w:rPr>
          <w:rFonts w:asciiTheme="majorBidi" w:hAnsiTheme="majorBidi" w:cstheme="majorBidi"/>
          <w:sz w:val="28"/>
          <w:szCs w:val="28"/>
        </w:rPr>
        <w:t xml:space="preserve">              = 0.099 M </w:t>
      </w:r>
      <m:oMath>
        <m:r>
          <m:rPr>
            <m:sty m:val="p"/>
          </m:rPr>
          <w:rPr>
            <w:rFonts w:ascii="Cambria Math" w:hAnsi="Cambria Math" w:cstheme="majorBidi"/>
            <w:sz w:val="28"/>
            <w:szCs w:val="28"/>
          </w:rPr>
          <m:t xml:space="preserve"> </m:t>
        </m:r>
        <m:r>
          <w:rPr>
            <w:rFonts w:ascii="Cambria Math" w:hAnsi="Cambria Math" w:cstheme="majorBidi"/>
            <w:sz w:val="28"/>
            <w:szCs w:val="28"/>
            <w:rtl/>
          </w:rPr>
          <m:t>≈</m:t>
        </m:r>
      </m:oMath>
      <w:r w:rsidRPr="00DE651F">
        <w:rPr>
          <w:rFonts w:asciiTheme="majorBidi" w:hAnsiTheme="majorBidi" w:cstheme="majorBidi"/>
          <w:sz w:val="28"/>
          <w:szCs w:val="28"/>
        </w:rPr>
        <w:t xml:space="preserve">  0.1 M</w:t>
      </w:r>
      <w:r w:rsidR="00385D32" w:rsidRPr="00DE651F">
        <w:rPr>
          <w:rFonts w:asciiTheme="majorBidi" w:hAnsiTheme="majorBidi" w:cstheme="majorBidi"/>
          <w:sz w:val="28"/>
          <w:szCs w:val="28"/>
        </w:rPr>
        <w:t xml:space="preserve">    </w:t>
      </w:r>
    </w:p>
    <w:p w:rsidR="00385D32" w:rsidRDefault="00385D32" w:rsidP="00C941D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C941DB" w:rsidRPr="00553012" w:rsidRDefault="00C941DB" w:rsidP="00C941D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222E31" w:rsidRPr="00222E31" w:rsidRDefault="00222E31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222E31" w:rsidRPr="00080A99" w:rsidRDefault="00080A99" w:rsidP="00080A99">
      <w:pPr>
        <w:jc w:val="center"/>
        <w:rPr>
          <w:rFonts w:ascii="Chiller" w:hAnsi="Chiller" w:cstheme="majorBidi"/>
          <w:b/>
          <w:bCs/>
          <w:sz w:val="40"/>
          <w:szCs w:val="40"/>
        </w:rPr>
      </w:pPr>
      <w:r w:rsidRPr="00080A99">
        <w:rPr>
          <w:rFonts w:ascii="Chiller" w:hAnsi="Chiller" w:cstheme="majorBidi"/>
          <w:b/>
          <w:bCs/>
          <w:sz w:val="40"/>
          <w:szCs w:val="40"/>
        </w:rPr>
        <w:t>Good luck</w:t>
      </w:r>
      <w:r>
        <w:rPr>
          <w:rFonts w:ascii="Chiller" w:hAnsi="Chiller" w:cstheme="majorBidi"/>
          <w:b/>
          <w:bCs/>
          <w:sz w:val="40"/>
          <w:szCs w:val="40"/>
        </w:rPr>
        <w:t xml:space="preserve"> </w:t>
      </w:r>
      <w:r w:rsidRPr="00080A99">
        <w:rPr>
          <w:rFonts w:ascii="Chiller" w:hAnsi="Chiller" w:cstheme="majorBidi"/>
          <w:b/>
          <w:bCs/>
          <w:sz w:val="40"/>
          <w:szCs w:val="40"/>
        </w:rPr>
        <w:sym w:font="Wingdings" w:char="F04A"/>
      </w:r>
    </w:p>
    <w:p w:rsidR="00222E31" w:rsidRDefault="00222E31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4D2104" w:rsidRDefault="004D2104" w:rsidP="00222E3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080A99" w:rsidRDefault="00080A99" w:rsidP="00B5197B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4D2104" w:rsidRDefault="00080A99" w:rsidP="00080A99">
      <w:pPr>
        <w:tabs>
          <w:tab w:val="left" w:pos="1826"/>
        </w:tabs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</w:t>
      </w:r>
      <w:proofErr w:type="spellStart"/>
      <w:r w:rsidRPr="00080A99">
        <w:rPr>
          <w:rFonts w:asciiTheme="majorBidi" w:hAnsiTheme="majorBidi" w:cstheme="majorBidi"/>
          <w:sz w:val="24"/>
          <w:szCs w:val="24"/>
        </w:rPr>
        <w:t>Najla</w:t>
      </w:r>
      <w:proofErr w:type="spellEnd"/>
      <w:r w:rsidRPr="00080A9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0A99">
        <w:rPr>
          <w:rFonts w:asciiTheme="majorBidi" w:hAnsiTheme="majorBidi" w:cstheme="majorBidi"/>
          <w:sz w:val="24"/>
          <w:szCs w:val="24"/>
        </w:rPr>
        <w:t>Alkhwaitim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080A99" w:rsidRPr="00080A99" w:rsidRDefault="00080A99" w:rsidP="00080A99">
      <w:pPr>
        <w:tabs>
          <w:tab w:val="left" w:pos="1826"/>
        </w:tabs>
        <w:rPr>
          <w:rFonts w:asciiTheme="majorBidi" w:hAnsiTheme="majorBidi" w:cstheme="majorBidi"/>
          <w:sz w:val="24"/>
          <w:szCs w:val="24"/>
        </w:rPr>
      </w:pPr>
    </w:p>
    <w:sectPr w:rsidR="00080A99" w:rsidRPr="00080A99" w:rsidSect="00F560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731" w:rsidRDefault="00C65731" w:rsidP="00B01203">
      <w:pPr>
        <w:spacing w:after="0" w:line="240" w:lineRule="auto"/>
      </w:pPr>
      <w:r>
        <w:separator/>
      </w:r>
    </w:p>
  </w:endnote>
  <w:endnote w:type="continuationSeparator" w:id="0">
    <w:p w:rsidR="00C65731" w:rsidRDefault="00C65731" w:rsidP="00B01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731" w:rsidRDefault="00C65731" w:rsidP="00B01203">
      <w:pPr>
        <w:spacing w:after="0" w:line="240" w:lineRule="auto"/>
      </w:pPr>
      <w:r>
        <w:separator/>
      </w:r>
    </w:p>
  </w:footnote>
  <w:footnote w:type="continuationSeparator" w:id="0">
    <w:p w:rsidR="00C65731" w:rsidRDefault="00C65731" w:rsidP="00B012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BB8"/>
    <w:rsid w:val="00017637"/>
    <w:rsid w:val="00080A99"/>
    <w:rsid w:val="001D1CDA"/>
    <w:rsid w:val="001E5EF4"/>
    <w:rsid w:val="00222E31"/>
    <w:rsid w:val="002444D4"/>
    <w:rsid w:val="0031764A"/>
    <w:rsid w:val="003364DE"/>
    <w:rsid w:val="003722A8"/>
    <w:rsid w:val="0038545D"/>
    <w:rsid w:val="00385D32"/>
    <w:rsid w:val="003A3EF5"/>
    <w:rsid w:val="003E03C4"/>
    <w:rsid w:val="00434FE6"/>
    <w:rsid w:val="00465C51"/>
    <w:rsid w:val="004B6FCE"/>
    <w:rsid w:val="004D2104"/>
    <w:rsid w:val="00553012"/>
    <w:rsid w:val="005656C3"/>
    <w:rsid w:val="005A5717"/>
    <w:rsid w:val="005C5170"/>
    <w:rsid w:val="006A05FD"/>
    <w:rsid w:val="006A4220"/>
    <w:rsid w:val="00773C98"/>
    <w:rsid w:val="007B6BB8"/>
    <w:rsid w:val="007D55DD"/>
    <w:rsid w:val="007E3065"/>
    <w:rsid w:val="008F243B"/>
    <w:rsid w:val="00963000"/>
    <w:rsid w:val="009C73F8"/>
    <w:rsid w:val="00A40283"/>
    <w:rsid w:val="00AD4F33"/>
    <w:rsid w:val="00AF6F6D"/>
    <w:rsid w:val="00B01203"/>
    <w:rsid w:val="00B5197B"/>
    <w:rsid w:val="00BD1418"/>
    <w:rsid w:val="00BE6D4F"/>
    <w:rsid w:val="00C203CD"/>
    <w:rsid w:val="00C30F03"/>
    <w:rsid w:val="00C55068"/>
    <w:rsid w:val="00C65731"/>
    <w:rsid w:val="00C6706F"/>
    <w:rsid w:val="00C941DB"/>
    <w:rsid w:val="00C9469C"/>
    <w:rsid w:val="00CB44A5"/>
    <w:rsid w:val="00CC2737"/>
    <w:rsid w:val="00CF6E1E"/>
    <w:rsid w:val="00D44BA2"/>
    <w:rsid w:val="00DC3058"/>
    <w:rsid w:val="00DE651F"/>
    <w:rsid w:val="00E50A76"/>
    <w:rsid w:val="00F051D1"/>
    <w:rsid w:val="00F560E4"/>
    <w:rsid w:val="00F74E57"/>
    <w:rsid w:val="00F90B27"/>
    <w:rsid w:val="00FF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9" type="connector" idref="#_x0000_s1037"/>
        <o:r id="V:Rule10" type="connector" idref="#_x0000_s1038"/>
        <o:r id="V:Rule11" type="connector" idref="#_x0000_s1039"/>
        <o:r id="V:Rule12" type="connector" idref="#_x0000_s1029"/>
        <o:r id="V:Rule13" type="connector" idref="#_x0000_s1034"/>
        <o:r id="V:Rule14" type="connector" idref="#_x0000_s1033"/>
        <o:r id="V:Rule15" type="connector" idref="#_x0000_s1031"/>
        <o:r id="V:Rule1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4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4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44A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44BA2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B012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1203"/>
  </w:style>
  <w:style w:type="paragraph" w:styleId="Footer">
    <w:name w:val="footer"/>
    <w:basedOn w:val="Normal"/>
    <w:link w:val="FooterChar"/>
    <w:uiPriority w:val="99"/>
    <w:unhideWhenUsed/>
    <w:rsid w:val="00B012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2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473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18</cp:revision>
  <dcterms:created xsi:type="dcterms:W3CDTF">2010-02-25T16:00:00Z</dcterms:created>
  <dcterms:modified xsi:type="dcterms:W3CDTF">2010-10-17T09:42:00Z</dcterms:modified>
</cp:coreProperties>
</file>