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Arial" w:eastAsia="Times New Roman" w:hAnsi="Arial" w:cs="Arial"/>
          <w:b/>
          <w:bCs/>
          <w:color w:val="015263"/>
          <w:sz w:val="28"/>
          <w:szCs w:val="28"/>
        </w:rPr>
        <w:t>King Saud University CE 38</w:t>
      </w:r>
      <w:r>
        <w:rPr>
          <w:rFonts w:ascii="Arial" w:eastAsia="Times New Roman" w:hAnsi="Arial" w:cs="Arial"/>
          <w:b/>
          <w:bCs/>
          <w:color w:val="015263"/>
          <w:sz w:val="28"/>
          <w:szCs w:val="28"/>
        </w:rPr>
        <w:t>2</w:t>
      </w:r>
      <w:r w:rsidRPr="004074B1">
        <w:rPr>
          <w:rFonts w:ascii="Arial" w:eastAsia="Times New Roman" w:hAnsi="Arial" w:cs="Arial"/>
          <w:b/>
          <w:bCs/>
          <w:color w:val="015263"/>
          <w:sz w:val="28"/>
          <w:szCs w:val="28"/>
        </w:rPr>
        <w:t xml:space="preserve"> – </w:t>
      </w:r>
      <w:r>
        <w:rPr>
          <w:rFonts w:ascii="Arial" w:eastAsia="Times New Roman" w:hAnsi="Arial" w:cs="Arial"/>
          <w:b/>
          <w:bCs/>
          <w:color w:val="015263"/>
          <w:sz w:val="28"/>
          <w:szCs w:val="28"/>
        </w:rPr>
        <w:t>Geotechnical Engineering (1)</w:t>
      </w: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College of Engineering 1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  <w:vertAlign w:val="superscript"/>
        </w:rPr>
        <w:t>st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Semester 1428-1429H</w:t>
      </w:r>
    </w:p>
    <w:p w:rsid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Civil Engineering Department Time: 2:30 Hours</w:t>
      </w: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  <w:t>Question One (25 pts)</w:t>
      </w:r>
    </w:p>
    <w:p w:rsidR="004074B1" w:rsidRPr="004074B1" w:rsidRDefault="004074B1" w:rsidP="004074B1">
      <w:pPr>
        <w:tabs>
          <w:tab w:val="num" w:pos="360"/>
        </w:tabs>
        <w:bidi w:val="0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A.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Explain the following:</w:t>
      </w: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Specific gravity, degree of saturation, liquid limit and plastic limit.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  <w:t xml:space="preserve"> </w:t>
      </w:r>
    </w:p>
    <w:p w:rsidR="004074B1" w:rsidRPr="004074B1" w:rsidRDefault="004074B1" w:rsidP="004074B1">
      <w:pPr>
        <w:tabs>
          <w:tab w:val="num" w:pos="360"/>
        </w:tabs>
        <w:bidi w:val="0"/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B.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Explain how to determine plastic limit for a given clay sample.</w:t>
      </w:r>
    </w:p>
    <w:p w:rsidR="004074B1" w:rsidRPr="004074B1" w:rsidRDefault="004074B1" w:rsidP="004074B1">
      <w:pPr>
        <w:tabs>
          <w:tab w:val="num" w:pos="360"/>
        </w:tabs>
        <w:bidi w:val="0"/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C.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A sample of dry soil was uniformly mixed with 16% of water by weight and compacted in a cylindrical mold of 945 cm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  <w:vertAlign w:val="superscript"/>
        </w:rPr>
        <w:t>3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. If the weight of sample in the mold is 1600g and the specific gravity of soil particles is 2.68, find the dry density, void ratio and degree of saturation. </w:t>
      </w: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D.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In a liquid limit device, specimens of clay at water content of 46.6%, 52% and 54.2% require 74, 39, 21, and 13 blows respectively to close the standard groove. Data from three plastic limit determinations gave water contents of 22.6%, 22.9% and 22.8%.Find the liquid limit, plastic limit and plasticity index of the tested soil.</w:t>
      </w: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  <w:t>Question Two (15 pts)</w:t>
      </w:r>
    </w:p>
    <w:p w:rsidR="004074B1" w:rsidRPr="004074B1" w:rsidRDefault="004074B1" w:rsidP="004074B1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4074B1">
        <w:rPr>
          <w:rFonts w:ascii="Tahoma" w:eastAsia="Times New Roman" w:hAnsi="Tahoma" w:cs="Tahoma"/>
          <w:color w:val="666666"/>
          <w:sz w:val="18"/>
          <w:szCs w:val="18"/>
        </w:rPr>
        <w:t>If you have a soil and want to classify, list tests you must conduct.</w:t>
      </w:r>
    </w:p>
    <w:p w:rsidR="004074B1" w:rsidRPr="004074B1" w:rsidRDefault="004074B1" w:rsidP="004074B1">
      <w:pPr>
        <w:pStyle w:val="a3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4074B1">
        <w:rPr>
          <w:rFonts w:ascii="Tahoma" w:eastAsia="Times New Roman" w:hAnsi="Tahoma" w:cs="Tahoma"/>
          <w:color w:val="666666"/>
          <w:sz w:val="18"/>
          <w:szCs w:val="18"/>
        </w:rPr>
        <w:t>Classify the soils (C, and D) shown in the Table below and soils (A, and B) shown in the figure using unified soil classification system and AASHTO soil classification system.</w:t>
      </w:r>
    </w:p>
    <w:tbl>
      <w:tblPr>
        <w:tblpPr w:leftFromText="180" w:rightFromText="180" w:vertAnchor="text" w:horzAnchor="page" w:tblpX="3373" w:tblpY="572"/>
        <w:tblW w:w="0" w:type="auto"/>
        <w:tblCellMar>
          <w:left w:w="0" w:type="dxa"/>
          <w:right w:w="0" w:type="dxa"/>
        </w:tblCellMar>
        <w:tblLook w:val="04A0"/>
      </w:tblPr>
      <w:tblGrid>
        <w:gridCol w:w="2786"/>
        <w:gridCol w:w="921"/>
        <w:gridCol w:w="921"/>
      </w:tblGrid>
      <w:tr w:rsidR="004074B1" w:rsidRPr="004074B1" w:rsidTr="004074B1">
        <w:trPr>
          <w:trHeight w:val="331"/>
        </w:trPr>
        <w:tc>
          <w:tcPr>
            <w:tcW w:w="2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Soil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C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D</w:t>
            </w:r>
          </w:p>
        </w:tc>
      </w:tr>
      <w:tr w:rsidR="004074B1" w:rsidRPr="004074B1" w:rsidTr="004074B1">
        <w:trPr>
          <w:trHeight w:val="314"/>
        </w:trPr>
        <w:tc>
          <w:tcPr>
            <w:tcW w:w="2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%passing sieve # 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77.5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40</w:t>
            </w:r>
          </w:p>
        </w:tc>
      </w:tr>
      <w:tr w:rsidR="004074B1" w:rsidRPr="004074B1" w:rsidTr="004074B1">
        <w:trPr>
          <w:trHeight w:val="331"/>
        </w:trPr>
        <w:tc>
          <w:tcPr>
            <w:tcW w:w="2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%passing sieve # 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30</w:t>
            </w:r>
          </w:p>
        </w:tc>
      </w:tr>
      <w:tr w:rsidR="004074B1" w:rsidRPr="004074B1" w:rsidTr="004074B1">
        <w:trPr>
          <w:trHeight w:val="331"/>
        </w:trPr>
        <w:tc>
          <w:tcPr>
            <w:tcW w:w="2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%passing sieve </w:t>
            </w:r>
            <w:r w:rsidRPr="004074B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#200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9.5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15</w:t>
            </w:r>
          </w:p>
        </w:tc>
      </w:tr>
      <w:tr w:rsidR="004074B1" w:rsidRPr="004074B1" w:rsidTr="004074B1">
        <w:trPr>
          <w:trHeight w:val="314"/>
        </w:trPr>
        <w:tc>
          <w:tcPr>
            <w:tcW w:w="2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D</w:t>
            </w: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vertAlign w:val="subscript"/>
              </w:rPr>
              <w:t>10</w:t>
            </w: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(mm)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.20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-</w:t>
            </w:r>
          </w:p>
        </w:tc>
      </w:tr>
      <w:tr w:rsidR="004074B1" w:rsidRPr="004074B1" w:rsidTr="004074B1">
        <w:trPr>
          <w:trHeight w:val="331"/>
        </w:trPr>
        <w:tc>
          <w:tcPr>
            <w:tcW w:w="2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D</w:t>
            </w: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vertAlign w:val="subscript"/>
              </w:rPr>
              <w:t>30</w:t>
            </w: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(mm)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.73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-</w:t>
            </w:r>
          </w:p>
        </w:tc>
      </w:tr>
      <w:tr w:rsidR="004074B1" w:rsidRPr="004074B1" w:rsidTr="004074B1">
        <w:trPr>
          <w:trHeight w:val="331"/>
        </w:trPr>
        <w:tc>
          <w:tcPr>
            <w:tcW w:w="2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D</w:t>
            </w: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vertAlign w:val="subscript"/>
              </w:rPr>
              <w:t>60</w:t>
            </w: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(mm)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3.35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-</w:t>
            </w:r>
          </w:p>
        </w:tc>
      </w:tr>
      <w:tr w:rsidR="004074B1" w:rsidRPr="004074B1" w:rsidTr="004074B1">
        <w:trPr>
          <w:trHeight w:val="331"/>
        </w:trPr>
        <w:tc>
          <w:tcPr>
            <w:tcW w:w="2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LL (%)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35</w:t>
            </w:r>
          </w:p>
        </w:tc>
      </w:tr>
      <w:tr w:rsidR="004074B1" w:rsidRPr="004074B1" w:rsidTr="004074B1">
        <w:trPr>
          <w:trHeight w:val="331"/>
        </w:trPr>
        <w:tc>
          <w:tcPr>
            <w:tcW w:w="2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PL (%)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22</w:t>
            </w:r>
          </w:p>
        </w:tc>
      </w:tr>
    </w:tbl>
    <w:p w:rsidR="004074B1" w:rsidRPr="004074B1" w:rsidRDefault="004074B1" w:rsidP="004074B1">
      <w:pPr>
        <w:bidi w:val="0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666666"/>
          <w:sz w:val="18"/>
          <w:szCs w:val="18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</w:pPr>
    </w:p>
    <w:p w:rsidR="004074B1" w:rsidRP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4074B1"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  <w:lastRenderedPageBreak/>
        <w:t>Question Three (25 pts)</w:t>
      </w:r>
      <w:r w:rsidRPr="004074B1">
        <w:rPr>
          <w:rFonts w:ascii="Tahoma" w:eastAsia="Times New Roman" w:hAnsi="Tahoma" w:cs="Tahoma"/>
          <w:color w:val="666666"/>
          <w:sz w:val="18"/>
          <w:szCs w:val="18"/>
        </w:rPr>
        <w:t xml:space="preserve"> </w:t>
      </w:r>
    </w:p>
    <w:p w:rsidR="004074B1" w:rsidRPr="004074B1" w:rsidRDefault="004074B1" w:rsidP="004074B1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4074B1">
        <w:rPr>
          <w:rFonts w:ascii="Tahoma" w:eastAsia="Times New Roman" w:hAnsi="Tahoma" w:cs="Tahoma"/>
          <w:color w:val="666666"/>
          <w:sz w:val="18"/>
          <w:szCs w:val="18"/>
        </w:rPr>
        <w:t>Explain the following:</w:t>
      </w:r>
    </w:p>
    <w:p w:rsidR="004074B1" w:rsidRPr="004074B1" w:rsidRDefault="004074B1" w:rsidP="004074B1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a)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The main advantages of </w:t>
      </w:r>
      <w:proofErr w:type="spellStart"/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subgrade</w:t>
      </w:r>
      <w:proofErr w:type="spellEnd"/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soil compaction</w:t>
      </w:r>
    </w:p>
    <w:p w:rsidR="004074B1" w:rsidRPr="004074B1" w:rsidRDefault="004074B1" w:rsidP="004074B1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b)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The main factors influencing the compaction results</w:t>
      </w:r>
    </w:p>
    <w:p w:rsidR="004074B1" w:rsidRPr="004074B1" w:rsidRDefault="004074B1" w:rsidP="004074B1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c)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Relative compaction</w:t>
      </w:r>
    </w:p>
    <w:p w:rsidR="004074B1" w:rsidRPr="004074B1" w:rsidRDefault="004074B1" w:rsidP="004074B1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d)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List methods used for field density and moisture content determination</w:t>
      </w:r>
    </w:p>
    <w:p w:rsidR="004074B1" w:rsidRPr="004074B1" w:rsidRDefault="004074B1" w:rsidP="004074B1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e)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Standard versus modified compaction test.</w:t>
      </w:r>
    </w:p>
    <w:p w:rsidR="004074B1" w:rsidRPr="004074B1" w:rsidRDefault="004074B1" w:rsidP="004074B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</w:rPr>
      </w:pPr>
      <w:r w:rsidRPr="004074B1">
        <w:rPr>
          <w:rFonts w:ascii="Tahoma" w:eastAsia="Times New Roman" w:hAnsi="Tahoma" w:cs="Tahoma"/>
          <w:color w:val="666666"/>
          <w:sz w:val="18"/>
          <w:szCs w:val="18"/>
        </w:rPr>
        <w:t>Suppose you are asked to check earth work for a construction control job. Laboratory compaction data for the soil is given below (Gs = 2.67; volume of mold = 1000 cm</w:t>
      </w:r>
      <w:r w:rsidRPr="004074B1">
        <w:rPr>
          <w:rFonts w:ascii="Tahoma" w:eastAsia="Times New Roman" w:hAnsi="Tahoma" w:cs="Tahoma"/>
          <w:color w:val="666666"/>
          <w:sz w:val="18"/>
          <w:szCs w:val="18"/>
          <w:vertAlign w:val="superscript"/>
        </w:rPr>
        <w:t>3</w:t>
      </w:r>
      <w:r w:rsidRPr="004074B1">
        <w:rPr>
          <w:rFonts w:ascii="Tahoma" w:eastAsia="Times New Roman" w:hAnsi="Tahoma" w:cs="Tahoma"/>
          <w:color w:val="666666"/>
          <w:sz w:val="18"/>
          <w:szCs w:val="18"/>
        </w:rPr>
        <w:t>). Specification call for compacted densities to be at least 98% of MDD in the Lab and within ± 3% of the OMC. In the field, you used a balloon field density test; the volume of the soil excavated was 1162 cm</w:t>
      </w:r>
      <w:r w:rsidRPr="004074B1">
        <w:rPr>
          <w:rFonts w:ascii="Tahoma" w:eastAsia="Times New Roman" w:hAnsi="Tahoma" w:cs="Tahoma"/>
          <w:color w:val="666666"/>
          <w:sz w:val="18"/>
          <w:szCs w:val="18"/>
          <w:vertAlign w:val="superscript"/>
        </w:rPr>
        <w:t>3</w:t>
      </w:r>
      <w:r w:rsidRPr="004074B1">
        <w:rPr>
          <w:rFonts w:ascii="Tahoma" w:eastAsia="Times New Roman" w:hAnsi="Tahoma" w:cs="Tahoma"/>
          <w:color w:val="666666"/>
          <w:sz w:val="18"/>
          <w:szCs w:val="18"/>
        </w:rPr>
        <w:t xml:space="preserve">, and its weight 2253 </w:t>
      </w:r>
      <w:proofErr w:type="spellStart"/>
      <w:r w:rsidRPr="004074B1">
        <w:rPr>
          <w:rFonts w:ascii="Tahoma" w:eastAsia="Times New Roman" w:hAnsi="Tahoma" w:cs="Tahoma"/>
          <w:color w:val="666666"/>
          <w:sz w:val="18"/>
          <w:szCs w:val="18"/>
        </w:rPr>
        <w:t>gr</w:t>
      </w:r>
      <w:proofErr w:type="spellEnd"/>
      <w:r w:rsidRPr="004074B1">
        <w:rPr>
          <w:rFonts w:ascii="Tahoma" w:eastAsia="Times New Roman" w:hAnsi="Tahoma" w:cs="Tahoma"/>
          <w:color w:val="666666"/>
          <w:sz w:val="18"/>
          <w:szCs w:val="18"/>
        </w:rPr>
        <w:t xml:space="preserve"> wet and 1910 </w:t>
      </w:r>
      <w:proofErr w:type="spellStart"/>
      <w:r w:rsidRPr="004074B1">
        <w:rPr>
          <w:rFonts w:ascii="Tahoma" w:eastAsia="Times New Roman" w:hAnsi="Tahoma" w:cs="Tahoma"/>
          <w:color w:val="666666"/>
          <w:sz w:val="18"/>
          <w:szCs w:val="18"/>
        </w:rPr>
        <w:t>gr</w:t>
      </w:r>
      <w:proofErr w:type="spellEnd"/>
      <w:r w:rsidRPr="004074B1">
        <w:rPr>
          <w:rFonts w:ascii="Tahoma" w:eastAsia="Times New Roman" w:hAnsi="Tahoma" w:cs="Tahoma"/>
          <w:color w:val="666666"/>
          <w:sz w:val="18"/>
          <w:szCs w:val="18"/>
        </w:rPr>
        <w:t xml:space="preserve"> dry. </w:t>
      </w:r>
    </w:p>
    <w:tbl>
      <w:tblPr>
        <w:tblW w:w="0" w:type="auto"/>
        <w:tblInd w:w="970" w:type="dxa"/>
        <w:tblCellMar>
          <w:left w:w="0" w:type="dxa"/>
          <w:right w:w="0" w:type="dxa"/>
        </w:tblCellMar>
        <w:tblLook w:val="04A0"/>
      </w:tblPr>
      <w:tblGrid>
        <w:gridCol w:w="3546"/>
        <w:gridCol w:w="1142"/>
        <w:gridCol w:w="1142"/>
        <w:gridCol w:w="1142"/>
        <w:gridCol w:w="1142"/>
        <w:gridCol w:w="1142"/>
      </w:tblGrid>
      <w:tr w:rsidR="004074B1" w:rsidRPr="004074B1" w:rsidTr="004074B1">
        <w:trPr>
          <w:trHeight w:val="35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Test number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3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4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5</w:t>
            </w:r>
          </w:p>
        </w:tc>
      </w:tr>
      <w:tr w:rsidR="004074B1" w:rsidRPr="004074B1" w:rsidTr="004074B1">
        <w:trPr>
          <w:trHeight w:val="35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water content of soil in mold (%)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12.5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17.8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22.2</w:t>
            </w:r>
          </w:p>
        </w:tc>
      </w:tr>
      <w:tr w:rsidR="004074B1" w:rsidRPr="004074B1" w:rsidTr="004074B1">
        <w:trPr>
          <w:trHeight w:val="427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Weight of soil in mold (</w:t>
            </w:r>
            <w:proofErr w:type="spellStart"/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gr</w:t>
            </w:r>
            <w:proofErr w:type="spellEnd"/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)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1634.0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1826.3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1890.4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1778.2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4074B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1595.6</w:t>
            </w:r>
          </w:p>
        </w:tc>
      </w:tr>
      <w:tr w:rsidR="004074B1" w:rsidRPr="004074B1" w:rsidTr="004074B1">
        <w:trPr>
          <w:trHeight w:val="427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  <w:tr w:rsidR="004074B1" w:rsidRPr="004074B1" w:rsidTr="004074B1">
        <w:trPr>
          <w:trHeight w:val="427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4B1" w:rsidRPr="004074B1" w:rsidRDefault="004074B1" w:rsidP="004074B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</w:tbl>
    <w:p w:rsidR="004074B1" w:rsidRPr="004074B1" w:rsidRDefault="004074B1" w:rsidP="004074B1">
      <w:pPr>
        <w:tabs>
          <w:tab w:val="num" w:pos="720"/>
        </w:tabs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a)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Plot compaction curve and find laboratory MDD and OMC. </w:t>
      </w:r>
    </w:p>
    <w:p w:rsidR="004074B1" w:rsidRPr="004074B1" w:rsidRDefault="004074B1" w:rsidP="004074B1">
      <w:pPr>
        <w:tabs>
          <w:tab w:val="num" w:pos="720"/>
        </w:tabs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b)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Find field density and moisture content.</w:t>
      </w:r>
    </w:p>
    <w:p w:rsidR="004074B1" w:rsidRPr="004074B1" w:rsidRDefault="004074B1" w:rsidP="004074B1">
      <w:pPr>
        <w:tabs>
          <w:tab w:val="num" w:pos="720"/>
        </w:tabs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c)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Specify limits of specification. </w:t>
      </w:r>
    </w:p>
    <w:p w:rsidR="004074B1" w:rsidRPr="004074B1" w:rsidRDefault="004074B1" w:rsidP="004074B1">
      <w:pPr>
        <w:tabs>
          <w:tab w:val="num" w:pos="720"/>
        </w:tabs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d)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Would you accept the field compaction work?</w:t>
      </w:r>
    </w:p>
    <w:p w:rsidR="004074B1" w:rsidRPr="004074B1" w:rsidRDefault="004074B1" w:rsidP="004074B1">
      <w:pPr>
        <w:tabs>
          <w:tab w:val="num" w:pos="720"/>
        </w:tabs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e)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What is the percent compaction in the field? </w:t>
      </w:r>
    </w:p>
    <w:p w:rsidR="004074B1" w:rsidRPr="004074B1" w:rsidRDefault="004074B1" w:rsidP="004074B1">
      <w:pPr>
        <w:bidi w:val="0"/>
        <w:spacing w:after="0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4074B1">
        <w:rPr>
          <w:rFonts w:ascii="Tahoma" w:eastAsia="Times New Roman" w:hAnsi="Tahoma" w:cs="Tahoma"/>
          <w:b/>
          <w:bCs/>
          <w:color w:val="666666"/>
          <w:sz w:val="18"/>
          <w:szCs w:val="18"/>
          <w:u w:val="single"/>
        </w:rPr>
        <w:t>Question Four (20 pts)</w:t>
      </w:r>
      <w:r w:rsidRPr="004074B1">
        <w:rPr>
          <w:rFonts w:ascii="Tahoma" w:eastAsia="Times New Roman" w:hAnsi="Tahoma" w:cs="Tahoma"/>
          <w:color w:val="666666"/>
          <w:sz w:val="18"/>
          <w:szCs w:val="18"/>
        </w:rPr>
        <w:t xml:space="preserve"> </w:t>
      </w:r>
    </w:p>
    <w:p w:rsidR="004074B1" w:rsidRPr="004074B1" w:rsidRDefault="004074B1" w:rsidP="004074B1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4074B1">
        <w:rPr>
          <w:rFonts w:ascii="Tahoma" w:eastAsia="Times New Roman" w:hAnsi="Tahoma" w:cs="Tahoma"/>
          <w:color w:val="666666"/>
          <w:sz w:val="18"/>
          <w:szCs w:val="18"/>
        </w:rPr>
        <w:t>Define or explain the following terms:</w:t>
      </w: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Soil permeability, Darcy’s law, Hydraulic gradient and factors that influence coefficient of permeability.</w:t>
      </w:r>
    </w:p>
    <w:p w:rsidR="004074B1" w:rsidRPr="004074B1" w:rsidRDefault="004074B1" w:rsidP="004074B1">
      <w:pPr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4074B1">
        <w:rPr>
          <w:rFonts w:ascii="Tahoma" w:eastAsia="Times New Roman" w:hAnsi="Tahoma" w:cs="Tahoma"/>
          <w:color w:val="666666"/>
          <w:sz w:val="18"/>
          <w:szCs w:val="18"/>
        </w:rPr>
        <w:t>For a constant head laboratory test on sand, the following values are given:</w:t>
      </w: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Length of specimen = 200 mm</w:t>
      </w: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Diameter of specimen = 120 mm</w:t>
      </w: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Head difference = 400 mm</w:t>
      </w: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Volume of water collected in a period of 5 min = 10.18 cm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  <w:vertAlign w:val="superscript"/>
        </w:rPr>
        <w:t>3</w:t>
      </w: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lastRenderedPageBreak/>
        <w:t>Draw the above test arrangement and calculate the coefficient of permeability, k, of the soil in cm/sec.</w:t>
      </w:r>
    </w:p>
    <w:p w:rsid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</w:pPr>
    </w:p>
    <w:p w:rsidR="004074B1" w:rsidRPr="004074B1" w:rsidRDefault="004074B1" w:rsidP="004074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  <w:t>Question Five (15 pts)</w:t>
      </w:r>
    </w:p>
    <w:p w:rsidR="004074B1" w:rsidRPr="004074B1" w:rsidRDefault="004074B1" w:rsidP="004074B1">
      <w:pPr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4074B1">
        <w:rPr>
          <w:rFonts w:ascii="Tahoma" w:eastAsia="Times New Roman" w:hAnsi="Tahoma" w:cs="Tahoma"/>
          <w:color w:val="666666"/>
          <w:sz w:val="18"/>
          <w:szCs w:val="18"/>
        </w:rPr>
        <w:t>State two fundamental properties of a flow net.</w:t>
      </w:r>
    </w:p>
    <w:p w:rsidR="004074B1" w:rsidRPr="004074B1" w:rsidRDefault="004074B1" w:rsidP="004074B1">
      <w:pPr>
        <w:tabs>
          <w:tab w:val="num" w:pos="720"/>
        </w:tabs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B. For the flow net shown below in the Figure, find:</w:t>
      </w:r>
    </w:p>
    <w:p w:rsidR="004074B1" w:rsidRPr="004074B1" w:rsidRDefault="004074B1" w:rsidP="004074B1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a)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The quantity of flow per meter of dam in m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  <w:vertAlign w:val="superscript"/>
        </w:rPr>
        <w:t>3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/day.</w:t>
      </w:r>
    </w:p>
    <w:p w:rsidR="004074B1" w:rsidRPr="004074B1" w:rsidRDefault="004074B1" w:rsidP="004074B1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b)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Water pressure at points A and B.</w:t>
      </w:r>
    </w:p>
    <w:p w:rsidR="004074B1" w:rsidRPr="004074B1" w:rsidRDefault="004074B1" w:rsidP="004074B1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c)</w:t>
      </w:r>
      <w:r w:rsidRPr="004074B1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4074B1">
        <w:rPr>
          <w:rFonts w:ascii="Times New Roman" w:eastAsia="Times New Roman" w:hAnsi="Times New Roman" w:cs="Times New Roman"/>
          <w:color w:val="666666"/>
          <w:sz w:val="24"/>
          <w:szCs w:val="24"/>
        </w:rPr>
        <w:t>The uplift pressure acting on the base of the dam.</w:t>
      </w:r>
    </w:p>
    <w:p w:rsidR="00135499" w:rsidRPr="004074B1" w:rsidRDefault="00135499" w:rsidP="004074B1">
      <w:pPr>
        <w:rPr>
          <w:rFonts w:hint="cs"/>
        </w:rPr>
      </w:pPr>
    </w:p>
    <w:sectPr w:rsidR="00135499" w:rsidRPr="004074B1" w:rsidSect="004074B1">
      <w:pgSz w:w="11906" w:h="16838"/>
      <w:pgMar w:top="851" w:right="707" w:bottom="1276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6015C"/>
    <w:multiLevelType w:val="multilevel"/>
    <w:tmpl w:val="9D344B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4E7C5A"/>
    <w:multiLevelType w:val="multilevel"/>
    <w:tmpl w:val="D28CD62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6A6313"/>
    <w:multiLevelType w:val="multilevel"/>
    <w:tmpl w:val="55DE9E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D82219"/>
    <w:multiLevelType w:val="multilevel"/>
    <w:tmpl w:val="8278962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FA053E"/>
    <w:multiLevelType w:val="multilevel"/>
    <w:tmpl w:val="9126E56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C63589"/>
    <w:multiLevelType w:val="multilevel"/>
    <w:tmpl w:val="162A932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7B1DD2"/>
    <w:multiLevelType w:val="multilevel"/>
    <w:tmpl w:val="836E7F0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074B1"/>
    <w:rsid w:val="00135499"/>
    <w:rsid w:val="001B2D36"/>
    <w:rsid w:val="00407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9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-rtecustom-articletitle1">
    <w:name w:val="ms-rtecustom-articletitle1"/>
    <w:basedOn w:val="a0"/>
    <w:rsid w:val="004074B1"/>
    <w:rPr>
      <w:rFonts w:ascii="Arial" w:hAnsi="Arial" w:cs="Arial" w:hint="default"/>
      <w:b/>
      <w:bCs/>
      <w:color w:val="015263"/>
      <w:sz w:val="28"/>
      <w:szCs w:val="28"/>
    </w:rPr>
  </w:style>
  <w:style w:type="paragraph" w:styleId="a3">
    <w:name w:val="List Paragraph"/>
    <w:basedOn w:val="a"/>
    <w:uiPriority w:val="34"/>
    <w:qFormat/>
    <w:rsid w:val="004074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4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2011-12-04T19:56:00Z</dcterms:created>
  <dcterms:modified xsi:type="dcterms:W3CDTF">2011-12-04T20:03:00Z</dcterms:modified>
</cp:coreProperties>
</file>