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67" w:rsidRDefault="00E84167" w:rsidP="00E84167">
      <w:pPr>
        <w:pStyle w:val="NoSpacing"/>
        <w:jc w:val="center"/>
        <w:rPr>
          <w:b/>
        </w:rPr>
      </w:pPr>
    </w:p>
    <w:p w:rsidR="00E84167" w:rsidRDefault="00E84167" w:rsidP="00E84167">
      <w:pPr>
        <w:pStyle w:val="NoSpacing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62000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4167" w:rsidRPr="00C75840" w:rsidRDefault="00E84167" w:rsidP="00E84167">
      <w:pPr>
        <w:pStyle w:val="NoSpacing"/>
        <w:jc w:val="center"/>
        <w:rPr>
          <w:rFonts w:ascii="Bookman Old Style" w:hAnsi="Bookman Old Style"/>
          <w:b/>
          <w:sz w:val="28"/>
          <w:szCs w:val="28"/>
        </w:rPr>
      </w:pPr>
    </w:p>
    <w:p w:rsidR="007A42B7" w:rsidRPr="00774CA4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A4">
        <w:rPr>
          <w:rFonts w:ascii="Times New Roman" w:hAnsi="Times New Roman" w:cs="Times New Roman"/>
          <w:b/>
          <w:sz w:val="28"/>
          <w:szCs w:val="28"/>
        </w:rPr>
        <w:t>King Saud University</w:t>
      </w:r>
    </w:p>
    <w:p w:rsidR="00EB3C93" w:rsidRPr="00774CA4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A4">
        <w:rPr>
          <w:rFonts w:ascii="Times New Roman" w:hAnsi="Times New Roman" w:cs="Times New Roman"/>
          <w:b/>
          <w:sz w:val="28"/>
          <w:szCs w:val="28"/>
        </w:rPr>
        <w:t xml:space="preserve"> College of Business Administration</w:t>
      </w:r>
    </w:p>
    <w:p w:rsidR="003A3A85" w:rsidRPr="00152739" w:rsidRDefault="00EB3C93" w:rsidP="00E8416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152739">
        <w:rPr>
          <w:rFonts w:ascii="Times New Roman" w:hAnsi="Times New Roman" w:cs="Times New Roman"/>
          <w:b/>
          <w:sz w:val="28"/>
          <w:szCs w:val="28"/>
          <w:lang w:val="fr-FR"/>
        </w:rPr>
        <w:t xml:space="preserve">Finance </w:t>
      </w:r>
      <w:proofErr w:type="spellStart"/>
      <w:r w:rsidRPr="00152739">
        <w:rPr>
          <w:rFonts w:ascii="Times New Roman" w:hAnsi="Times New Roman" w:cs="Times New Roman"/>
          <w:b/>
          <w:sz w:val="28"/>
          <w:szCs w:val="28"/>
          <w:lang w:val="fr-FR"/>
        </w:rPr>
        <w:t>Department</w:t>
      </w:r>
      <w:proofErr w:type="spellEnd"/>
    </w:p>
    <w:p w:rsidR="00774CA4" w:rsidRPr="00152739" w:rsidRDefault="00774CA4" w:rsidP="00E84167">
      <w:pPr>
        <w:pStyle w:val="NoSpacing"/>
        <w:jc w:val="center"/>
        <w:rPr>
          <w:rFonts w:ascii="Bookman Old Style" w:hAnsi="Bookman Old Style"/>
          <w:b/>
          <w:sz w:val="28"/>
          <w:szCs w:val="28"/>
          <w:lang w:val="fr-FR"/>
        </w:rPr>
      </w:pPr>
    </w:p>
    <w:p w:rsidR="00774CA4" w:rsidRPr="00152739" w:rsidRDefault="00774CA4" w:rsidP="00774CA4">
      <w:pPr>
        <w:tabs>
          <w:tab w:val="left" w:pos="360"/>
          <w:tab w:val="left" w:pos="900"/>
          <w:tab w:val="left" w:pos="2610"/>
          <w:tab w:val="left" w:pos="4500"/>
          <w:tab w:val="left" w:pos="5490"/>
          <w:tab w:val="left" w:pos="6300"/>
          <w:tab w:val="left" w:pos="810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52739">
        <w:rPr>
          <w:rFonts w:ascii="Times New Roman" w:hAnsi="Times New Roman" w:cs="Times New Roman"/>
          <w:b/>
          <w:sz w:val="24"/>
          <w:szCs w:val="24"/>
          <w:lang w:val="fr-FR"/>
        </w:rPr>
        <w:t>COURSE SYLLABUS</w:t>
      </w:r>
    </w:p>
    <w:p w:rsidR="008919A3" w:rsidRPr="00152739" w:rsidRDefault="008919A3" w:rsidP="008919A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152739">
        <w:rPr>
          <w:rFonts w:ascii="Times New Roman" w:hAnsi="Times New Roman" w:cs="Times New Roman"/>
          <w:b/>
          <w:sz w:val="24"/>
          <w:szCs w:val="24"/>
          <w:lang w:val="fr-FR"/>
        </w:rPr>
        <w:t>FIN 210- CORPORATE FINANCE</w:t>
      </w:r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(3 Cr </w:t>
      </w:r>
      <w:proofErr w:type="spellStart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Hrs</w:t>
      </w:r>
      <w:proofErr w:type="spellEnd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) – </w:t>
      </w:r>
      <w:proofErr w:type="spellStart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Prerequisite</w:t>
      </w:r>
      <w:proofErr w:type="spellEnd"/>
      <w:r w:rsidRPr="00152739">
        <w:rPr>
          <w:rFonts w:ascii="Times New Roman" w:hAnsi="Times New Roman" w:cs="Times New Roman"/>
          <w:b/>
          <w:bCs/>
          <w:sz w:val="24"/>
          <w:szCs w:val="24"/>
          <w:lang w:val="fr-FR"/>
        </w:rPr>
        <w:t>: FIN 200</w:t>
      </w:r>
    </w:p>
    <w:p w:rsidR="003C65B3" w:rsidRPr="00153245" w:rsidRDefault="00D60EAE" w:rsidP="00D60EAE">
      <w:pPr>
        <w:tabs>
          <w:tab w:val="left" w:pos="360"/>
          <w:tab w:val="left" w:pos="900"/>
          <w:tab w:val="left" w:pos="2610"/>
          <w:tab w:val="left" w:pos="4500"/>
          <w:tab w:val="left" w:pos="5490"/>
          <w:tab w:val="left" w:pos="6300"/>
          <w:tab w:val="left" w:pos="810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First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Semester 143</w:t>
      </w:r>
      <w:r w:rsidR="00152739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>/143</w:t>
      </w:r>
      <w:r w:rsidR="0015273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A.H. (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Fall</w:t>
      </w:r>
      <w:r w:rsidR="001527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2013</w:t>
      </w:r>
      <w:r w:rsidR="003C65B3" w:rsidRPr="00153245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E84167" w:rsidRDefault="00E84167" w:rsidP="00E84167">
      <w:pPr>
        <w:pStyle w:val="NoSpacing"/>
        <w:jc w:val="center"/>
        <w:rPr>
          <w:b/>
        </w:rPr>
      </w:pPr>
    </w:p>
    <w:p w:rsidR="007A42B7" w:rsidRDefault="007A42B7" w:rsidP="00E84167">
      <w:pPr>
        <w:pStyle w:val="NoSpacing"/>
        <w:rPr>
          <w:rFonts w:ascii="Bookman Old Style" w:hAnsi="Bookman Old Style"/>
          <w:b/>
          <w:sz w:val="26"/>
          <w:szCs w:val="26"/>
        </w:rPr>
      </w:pPr>
    </w:p>
    <w:p w:rsidR="00E84167" w:rsidRPr="00D60EAE" w:rsidRDefault="00E84167" w:rsidP="00E84167">
      <w:pPr>
        <w:pStyle w:val="NoSpacing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2451B">
        <w:rPr>
          <w:rFonts w:ascii="Times New Roman" w:hAnsi="Times New Roman" w:cs="Times New Roman"/>
          <w:b/>
          <w:sz w:val="24"/>
          <w:szCs w:val="24"/>
        </w:rPr>
        <w:t>Instructor</w:t>
      </w:r>
      <w:proofErr w:type="gramStart"/>
      <w:r w:rsidRPr="0022451B">
        <w:rPr>
          <w:rFonts w:ascii="Times New Roman" w:hAnsi="Times New Roman" w:cs="Times New Roman"/>
          <w:b/>
          <w:sz w:val="24"/>
          <w:szCs w:val="24"/>
        </w:rPr>
        <w:t>:</w:t>
      </w:r>
      <w:proofErr w:type="spellStart"/>
      <w:r w:rsidR="00AB6D83">
        <w:rPr>
          <w:rFonts w:ascii="Times New Roman" w:hAnsi="Times New Roman" w:cs="Times New Roman"/>
          <w:b/>
          <w:sz w:val="24"/>
          <w:szCs w:val="24"/>
          <w:lang w:val="en-GB"/>
        </w:rPr>
        <w:t>Najeeb</w:t>
      </w:r>
      <w:proofErr w:type="spellEnd"/>
      <w:proofErr w:type="gramEnd"/>
      <w:r w:rsidR="00AB6D83">
        <w:rPr>
          <w:rFonts w:ascii="Times New Roman" w:hAnsi="Times New Roman" w:cs="Times New Roman"/>
          <w:b/>
          <w:sz w:val="24"/>
          <w:szCs w:val="24"/>
          <w:lang w:val="en-GB"/>
        </w:rPr>
        <w:t xml:space="preserve"> Muhammad </w:t>
      </w:r>
      <w:proofErr w:type="spellStart"/>
      <w:r w:rsidR="00AB6D83">
        <w:rPr>
          <w:rFonts w:ascii="Times New Roman" w:hAnsi="Times New Roman" w:cs="Times New Roman"/>
          <w:b/>
          <w:sz w:val="24"/>
          <w:szCs w:val="24"/>
          <w:lang w:val="en-GB"/>
        </w:rPr>
        <w:t>Nasir</w:t>
      </w:r>
      <w:proofErr w:type="spellEnd"/>
    </w:p>
    <w:p w:rsidR="00585C86" w:rsidRPr="0022451B" w:rsidRDefault="00585C86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5125B" w:rsidRPr="0035125B" w:rsidRDefault="0035125B" w:rsidP="00351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25B">
        <w:rPr>
          <w:rFonts w:ascii="Times New Roman" w:hAnsi="Times New Roman" w:cs="Times New Roman"/>
          <w:b/>
          <w:sz w:val="24"/>
          <w:szCs w:val="24"/>
        </w:rPr>
        <w:t>Office</w:t>
      </w:r>
      <w:r w:rsidRPr="0035125B">
        <w:rPr>
          <w:rFonts w:ascii="Times New Roman" w:hAnsi="Times New Roman" w:cs="Times New Roman"/>
          <w:sz w:val="24"/>
          <w:szCs w:val="24"/>
        </w:rPr>
        <w:tab/>
      </w:r>
      <w:r w:rsidR="00AB6D83">
        <w:rPr>
          <w:rFonts w:ascii="Times New Roman" w:hAnsi="Times New Roman" w:cs="Times New Roman"/>
          <w:sz w:val="24"/>
          <w:szCs w:val="24"/>
        </w:rPr>
        <w:t>S 08</w:t>
      </w:r>
    </w:p>
    <w:p w:rsidR="0035125B" w:rsidRPr="0035125B" w:rsidRDefault="0035125B" w:rsidP="00351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25B">
        <w:rPr>
          <w:rFonts w:ascii="Times New Roman" w:hAnsi="Times New Roman" w:cs="Times New Roman"/>
          <w:b/>
          <w:sz w:val="24"/>
          <w:szCs w:val="24"/>
        </w:rPr>
        <w:t>Email</w:t>
      </w:r>
      <w:r w:rsidRPr="0035125B">
        <w:rPr>
          <w:rFonts w:ascii="Times New Roman" w:hAnsi="Times New Roman" w:cs="Times New Roman"/>
          <w:b/>
          <w:sz w:val="24"/>
          <w:szCs w:val="24"/>
        </w:rPr>
        <w:tab/>
      </w:r>
      <w:r w:rsidR="00AB6D83">
        <w:rPr>
          <w:rFonts w:ascii="Times New Roman" w:hAnsi="Times New Roman" w:cs="Times New Roman"/>
          <w:b/>
          <w:sz w:val="24"/>
          <w:szCs w:val="24"/>
        </w:rPr>
        <w:t>: najeebnasir@gmail.com</w:t>
      </w:r>
      <w:r w:rsidRPr="0035125B">
        <w:rPr>
          <w:rFonts w:ascii="Times New Roman" w:hAnsi="Times New Roman" w:cs="Times New Roman"/>
          <w:b/>
          <w:sz w:val="24"/>
          <w:szCs w:val="24"/>
        </w:rPr>
        <w:tab/>
      </w:r>
    </w:p>
    <w:p w:rsidR="0035125B" w:rsidRPr="0022451B" w:rsidRDefault="0035125B" w:rsidP="0015273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4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125B" w:rsidRPr="0022451B" w:rsidRDefault="0035125B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A42B7" w:rsidRDefault="009966F4" w:rsidP="00585C86">
      <w:pPr>
        <w:pStyle w:val="NoSpacing"/>
        <w:rPr>
          <w:rFonts w:ascii="Bookman Old Style" w:hAnsi="Bookman Old Style" w:cs="Times New Roman"/>
          <w:sz w:val="24"/>
          <w:szCs w:val="24"/>
        </w:rPr>
      </w:pPr>
      <w:r w:rsidRPr="007A42B7">
        <w:rPr>
          <w:rFonts w:ascii="Bookman Old Style" w:hAnsi="Bookman Old Style" w:cs="Times New Roman"/>
          <w:b/>
          <w:sz w:val="24"/>
          <w:szCs w:val="24"/>
        </w:rPr>
        <w:t>Required Text</w:t>
      </w:r>
      <w:r w:rsidRPr="007A42B7">
        <w:rPr>
          <w:rFonts w:ascii="Bookman Old Style" w:hAnsi="Bookman Old Style"/>
          <w:b/>
          <w:sz w:val="24"/>
          <w:szCs w:val="24"/>
        </w:rPr>
        <w:t xml:space="preserve">: </w:t>
      </w:r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Ross, Stephen, </w:t>
      </w:r>
      <w:proofErr w:type="spellStart"/>
      <w:r w:rsidR="00585C86" w:rsidRPr="00585C86">
        <w:rPr>
          <w:rFonts w:ascii="Bookman Old Style" w:hAnsi="Bookman Old Style" w:cs="Times New Roman"/>
          <w:sz w:val="24"/>
          <w:szCs w:val="24"/>
        </w:rPr>
        <w:t>Randolf</w:t>
      </w:r>
      <w:proofErr w:type="spellEnd"/>
      <w:r w:rsidR="00AB6D83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proofErr w:type="gramStart"/>
      <w:r w:rsidR="00585C86" w:rsidRPr="00585C86">
        <w:rPr>
          <w:rFonts w:ascii="Bookman Old Style" w:hAnsi="Bookman Old Style" w:cs="Times New Roman"/>
          <w:sz w:val="24"/>
          <w:szCs w:val="24"/>
        </w:rPr>
        <w:t>Westerfield</w:t>
      </w:r>
      <w:proofErr w:type="spellEnd"/>
      <w:r w:rsidR="00AB6D83">
        <w:rPr>
          <w:rFonts w:ascii="Bookman Old Style" w:hAnsi="Bookman Old Style" w:cs="Times New Roman"/>
          <w:sz w:val="24"/>
          <w:szCs w:val="24"/>
        </w:rPr>
        <w:t xml:space="preserve"> ,</w:t>
      </w:r>
      <w:proofErr w:type="gramEnd"/>
      <w:r w:rsidR="00AB6D83">
        <w:rPr>
          <w:rFonts w:ascii="Bookman Old Style" w:hAnsi="Bookman Old Style" w:cs="Times New Roman"/>
          <w:sz w:val="24"/>
          <w:szCs w:val="24"/>
        </w:rPr>
        <w:t xml:space="preserve"> Bradford Jordan and </w:t>
      </w:r>
      <w:proofErr w:type="spellStart"/>
      <w:r w:rsidR="00AB6D83">
        <w:rPr>
          <w:rFonts w:ascii="Bookman Old Style" w:hAnsi="Bookman Old Style" w:cs="Times New Roman"/>
          <w:sz w:val="24"/>
          <w:szCs w:val="24"/>
        </w:rPr>
        <w:t>Bley</w:t>
      </w:r>
      <w:proofErr w:type="spellEnd"/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 </w:t>
      </w:r>
      <w:r w:rsidR="00585C86" w:rsidRPr="0022451B">
        <w:rPr>
          <w:rFonts w:ascii="Bookman Old Style" w:hAnsi="Bookman Old Style" w:cs="Times New Roman"/>
          <w:i/>
          <w:sz w:val="24"/>
          <w:szCs w:val="24"/>
        </w:rPr>
        <w:t>Fundamentals of Corporate Finance</w:t>
      </w:r>
      <w:r w:rsidR="00585C86" w:rsidRPr="00585C86">
        <w:rPr>
          <w:rFonts w:ascii="Bookman Old Style" w:hAnsi="Bookman Old Style" w:cs="Times New Roman"/>
          <w:sz w:val="24"/>
          <w:szCs w:val="24"/>
        </w:rPr>
        <w:t xml:space="preserve">, </w:t>
      </w:r>
      <w:r w:rsidR="00AB6D83">
        <w:rPr>
          <w:rFonts w:ascii="Bookman Old Style" w:hAnsi="Bookman Old Style" w:cs="Times New Roman"/>
          <w:sz w:val="24"/>
          <w:szCs w:val="24"/>
        </w:rPr>
        <w:t>Middle East Edition</w:t>
      </w:r>
      <w:r w:rsidR="00585C86" w:rsidRPr="00585C86">
        <w:rPr>
          <w:rFonts w:ascii="Bookman Old Style" w:hAnsi="Bookman Old Style" w:cs="Times New Roman"/>
          <w:sz w:val="24"/>
          <w:szCs w:val="24"/>
        </w:rPr>
        <w:t>, McGraw-Hill</w:t>
      </w:r>
      <w:r w:rsidR="00585C86">
        <w:rPr>
          <w:rFonts w:ascii="Bookman Old Style" w:hAnsi="Bookman Old Style" w:cs="Times New Roman"/>
          <w:sz w:val="24"/>
          <w:szCs w:val="24"/>
        </w:rPr>
        <w:t>.</w:t>
      </w:r>
    </w:p>
    <w:p w:rsidR="00585C86" w:rsidRDefault="00585C86" w:rsidP="00585C86">
      <w:pPr>
        <w:pStyle w:val="NoSpacing"/>
        <w:rPr>
          <w:rFonts w:ascii="Bookman Old Style" w:hAnsi="Bookman Old Style"/>
          <w:b/>
          <w:sz w:val="28"/>
          <w:szCs w:val="28"/>
        </w:rPr>
      </w:pPr>
    </w:p>
    <w:p w:rsidR="001304F9" w:rsidRPr="005871D2" w:rsidRDefault="001304F9" w:rsidP="00E841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871D2">
        <w:rPr>
          <w:rFonts w:ascii="Times New Roman" w:hAnsi="Times New Roman" w:cs="Times New Roman"/>
          <w:b/>
          <w:sz w:val="24"/>
          <w:szCs w:val="24"/>
        </w:rPr>
        <w:t xml:space="preserve">Course Description </w:t>
      </w:r>
    </w:p>
    <w:p w:rsidR="007A42B7" w:rsidRPr="005871D2" w:rsidRDefault="00585C86" w:rsidP="00585C8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1D2">
        <w:rPr>
          <w:rFonts w:ascii="Times New Roman" w:hAnsi="Times New Roman" w:cs="Times New Roman"/>
          <w:sz w:val="24"/>
          <w:szCs w:val="24"/>
        </w:rPr>
        <w:t>A study of the financial manager in executive decision making, involving the capital investment and capital budgeting decision-making and practices in business enterprises.</w:t>
      </w:r>
      <w:proofErr w:type="gramEnd"/>
      <w:r w:rsidRPr="005871D2">
        <w:rPr>
          <w:rFonts w:ascii="Times New Roman" w:hAnsi="Times New Roman" w:cs="Times New Roman"/>
          <w:sz w:val="24"/>
          <w:szCs w:val="24"/>
        </w:rPr>
        <w:t xml:space="preserve"> The focus is on fundamental principles of modern financial theory, so the approach is rigorous and analytical.</w:t>
      </w:r>
    </w:p>
    <w:p w:rsidR="00CF2E6A" w:rsidRPr="005871D2" w:rsidRDefault="00CF2E6A" w:rsidP="00CF2E6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1D2">
        <w:rPr>
          <w:rFonts w:ascii="Times New Roman" w:hAnsi="Times New Roman" w:cs="Times New Roman"/>
          <w:b/>
          <w:sz w:val="24"/>
          <w:szCs w:val="24"/>
        </w:rPr>
        <w:t>Learning Outcomes</w:t>
      </w:r>
    </w:p>
    <w:p w:rsidR="00CF2E6A" w:rsidRPr="005871D2" w:rsidRDefault="00CF2E6A" w:rsidP="00CF2E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Students who complete this course should be able to: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Evaluate the role of the Corporate Finance Manager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Demonstrate the ability to evaluate investment decisions using a variety of appraisal techniques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Describe and evaluate the main sources of business finance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Examine the factors that determine a company’s dividend policy</w:t>
      </w:r>
    </w:p>
    <w:p w:rsidR="00CF2E6A" w:rsidRPr="005871D2" w:rsidRDefault="00CF2E6A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Describe and calculate the cost of capital for a business</w:t>
      </w:r>
    </w:p>
    <w:p w:rsidR="00574022" w:rsidRPr="005871D2" w:rsidRDefault="00574022" w:rsidP="00CF2E6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1D2">
        <w:rPr>
          <w:rFonts w:ascii="Times New Roman" w:hAnsi="Times New Roman" w:cs="Times New Roman"/>
          <w:sz w:val="24"/>
          <w:szCs w:val="24"/>
        </w:rPr>
        <w:t>Appreciate the effect of financial leverage</w:t>
      </w:r>
    </w:p>
    <w:p w:rsidR="003F46DF" w:rsidRDefault="003F46DF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3255B8" w:rsidRDefault="003255B8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AB6D83" w:rsidRDefault="00AB6D83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AB6D83" w:rsidRDefault="00AB6D83" w:rsidP="003F46DF">
      <w:pPr>
        <w:pStyle w:val="NoSpacing"/>
        <w:jc w:val="both"/>
        <w:rPr>
          <w:rFonts w:ascii="Bookman Old Style" w:hAnsi="Bookman Old Style" w:cs="Times New Roman"/>
          <w:sz w:val="26"/>
          <w:szCs w:val="26"/>
        </w:rPr>
      </w:pPr>
    </w:p>
    <w:p w:rsidR="00AB6D83" w:rsidRDefault="00AB6D83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2739" w:rsidRDefault="00152739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46DF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>Chapters to be covered (order of the subject is subject to change)</w:t>
      </w:r>
    </w:p>
    <w:p w:rsidR="00D60EAE" w:rsidRPr="00696816" w:rsidRDefault="00D60EAE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08"/>
        <w:gridCol w:w="7668"/>
      </w:tblGrid>
      <w:tr w:rsidR="00F65A4A" w:rsidRPr="00696816" w:rsidTr="00F65A4A">
        <w:tc>
          <w:tcPr>
            <w:tcW w:w="1908" w:type="dxa"/>
          </w:tcPr>
          <w:p w:rsidR="00F65A4A" w:rsidRPr="00696816" w:rsidRDefault="00F65A4A" w:rsidP="00F65A4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09</w:t>
            </w:r>
          </w:p>
        </w:tc>
        <w:tc>
          <w:tcPr>
            <w:tcW w:w="7668" w:type="dxa"/>
          </w:tcPr>
          <w:p w:rsidR="00F65A4A" w:rsidRPr="00696816" w:rsidRDefault="00F65A4A" w:rsidP="00F65A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NET PRESENT VALUE AND OTHER INVESTMENT CRITERIA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3F46DF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10</w:t>
            </w:r>
          </w:p>
        </w:tc>
        <w:tc>
          <w:tcPr>
            <w:tcW w:w="7668" w:type="dxa"/>
          </w:tcPr>
          <w:p w:rsidR="00F65A4A" w:rsidRPr="00696816" w:rsidRDefault="00F65A4A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MAKING CAPITAL INVESTMENT DECISIONS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F65A4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11</w:t>
            </w:r>
          </w:p>
        </w:tc>
        <w:tc>
          <w:tcPr>
            <w:tcW w:w="7668" w:type="dxa"/>
          </w:tcPr>
          <w:p w:rsidR="00F65A4A" w:rsidRPr="00696816" w:rsidRDefault="00262FF5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PROJECT ANALYSIS AND EVALUATION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F65A4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14</w:t>
            </w:r>
          </w:p>
        </w:tc>
        <w:tc>
          <w:tcPr>
            <w:tcW w:w="7668" w:type="dxa"/>
          </w:tcPr>
          <w:p w:rsidR="00F65A4A" w:rsidRPr="00696816" w:rsidRDefault="00262FF5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COST OF CAPITAL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F65A4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15</w:t>
            </w:r>
          </w:p>
        </w:tc>
        <w:tc>
          <w:tcPr>
            <w:tcW w:w="7668" w:type="dxa"/>
          </w:tcPr>
          <w:p w:rsidR="00F65A4A" w:rsidRPr="00696816" w:rsidRDefault="00262FF5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RAISING CAPITAL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3F46DF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16</w:t>
            </w:r>
          </w:p>
        </w:tc>
        <w:tc>
          <w:tcPr>
            <w:tcW w:w="7668" w:type="dxa"/>
          </w:tcPr>
          <w:p w:rsidR="00F65A4A" w:rsidRPr="00696816" w:rsidRDefault="00262FF5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FINANCIAL LEVERAGE AND CAPITAL STRUCTURE POLICY</w:t>
            </w:r>
          </w:p>
        </w:tc>
      </w:tr>
      <w:tr w:rsidR="00F65A4A" w:rsidRPr="00696816" w:rsidTr="00F65A4A">
        <w:tc>
          <w:tcPr>
            <w:tcW w:w="1908" w:type="dxa"/>
          </w:tcPr>
          <w:p w:rsidR="00F65A4A" w:rsidRPr="00696816" w:rsidRDefault="00F65A4A" w:rsidP="00F65A4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b/>
                <w:sz w:val="24"/>
                <w:szCs w:val="24"/>
              </w:rPr>
              <w:t>Chapter 17</w:t>
            </w:r>
          </w:p>
        </w:tc>
        <w:tc>
          <w:tcPr>
            <w:tcW w:w="7668" w:type="dxa"/>
          </w:tcPr>
          <w:p w:rsidR="00F65A4A" w:rsidRPr="00696816" w:rsidRDefault="00262FF5" w:rsidP="003F46D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816">
              <w:rPr>
                <w:rFonts w:ascii="Times New Roman" w:hAnsi="Times New Roman" w:cs="Times New Roman"/>
                <w:sz w:val="24"/>
                <w:szCs w:val="24"/>
              </w:rPr>
              <w:t>DIVIDENDS AND DIVIDEND POLICY</w:t>
            </w:r>
          </w:p>
        </w:tc>
      </w:tr>
    </w:tbl>
    <w:p w:rsidR="00152739" w:rsidRDefault="00152739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816">
        <w:rPr>
          <w:rFonts w:ascii="Times New Roman" w:hAnsi="Times New Roman" w:cs="Times New Roman"/>
          <w:b/>
          <w:sz w:val="24"/>
          <w:szCs w:val="24"/>
        </w:rPr>
        <w:t xml:space="preserve">Calculators: </w:t>
      </w:r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Financial calculators are allowed during lectures and tests. However, devices with word processing capabilities (laptop computers, palmtops, etc.) are not allowed during tests. </w:t>
      </w:r>
    </w:p>
    <w:p w:rsidR="003F46DF" w:rsidRPr="00696816" w:rsidRDefault="003F46DF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>Handing over the calculators is strictly prohibited. No cell phone is allowed for calculation.</w:t>
      </w:r>
    </w:p>
    <w:p w:rsidR="00422124" w:rsidRPr="00696816" w:rsidRDefault="00422124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52739" w:rsidRDefault="00152739" w:rsidP="00152739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20" w:right="576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Grading and schedule</w:t>
      </w:r>
    </w:p>
    <w:p w:rsidR="00152739" w:rsidRDefault="00152739" w:rsidP="00152739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20" w:right="5764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8"/>
        <w:gridCol w:w="1677"/>
        <w:gridCol w:w="3735"/>
        <w:gridCol w:w="2256"/>
      </w:tblGrid>
      <w:tr w:rsidR="00152739" w:rsidRPr="005E3BD0" w:rsidTr="00D14EE5">
        <w:trPr>
          <w:trHeight w:hRule="exact" w:val="28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Grade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Agenda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Room</w:t>
            </w:r>
          </w:p>
        </w:tc>
      </w:tr>
      <w:tr w:rsidR="00152739" w:rsidRPr="005E3BD0" w:rsidTr="00D14EE5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First </w:t>
            </w:r>
            <w:r w:rsidRPr="005A3536">
              <w:rPr>
                <w:rFonts w:ascii="Times New Roman" w:hAnsi="Times New Roman"/>
                <w:sz w:val="24"/>
                <w:szCs w:val="24"/>
              </w:rPr>
              <w:t>midterm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5273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D14EE5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A3536">
              <w:rPr>
                <w:rFonts w:ascii="Times New Roman" w:hAnsi="Times New Roman"/>
                <w:sz w:val="24"/>
                <w:szCs w:val="24"/>
              </w:rPr>
              <w:t>Second midterm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5273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3926" w:rsidRPr="005E3BD0" w:rsidTr="00D14EE5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926" w:rsidRPr="005A3536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Quizzes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3926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3926" w:rsidRPr="005E3BD0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3926" w:rsidRPr="005E3BD0" w:rsidRDefault="00F83926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D14EE5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Attendance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739" w:rsidRPr="005E3BD0" w:rsidTr="00D14EE5">
        <w:trPr>
          <w:trHeight w:hRule="exact" w:val="286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 exam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739" w:rsidRPr="005E3BD0" w:rsidRDefault="00152739" w:rsidP="00D14E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4A7B" w:rsidRPr="00696816" w:rsidRDefault="00034A7B" w:rsidP="0042212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4A7B" w:rsidRPr="00696816" w:rsidRDefault="00034A7B" w:rsidP="00034A7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816">
        <w:rPr>
          <w:rFonts w:ascii="Times New Roman" w:hAnsi="Times New Roman" w:cs="Times New Roman"/>
          <w:b/>
          <w:sz w:val="24"/>
          <w:szCs w:val="24"/>
        </w:rPr>
        <w:t>Exams</w:t>
      </w:r>
    </w:p>
    <w:p w:rsidR="00034A7B" w:rsidRPr="003255B8" w:rsidRDefault="00034A7B" w:rsidP="00034A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Examinations will be a combination of </w:t>
      </w:r>
      <w:r w:rsidRPr="003255B8">
        <w:rPr>
          <w:rFonts w:ascii="Times New Roman" w:hAnsi="Times New Roman" w:cs="Times New Roman"/>
          <w:b/>
          <w:i/>
          <w:sz w:val="24"/>
          <w:szCs w:val="24"/>
          <w:u w:val="single"/>
        </w:rPr>
        <w:t>multiple choice questions</w:t>
      </w:r>
      <w:r w:rsidRPr="003255B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255B8">
        <w:rPr>
          <w:rFonts w:ascii="Times New Roman" w:hAnsi="Times New Roman" w:cs="Times New Roman"/>
          <w:b/>
          <w:i/>
          <w:sz w:val="24"/>
          <w:szCs w:val="24"/>
          <w:u w:val="single"/>
        </w:rPr>
        <w:t>sh</w:t>
      </w:r>
      <w:r w:rsidR="00AB6D8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ort essays </w:t>
      </w:r>
      <w:r w:rsidRPr="003255B8">
        <w:rPr>
          <w:rFonts w:ascii="Times New Roman" w:hAnsi="Times New Roman" w:cs="Times New Roman"/>
          <w:b/>
          <w:i/>
          <w:sz w:val="24"/>
          <w:szCs w:val="24"/>
          <w:u w:val="single"/>
        </w:rPr>
        <w:t>and problems</w:t>
      </w:r>
      <w:r w:rsidRPr="003255B8">
        <w:rPr>
          <w:rFonts w:ascii="Times New Roman" w:hAnsi="Times New Roman" w:cs="Times New Roman"/>
          <w:b/>
          <w:sz w:val="24"/>
          <w:szCs w:val="24"/>
        </w:rPr>
        <w:t>.</w:t>
      </w:r>
    </w:p>
    <w:p w:rsidR="00034A7B" w:rsidRPr="00696816" w:rsidRDefault="00034A7B" w:rsidP="00034A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 xml:space="preserve">For all tests, you need to choose the best answer if questions are multiple choices questions. And </w:t>
      </w:r>
      <w:r w:rsidRPr="00696816">
        <w:rPr>
          <w:rFonts w:ascii="Times New Roman" w:hAnsi="Times New Roman" w:cs="Times New Roman"/>
          <w:i/>
          <w:sz w:val="24"/>
          <w:szCs w:val="24"/>
          <w:u w:val="single"/>
        </w:rPr>
        <w:t>you need to show your steps and all the details if questions are essays or problems</w:t>
      </w:r>
      <w:r w:rsidRPr="00696816">
        <w:rPr>
          <w:rFonts w:ascii="Times New Roman" w:hAnsi="Times New Roman" w:cs="Times New Roman"/>
          <w:sz w:val="24"/>
          <w:szCs w:val="24"/>
        </w:rPr>
        <w:t>.</w:t>
      </w:r>
    </w:p>
    <w:p w:rsidR="00034A7B" w:rsidRPr="00696816" w:rsidRDefault="00034A7B" w:rsidP="0042212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483E" w:rsidRPr="00696816" w:rsidRDefault="000B483E" w:rsidP="003F46D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816">
        <w:rPr>
          <w:rFonts w:ascii="Times New Roman" w:hAnsi="Times New Roman" w:cs="Times New Roman"/>
          <w:b/>
          <w:sz w:val="24"/>
          <w:szCs w:val="24"/>
        </w:rPr>
        <w:t>Attendance:</w:t>
      </w:r>
    </w:p>
    <w:p w:rsidR="000B483E" w:rsidRPr="00696816" w:rsidRDefault="000B483E" w:rsidP="003F46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6816">
        <w:rPr>
          <w:rFonts w:ascii="Times New Roman" w:hAnsi="Times New Roman" w:cs="Times New Roman"/>
          <w:sz w:val="24"/>
          <w:szCs w:val="24"/>
        </w:rPr>
        <w:t>It is compulsory to attend at least 75% of all classes</w:t>
      </w:r>
    </w:p>
    <w:p w:rsidR="00B20EC7" w:rsidRPr="00696816" w:rsidRDefault="00B20EC7" w:rsidP="00B20EC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B20EC7" w:rsidRPr="00696816" w:rsidSect="005A6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424" w:rsidRDefault="008C6424" w:rsidP="000229B9">
      <w:pPr>
        <w:spacing w:after="0" w:line="240" w:lineRule="auto"/>
      </w:pPr>
      <w:r>
        <w:separator/>
      </w:r>
    </w:p>
  </w:endnote>
  <w:endnote w:type="continuationSeparator" w:id="0">
    <w:p w:rsidR="008C6424" w:rsidRDefault="008C6424" w:rsidP="00022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46A" w:rsidRDefault="000A74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9667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3D59" w:rsidRDefault="007964C3">
        <w:pPr>
          <w:pStyle w:val="Footer"/>
          <w:jc w:val="center"/>
        </w:pPr>
        <w:r>
          <w:fldChar w:fldCharType="begin"/>
        </w:r>
        <w:r w:rsidR="00003D59">
          <w:instrText xml:space="preserve"> PAGE   \* MERGEFORMAT </w:instrText>
        </w:r>
        <w:r>
          <w:fldChar w:fldCharType="separate"/>
        </w:r>
        <w:r w:rsidR="00A026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29B9" w:rsidRPr="000A746A" w:rsidRDefault="000229B9" w:rsidP="000A746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46A" w:rsidRDefault="000A74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424" w:rsidRDefault="008C6424" w:rsidP="000229B9">
      <w:pPr>
        <w:spacing w:after="0" w:line="240" w:lineRule="auto"/>
      </w:pPr>
      <w:r>
        <w:separator/>
      </w:r>
    </w:p>
  </w:footnote>
  <w:footnote w:type="continuationSeparator" w:id="0">
    <w:p w:rsidR="008C6424" w:rsidRDefault="008C6424" w:rsidP="00022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46A" w:rsidRDefault="000A74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46A" w:rsidRDefault="000A746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46A" w:rsidRDefault="000A74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3783"/>
    <w:multiLevelType w:val="hybridMultilevel"/>
    <w:tmpl w:val="940AC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13536"/>
    <w:rsid w:val="00003D59"/>
    <w:rsid w:val="00006A90"/>
    <w:rsid w:val="0001353D"/>
    <w:rsid w:val="0002074D"/>
    <w:rsid w:val="000229B9"/>
    <w:rsid w:val="00034A7B"/>
    <w:rsid w:val="000420B9"/>
    <w:rsid w:val="00065DEF"/>
    <w:rsid w:val="000A746A"/>
    <w:rsid w:val="000B483E"/>
    <w:rsid w:val="001304F9"/>
    <w:rsid w:val="00152739"/>
    <w:rsid w:val="00153245"/>
    <w:rsid w:val="0022451B"/>
    <w:rsid w:val="00262FF5"/>
    <w:rsid w:val="00281BDF"/>
    <w:rsid w:val="003255B8"/>
    <w:rsid w:val="0035125B"/>
    <w:rsid w:val="003A3A85"/>
    <w:rsid w:val="003C65B3"/>
    <w:rsid w:val="003E592B"/>
    <w:rsid w:val="003F46DF"/>
    <w:rsid w:val="00416440"/>
    <w:rsid w:val="00422124"/>
    <w:rsid w:val="004B2A7F"/>
    <w:rsid w:val="00574022"/>
    <w:rsid w:val="00585C86"/>
    <w:rsid w:val="005871D2"/>
    <w:rsid w:val="005A111A"/>
    <w:rsid w:val="005A6B97"/>
    <w:rsid w:val="00696816"/>
    <w:rsid w:val="006D5DD0"/>
    <w:rsid w:val="00766718"/>
    <w:rsid w:val="00774CA4"/>
    <w:rsid w:val="007964C3"/>
    <w:rsid w:val="007A1AF8"/>
    <w:rsid w:val="007A42B7"/>
    <w:rsid w:val="007B7CB0"/>
    <w:rsid w:val="007D7A64"/>
    <w:rsid w:val="008919A3"/>
    <w:rsid w:val="008A687B"/>
    <w:rsid w:val="008C6424"/>
    <w:rsid w:val="008E2C90"/>
    <w:rsid w:val="00985D1C"/>
    <w:rsid w:val="009953F9"/>
    <w:rsid w:val="009966F4"/>
    <w:rsid w:val="00A026CA"/>
    <w:rsid w:val="00A77F17"/>
    <w:rsid w:val="00AB6D83"/>
    <w:rsid w:val="00AC7139"/>
    <w:rsid w:val="00AC7878"/>
    <w:rsid w:val="00AE2361"/>
    <w:rsid w:val="00B20EC7"/>
    <w:rsid w:val="00C656D6"/>
    <w:rsid w:val="00C75840"/>
    <w:rsid w:val="00CE1819"/>
    <w:rsid w:val="00CF2E6A"/>
    <w:rsid w:val="00D13536"/>
    <w:rsid w:val="00D270CD"/>
    <w:rsid w:val="00D365AD"/>
    <w:rsid w:val="00D60EAE"/>
    <w:rsid w:val="00D66D03"/>
    <w:rsid w:val="00E32E75"/>
    <w:rsid w:val="00E50B01"/>
    <w:rsid w:val="00E67907"/>
    <w:rsid w:val="00E84167"/>
    <w:rsid w:val="00EA6CE2"/>
    <w:rsid w:val="00EB3C93"/>
    <w:rsid w:val="00EC3C4E"/>
    <w:rsid w:val="00F65A4A"/>
    <w:rsid w:val="00F66B8E"/>
    <w:rsid w:val="00F83926"/>
    <w:rsid w:val="00FF052F"/>
    <w:rsid w:val="00FF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41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9B9"/>
  </w:style>
  <w:style w:type="paragraph" w:styleId="Footer">
    <w:name w:val="footer"/>
    <w:basedOn w:val="Normal"/>
    <w:link w:val="Foot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9B9"/>
  </w:style>
  <w:style w:type="table" w:styleId="TableGrid">
    <w:name w:val="Table Grid"/>
    <w:basedOn w:val="TableNormal"/>
    <w:uiPriority w:val="59"/>
    <w:rsid w:val="00F65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C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416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4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9B9"/>
  </w:style>
  <w:style w:type="paragraph" w:styleId="Footer">
    <w:name w:val="footer"/>
    <w:basedOn w:val="Normal"/>
    <w:link w:val="FooterChar"/>
    <w:uiPriority w:val="99"/>
    <w:unhideWhenUsed/>
    <w:rsid w:val="00022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9B9"/>
  </w:style>
  <w:style w:type="table" w:styleId="TableGrid">
    <w:name w:val="Table Grid"/>
    <w:basedOn w:val="TableNormal"/>
    <w:uiPriority w:val="59"/>
    <w:rsid w:val="00F65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5C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2013-09-15T18:45:00Z</dcterms:created>
  <dcterms:modified xsi:type="dcterms:W3CDTF">2013-09-15T18:45:00Z</dcterms:modified>
</cp:coreProperties>
</file>