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751"/>
        <w:tblW w:w="100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666"/>
        <w:gridCol w:w="1285"/>
        <w:gridCol w:w="1701"/>
        <w:gridCol w:w="6356"/>
      </w:tblGrid>
      <w:tr w:rsidR="00313F97" w:rsidRPr="007D67EB" w:rsidTr="0000314A">
        <w:trPr>
          <w:trHeight w:val="410"/>
        </w:trPr>
        <w:tc>
          <w:tcPr>
            <w:tcW w:w="10008" w:type="dxa"/>
            <w:gridSpan w:val="4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313F97" w:rsidRPr="00821997" w:rsidRDefault="00313F97" w:rsidP="00C7446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40"/>
                <w:szCs w:val="40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254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8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25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8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6C683B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Grammar 3</w:t>
            </w: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 xml:space="preserve"> Syllabus </w:t>
            </w:r>
          </w:p>
          <w:p w:rsidR="00313F97" w:rsidRDefault="00313F97" w:rsidP="00FA46D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</w:pP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(</w:t>
            </w:r>
            <w:r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 xml:space="preserve">Spring </w:t>
            </w: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20</w:t>
            </w:r>
            <w:r w:rsidR="006075EC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1</w:t>
            </w:r>
            <w:r w:rsidR="00FA46D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3</w:t>
            </w:r>
            <w:r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)</w:t>
            </w:r>
          </w:p>
          <w:p w:rsidR="00313F97" w:rsidRPr="000D166F" w:rsidRDefault="00313F97" w:rsidP="00C7446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313F97" w:rsidRPr="007D67EB" w:rsidTr="0000314A">
        <w:trPr>
          <w:trHeight w:val="406"/>
        </w:trPr>
        <w:tc>
          <w:tcPr>
            <w:tcW w:w="666" w:type="dxa"/>
            <w:shd w:val="clear" w:color="auto" w:fill="595959"/>
            <w:vAlign w:val="center"/>
          </w:tcPr>
          <w:p w:rsidR="00313F97" w:rsidRPr="008B4406" w:rsidRDefault="00313F97" w:rsidP="00C74469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Week</w:t>
            </w:r>
          </w:p>
        </w:tc>
        <w:tc>
          <w:tcPr>
            <w:tcW w:w="1285" w:type="dxa"/>
            <w:shd w:val="clear" w:color="auto" w:fill="595959"/>
            <w:vAlign w:val="center"/>
          </w:tcPr>
          <w:p w:rsidR="00313F97" w:rsidRPr="008B4406" w:rsidRDefault="006075EC" w:rsidP="00C74469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Gregorian</w:t>
            </w:r>
          </w:p>
        </w:tc>
        <w:tc>
          <w:tcPr>
            <w:tcW w:w="1701" w:type="dxa"/>
            <w:shd w:val="clear" w:color="auto" w:fill="595959"/>
            <w:vAlign w:val="center"/>
          </w:tcPr>
          <w:p w:rsidR="00313F97" w:rsidRPr="008B4406" w:rsidRDefault="006075EC" w:rsidP="00C74469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proofErr w:type="spellStart"/>
            <w:r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Hejri</w:t>
            </w:r>
            <w:proofErr w:type="spellEnd"/>
          </w:p>
        </w:tc>
        <w:tc>
          <w:tcPr>
            <w:tcW w:w="6356" w:type="dxa"/>
            <w:shd w:val="clear" w:color="auto" w:fill="595959"/>
            <w:vAlign w:val="center"/>
          </w:tcPr>
          <w:p w:rsidR="00313F97" w:rsidRPr="008B4406" w:rsidRDefault="00313F97" w:rsidP="00C74469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Lesson...</w:t>
            </w:r>
          </w:p>
        </w:tc>
      </w:tr>
      <w:tr w:rsidR="00313F97" w:rsidRPr="007D67EB" w:rsidTr="0000314A">
        <w:tc>
          <w:tcPr>
            <w:tcW w:w="666" w:type="dxa"/>
            <w:shd w:val="clear" w:color="auto" w:fill="595959"/>
            <w:vAlign w:val="center"/>
          </w:tcPr>
          <w:p w:rsidR="00313F97" w:rsidRPr="00A95D54" w:rsidRDefault="00313F97" w:rsidP="00313F9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285" w:type="dxa"/>
            <w:shd w:val="clear" w:color="auto" w:fill="D9D9D9"/>
            <w:vAlign w:val="center"/>
          </w:tcPr>
          <w:p w:rsidR="00313F97" w:rsidRPr="00087C41" w:rsidRDefault="00313F97" w:rsidP="006075EC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:rsidR="00313F97" w:rsidRDefault="00313F97" w:rsidP="006075EC">
            <w:pPr>
              <w:pStyle w:val="NoSpacing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6075EC">
              <w:rPr>
                <w:b/>
                <w:bCs/>
                <w:sz w:val="18"/>
                <w:szCs w:val="18"/>
                <w:lang w:eastAsia="en-GB"/>
              </w:rPr>
              <w:t>Jan. 26</w:t>
            </w:r>
          </w:p>
          <w:p w:rsidR="00313F97" w:rsidRPr="00087C41" w:rsidRDefault="00313F97" w:rsidP="006075EC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313F97" w:rsidRPr="00F6685E" w:rsidRDefault="00313F97" w:rsidP="00D41AE3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D41AE3">
              <w:rPr>
                <w:b/>
                <w:bCs/>
                <w:sz w:val="18"/>
                <w:szCs w:val="18"/>
                <w:lang w:eastAsia="en-GB"/>
              </w:rPr>
              <w:t>Rab1. 14</w:t>
            </w:r>
          </w:p>
        </w:tc>
        <w:tc>
          <w:tcPr>
            <w:tcW w:w="6356" w:type="dxa"/>
            <w:vAlign w:val="center"/>
          </w:tcPr>
          <w:p w:rsidR="00313F97" w:rsidRPr="00E6066C" w:rsidRDefault="00313F97" w:rsidP="006075EC">
            <w:pPr>
              <w:pStyle w:val="NoSpacing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E6066C">
              <w:rPr>
                <w:rFonts w:cs="Calibri"/>
                <w:b/>
                <w:bCs/>
                <w:sz w:val="20"/>
                <w:szCs w:val="20"/>
                <w:lang w:eastAsia="en-GB"/>
              </w:rPr>
              <w:t>Registration Week (Dropping/Adding Courses)</w:t>
            </w:r>
          </w:p>
        </w:tc>
      </w:tr>
      <w:tr w:rsidR="00E42E6E" w:rsidRPr="007D67EB" w:rsidTr="0000314A">
        <w:tc>
          <w:tcPr>
            <w:tcW w:w="666" w:type="dxa"/>
            <w:shd w:val="clear" w:color="auto" w:fill="595959"/>
            <w:vAlign w:val="center"/>
          </w:tcPr>
          <w:p w:rsidR="00E42E6E" w:rsidRPr="00A95D54" w:rsidRDefault="00E42E6E" w:rsidP="00E42E6E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85" w:type="dxa"/>
            <w:shd w:val="clear" w:color="auto" w:fill="D9D9D9"/>
            <w:vAlign w:val="center"/>
          </w:tcPr>
          <w:p w:rsidR="00E42E6E" w:rsidRDefault="00E42E6E" w:rsidP="00E42E6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E42E6E" w:rsidRDefault="00E42E6E" w:rsidP="00E42E6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Feb. 2</w:t>
            </w:r>
          </w:p>
          <w:p w:rsidR="00E42E6E" w:rsidRPr="00A95D54" w:rsidRDefault="00E42E6E" w:rsidP="00E42E6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E42E6E" w:rsidRPr="00F6685E" w:rsidRDefault="00E42E6E" w:rsidP="00E42E6E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sz w:val="18"/>
                <w:szCs w:val="18"/>
                <w:lang w:eastAsia="en-GB"/>
              </w:rPr>
              <w:t>Rab1. 21</w:t>
            </w:r>
          </w:p>
        </w:tc>
        <w:tc>
          <w:tcPr>
            <w:tcW w:w="6356" w:type="dxa"/>
            <w:vAlign w:val="center"/>
          </w:tcPr>
          <w:p w:rsidR="00E42E6E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Types of sentences: Simple/Compound/ Complex/Compound Complex</w:t>
            </w:r>
          </w:p>
          <w:p w:rsidR="00E42E6E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Booklet-p. 3-10</w:t>
            </w:r>
          </w:p>
          <w:p w:rsidR="00E42E6E" w:rsidRPr="00094AA8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      </w:t>
            </w:r>
          </w:p>
        </w:tc>
      </w:tr>
      <w:tr w:rsidR="00E42E6E" w:rsidRPr="007D67EB" w:rsidTr="0000314A">
        <w:tc>
          <w:tcPr>
            <w:tcW w:w="666" w:type="dxa"/>
            <w:shd w:val="clear" w:color="auto" w:fill="595959"/>
            <w:vAlign w:val="center"/>
          </w:tcPr>
          <w:p w:rsidR="00E42E6E" w:rsidRPr="00A95D54" w:rsidRDefault="00E42E6E" w:rsidP="00E42E6E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85" w:type="dxa"/>
            <w:shd w:val="clear" w:color="auto" w:fill="D9D9D9"/>
            <w:vAlign w:val="center"/>
          </w:tcPr>
          <w:p w:rsidR="00E42E6E" w:rsidRDefault="00E42E6E" w:rsidP="00E42E6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E42E6E" w:rsidRDefault="00E42E6E" w:rsidP="00E42E6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Feb. 9</w:t>
            </w:r>
          </w:p>
          <w:p w:rsidR="00E42E6E" w:rsidRPr="00A95D54" w:rsidRDefault="00E42E6E" w:rsidP="00E42E6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E42E6E" w:rsidRPr="00F6685E" w:rsidRDefault="00E42E6E" w:rsidP="00E42E6E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sz w:val="18"/>
                <w:szCs w:val="18"/>
                <w:lang w:eastAsia="en-GB"/>
              </w:rPr>
              <w:t>Rab1. 28</w:t>
            </w:r>
          </w:p>
        </w:tc>
        <w:tc>
          <w:tcPr>
            <w:tcW w:w="6356" w:type="dxa"/>
            <w:vAlign w:val="center"/>
          </w:tcPr>
          <w:p w:rsidR="00E42E6E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Types of sentences: Simple/Compound/ Complex/Compound Complex</w:t>
            </w:r>
          </w:p>
          <w:p w:rsidR="00E42E6E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Booklet-p. 3-10</w:t>
            </w:r>
          </w:p>
          <w:p w:rsidR="00E42E6E" w:rsidRPr="00C32C6E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E42E6E" w:rsidRPr="007D67EB" w:rsidTr="0000314A">
        <w:tc>
          <w:tcPr>
            <w:tcW w:w="666" w:type="dxa"/>
            <w:shd w:val="clear" w:color="auto" w:fill="595959"/>
            <w:vAlign w:val="center"/>
          </w:tcPr>
          <w:p w:rsidR="00E42E6E" w:rsidRPr="00A95D54" w:rsidRDefault="00E42E6E" w:rsidP="00E42E6E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85" w:type="dxa"/>
            <w:shd w:val="clear" w:color="auto" w:fill="D9D9D9"/>
            <w:vAlign w:val="center"/>
          </w:tcPr>
          <w:p w:rsidR="00E42E6E" w:rsidRDefault="00E42E6E" w:rsidP="00E42E6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E42E6E" w:rsidRDefault="00E42E6E" w:rsidP="00E42E6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Feb. 16</w:t>
            </w:r>
          </w:p>
          <w:p w:rsidR="00E42E6E" w:rsidRPr="00A95D54" w:rsidRDefault="00E42E6E" w:rsidP="00E42E6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E42E6E" w:rsidRPr="00F6685E" w:rsidRDefault="00E42E6E" w:rsidP="00E42E6E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Sat.,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Rab2. 6</w:t>
            </w:r>
          </w:p>
        </w:tc>
        <w:tc>
          <w:tcPr>
            <w:tcW w:w="6356" w:type="dxa"/>
            <w:vAlign w:val="center"/>
          </w:tcPr>
          <w:p w:rsidR="00E42E6E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Noun  Clauses </w:t>
            </w:r>
            <w:r w:rsidR="00E72C9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(Book: 296-303 &amp; 304- 309) </w:t>
            </w:r>
          </w:p>
          <w:p w:rsidR="00E42E6E" w:rsidRPr="000C2018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Booklet- p. 11-17 </w:t>
            </w:r>
            <w:r w:rsidRPr="000C20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                                                                           </w:t>
            </w:r>
            <w:r w:rsidRPr="000C201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(Betty Azar)</w:t>
            </w:r>
          </w:p>
        </w:tc>
      </w:tr>
      <w:tr w:rsidR="00E42E6E" w:rsidRPr="007D67EB" w:rsidTr="0000314A">
        <w:tc>
          <w:tcPr>
            <w:tcW w:w="666" w:type="dxa"/>
            <w:shd w:val="clear" w:color="auto" w:fill="595959"/>
            <w:vAlign w:val="center"/>
          </w:tcPr>
          <w:p w:rsidR="00E42E6E" w:rsidRPr="00A95D54" w:rsidRDefault="00E42E6E" w:rsidP="00E42E6E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E42E6E" w:rsidRDefault="00E42E6E" w:rsidP="00E42E6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E42E6E" w:rsidRDefault="00E42E6E" w:rsidP="00E42E6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Feb. 23</w:t>
            </w:r>
          </w:p>
          <w:p w:rsidR="00E42E6E" w:rsidRPr="00A95D54" w:rsidRDefault="00E42E6E" w:rsidP="00E42E6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E42E6E" w:rsidRPr="00F6685E" w:rsidRDefault="00E42E6E" w:rsidP="00E42E6E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Sat.,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Rab2. 13</w:t>
            </w:r>
          </w:p>
        </w:tc>
        <w:tc>
          <w:tcPr>
            <w:tcW w:w="6356" w:type="dxa"/>
            <w:tcBorders>
              <w:bottom w:val="single" w:sz="8" w:space="0" w:color="000000"/>
            </w:tcBorders>
            <w:vAlign w:val="center"/>
          </w:tcPr>
          <w:p w:rsidR="00E42E6E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Chapter-7</w:t>
            </w:r>
          </w:p>
          <w:p w:rsidR="00E42E6E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E60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Noun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</w:t>
            </w:r>
            <w:r w:rsidRPr="002E60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lauses</w:t>
            </w:r>
          </w:p>
          <w:p w:rsidR="00E42E6E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94AA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Noun clauses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-7.1 ex. 1</w:t>
            </w:r>
          </w:p>
          <w:p w:rsidR="00E42E6E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Quotation Versus Reported Speech- 7.2</w:t>
            </w:r>
          </w:p>
          <w:p w:rsidR="00E42E6E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Changes in Verb Tense with Reported Speech- 7.3</w:t>
            </w:r>
          </w:p>
          <w:p w:rsidR="00E42E6E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Changes in Modals Auxiliaries with Reported Speech- 7.4 ex. 2</w:t>
            </w:r>
          </w:p>
          <w:p w:rsidR="00E42E6E" w:rsidRPr="00C32C6E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Changes in Pronouns Adjectives &amp; Adverbials with Reported Speech- 7.5</w:t>
            </w:r>
          </w:p>
        </w:tc>
      </w:tr>
      <w:tr w:rsidR="00E42E6E" w:rsidRPr="007D67EB" w:rsidTr="0000314A">
        <w:tc>
          <w:tcPr>
            <w:tcW w:w="666" w:type="dxa"/>
            <w:shd w:val="clear" w:color="auto" w:fill="595959"/>
            <w:vAlign w:val="center"/>
          </w:tcPr>
          <w:p w:rsidR="00E42E6E" w:rsidRPr="00A95D54" w:rsidRDefault="00E42E6E" w:rsidP="00E42E6E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E42E6E" w:rsidRDefault="00E42E6E" w:rsidP="00E42E6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E42E6E" w:rsidRDefault="00E42E6E" w:rsidP="00E42E6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Mar. 2</w:t>
            </w:r>
          </w:p>
          <w:p w:rsidR="00E42E6E" w:rsidRPr="00A95D54" w:rsidRDefault="00E42E6E" w:rsidP="00E42E6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E42E6E" w:rsidRPr="00F6685E" w:rsidRDefault="00E42E6E" w:rsidP="00E42E6E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sz w:val="18"/>
                <w:szCs w:val="18"/>
                <w:lang w:eastAsia="en-GB"/>
              </w:rPr>
              <w:t>Rab2. 20</w:t>
            </w:r>
          </w:p>
        </w:tc>
        <w:tc>
          <w:tcPr>
            <w:tcW w:w="6356" w:type="dxa"/>
            <w:tcBorders>
              <w:bottom w:val="single" w:sz="8" w:space="0" w:color="000000"/>
            </w:tcBorders>
            <w:vAlign w:val="center"/>
          </w:tcPr>
          <w:p w:rsidR="00E42E6E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E60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Noun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</w:t>
            </w:r>
            <w:r w:rsidRPr="002E60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lauses</w:t>
            </w:r>
            <w:r w:rsidR="00E72C9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(Book: 311-320)</w:t>
            </w:r>
          </w:p>
          <w:p w:rsidR="00E42E6E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Changing commands to Reported Speech- 7.6 ex. 3</w:t>
            </w:r>
          </w:p>
          <w:p w:rsidR="00E42E6E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Clauses with Embedded Questions-7.7 ex.1</w:t>
            </w:r>
          </w:p>
          <w:p w:rsidR="00E42E6E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Clauses with If and Whether-7.8 ex.2</w:t>
            </w:r>
          </w:p>
          <w:p w:rsidR="00E42E6E" w:rsidRPr="0000314A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color w:val="C0504D" w:themeColor="accent2"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Statements of Urgency with That- 7.9 ex.1</w:t>
            </w:r>
            <w:r w:rsidRPr="004C3B0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</w:t>
            </w:r>
            <w:r w:rsidRPr="0000314A">
              <w:rPr>
                <w:rFonts w:asciiTheme="minorHAnsi" w:hAnsiTheme="minorHAnsi" w:cstheme="minorHAnsi"/>
                <w:b/>
                <w:color w:val="C0504D" w:themeColor="accent2"/>
                <w:sz w:val="20"/>
                <w:szCs w:val="20"/>
                <w:u w:val="single"/>
              </w:rPr>
              <w:t>Mid-I</w:t>
            </w:r>
          </w:p>
          <w:p w:rsidR="00E42E6E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Urgent Requests with That- 7.10 ex.2</w:t>
            </w:r>
          </w:p>
          <w:p w:rsidR="00E42E6E" w:rsidRPr="002E6031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E42E6E" w:rsidRPr="007D67EB" w:rsidTr="0000314A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E42E6E" w:rsidRPr="00A95D54" w:rsidRDefault="00E42E6E" w:rsidP="00E42E6E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E42E6E" w:rsidRDefault="00E42E6E" w:rsidP="00E42E6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E42E6E" w:rsidRDefault="00E42E6E" w:rsidP="00E42E6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Mar. 9</w:t>
            </w:r>
          </w:p>
          <w:p w:rsidR="00E42E6E" w:rsidRPr="00A95D54" w:rsidRDefault="00E42E6E" w:rsidP="00E42E6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E42E6E" w:rsidRPr="00F6685E" w:rsidRDefault="00E42E6E" w:rsidP="00E42E6E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sz w:val="18"/>
                <w:szCs w:val="18"/>
                <w:lang w:eastAsia="en-GB"/>
              </w:rPr>
              <w:t>Rab2. 27</w:t>
            </w:r>
          </w:p>
        </w:tc>
        <w:tc>
          <w:tcPr>
            <w:tcW w:w="6356" w:type="dxa"/>
            <w:tcBorders>
              <w:bottom w:val="single" w:sz="8" w:space="0" w:color="000000"/>
            </w:tcBorders>
            <w:vAlign w:val="center"/>
          </w:tcPr>
          <w:p w:rsidR="00E42E6E" w:rsidRPr="002E6031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E60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Noun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</w:t>
            </w:r>
            <w:r w:rsidRPr="002E60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lauses</w:t>
            </w:r>
            <w:r w:rsidR="000031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(Book: 321-330)</w:t>
            </w:r>
          </w:p>
          <w:p w:rsidR="00E42E6E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Clauses as Subjects of Sentences-7.11 ex.1</w:t>
            </w:r>
          </w:p>
          <w:p w:rsidR="00E42E6E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Anticipatory It clause with That-7.12 ex.3</w:t>
            </w:r>
          </w:p>
          <w:p w:rsidR="00E42E6E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Reductions of Commands-7.14</w:t>
            </w:r>
          </w:p>
          <w:p w:rsidR="00E42E6E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Reductions of Requests for Action and for Permission-7.15</w:t>
            </w:r>
          </w:p>
          <w:p w:rsidR="00E42E6E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Reductions of Embedded Questions -7.16 ex. 4 and 5</w:t>
            </w:r>
          </w:p>
          <w:p w:rsidR="00E42E6E" w:rsidRPr="001E6619" w:rsidRDefault="00E42E6E" w:rsidP="00E42E6E">
            <w:pPr>
              <w:pStyle w:val="NoSpacing"/>
              <w:bidi w:val="0"/>
              <w:jc w:val="left"/>
              <w:rPr>
                <w:bCs/>
                <w:color w:val="000000"/>
                <w:sz w:val="18"/>
                <w:szCs w:val="18"/>
              </w:rPr>
            </w:pPr>
          </w:p>
        </w:tc>
      </w:tr>
      <w:tr w:rsidR="00E42E6E" w:rsidRPr="007D67EB" w:rsidTr="0000314A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E42E6E" w:rsidRPr="00A95D54" w:rsidRDefault="00E42E6E" w:rsidP="00E42E6E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E42E6E" w:rsidRPr="008879CF" w:rsidRDefault="00E42E6E" w:rsidP="00E42E6E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:rsidR="00E42E6E" w:rsidRDefault="00E42E6E" w:rsidP="00E42E6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Mar. 16</w:t>
            </w:r>
          </w:p>
          <w:p w:rsidR="00E42E6E" w:rsidRPr="008879CF" w:rsidRDefault="00E42E6E" w:rsidP="00E42E6E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E42E6E" w:rsidRPr="00F6685E" w:rsidRDefault="00E42E6E" w:rsidP="00E42E6E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Jam1. 4</w:t>
            </w:r>
          </w:p>
        </w:tc>
        <w:tc>
          <w:tcPr>
            <w:tcW w:w="6356" w:type="dxa"/>
            <w:tcBorders>
              <w:bottom w:val="single" w:sz="8" w:space="0" w:color="000000"/>
            </w:tcBorders>
          </w:tcPr>
          <w:p w:rsidR="00E42E6E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Chapter-4</w:t>
            </w:r>
            <w:r w:rsidR="000031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(Book: 156-170)</w:t>
            </w:r>
          </w:p>
          <w:p w:rsidR="00E42E6E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Adjective</w:t>
            </w:r>
            <w:r w:rsidRPr="002E60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</w:t>
            </w:r>
            <w:r w:rsidRPr="002E60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lauses</w:t>
            </w:r>
          </w:p>
          <w:p w:rsidR="00E42E6E" w:rsidRPr="004C3B00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Adjectival Clauses-Booklet: p. 18-46</w:t>
            </w:r>
          </w:p>
          <w:p w:rsidR="00E42E6E" w:rsidRPr="000C2018" w:rsidRDefault="00E42E6E" w:rsidP="00E42E6E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0C2018">
              <w:rPr>
                <w:rFonts w:asciiTheme="minorHAnsi" w:hAnsiTheme="minorHAnsi" w:cstheme="minorHAnsi"/>
                <w:sz w:val="20"/>
                <w:szCs w:val="20"/>
              </w:rPr>
              <w:t>Adjectival Clauses-4.1</w:t>
            </w:r>
          </w:p>
          <w:p w:rsidR="00E42E6E" w:rsidRPr="000C2018" w:rsidRDefault="00E42E6E" w:rsidP="00E42E6E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0C2018">
              <w:rPr>
                <w:rFonts w:asciiTheme="minorHAnsi" w:hAnsiTheme="minorHAnsi" w:cstheme="minorHAnsi"/>
                <w:sz w:val="20"/>
                <w:szCs w:val="20"/>
              </w:rPr>
              <w:t>Restrictive Versus Non- Restrictive Adjectival Clauses -4.2</w:t>
            </w:r>
          </w:p>
          <w:p w:rsidR="00E42E6E" w:rsidRPr="000C2018" w:rsidRDefault="00E42E6E" w:rsidP="00E42E6E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0C2018">
              <w:rPr>
                <w:rFonts w:asciiTheme="minorHAnsi" w:hAnsiTheme="minorHAnsi" w:cstheme="minorHAnsi"/>
                <w:sz w:val="20"/>
                <w:szCs w:val="20"/>
              </w:rPr>
              <w:t>Clauses with Multiple Meaning-4.3 ex.1 &amp; 2</w:t>
            </w:r>
          </w:p>
          <w:p w:rsidR="00E42E6E" w:rsidRPr="000C2018" w:rsidRDefault="00E42E6E" w:rsidP="00E42E6E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0C2018">
              <w:rPr>
                <w:rFonts w:asciiTheme="minorHAnsi" w:hAnsiTheme="minorHAnsi" w:cstheme="minorHAnsi"/>
                <w:sz w:val="20"/>
                <w:szCs w:val="20"/>
              </w:rPr>
              <w:t>Clauses with Who, Which, or That: Replacement of Subjects -4.4 ex.1</w:t>
            </w:r>
          </w:p>
          <w:p w:rsidR="00E42E6E" w:rsidRPr="000C2018" w:rsidRDefault="00E42E6E" w:rsidP="00E42E6E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0C2018">
              <w:rPr>
                <w:rFonts w:asciiTheme="minorHAnsi" w:hAnsiTheme="minorHAnsi" w:cstheme="minorHAnsi"/>
                <w:sz w:val="20"/>
                <w:szCs w:val="20"/>
              </w:rPr>
              <w:t>Clauses with Whose: Replacement of Subjects -4.5 ex. 2</w:t>
            </w:r>
          </w:p>
          <w:p w:rsidR="00E42E6E" w:rsidRPr="008879CF" w:rsidRDefault="00E42E6E" w:rsidP="00E42E6E">
            <w:pPr>
              <w:pStyle w:val="NoSpacing"/>
              <w:rPr>
                <w:rFonts w:asciiTheme="minorHAnsi" w:hAnsiTheme="minorHAnsi" w:cstheme="minorBidi"/>
                <w:b/>
                <w:sz w:val="6"/>
                <w:szCs w:val="6"/>
              </w:rPr>
            </w:pPr>
            <w:r w:rsidRPr="000C2018">
              <w:rPr>
                <w:rFonts w:asciiTheme="minorHAnsi" w:hAnsiTheme="minorHAnsi" w:cstheme="minorHAnsi"/>
                <w:sz w:val="20"/>
                <w:szCs w:val="20"/>
              </w:rPr>
              <w:t>Anticipatory It with Adjectival Clauses-4.6 ex.4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</w:p>
        </w:tc>
      </w:tr>
      <w:tr w:rsidR="00E42E6E" w:rsidRPr="007D67EB" w:rsidTr="0000314A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E42E6E" w:rsidRPr="00A95D54" w:rsidRDefault="00E42E6E" w:rsidP="00E42E6E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E42E6E" w:rsidRPr="00A95D54" w:rsidRDefault="00E42E6E" w:rsidP="00E42E6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Mar. 23</w:t>
            </w: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E42E6E" w:rsidRPr="00F6685E" w:rsidRDefault="00E42E6E" w:rsidP="00E42E6E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Jam1. 11</w:t>
            </w:r>
          </w:p>
        </w:tc>
        <w:tc>
          <w:tcPr>
            <w:tcW w:w="6356" w:type="dxa"/>
            <w:tcBorders>
              <w:bottom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E42E6E" w:rsidRPr="00D95F3E" w:rsidRDefault="00E42E6E" w:rsidP="00E42E6E">
            <w:pPr>
              <w:pStyle w:val="NoSpacing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rtl/>
              </w:rPr>
            </w:pPr>
          </w:p>
        </w:tc>
      </w:tr>
      <w:tr w:rsidR="00E42E6E" w:rsidRPr="007D67EB" w:rsidTr="0000314A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E42E6E" w:rsidRPr="00A95D54" w:rsidRDefault="00E42E6E" w:rsidP="00E42E6E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E42E6E" w:rsidRDefault="00E42E6E" w:rsidP="00E42E6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E42E6E" w:rsidRDefault="00E42E6E" w:rsidP="00E42E6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Mar. 30</w:t>
            </w:r>
          </w:p>
          <w:p w:rsidR="00E42E6E" w:rsidRPr="00A95D54" w:rsidRDefault="00E42E6E" w:rsidP="00E42E6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E42E6E" w:rsidRPr="00F6685E" w:rsidRDefault="00E42E6E" w:rsidP="00E42E6E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Jam1. 18</w:t>
            </w:r>
          </w:p>
        </w:tc>
        <w:tc>
          <w:tcPr>
            <w:tcW w:w="6356" w:type="dxa"/>
            <w:tcBorders>
              <w:bottom w:val="single" w:sz="8" w:space="0" w:color="000000"/>
            </w:tcBorders>
            <w:vAlign w:val="center"/>
          </w:tcPr>
          <w:p w:rsidR="00E42E6E" w:rsidRPr="000C2018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Adjective</w:t>
            </w:r>
            <w:r w:rsidRPr="002E60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</w:t>
            </w:r>
            <w:r w:rsidRPr="002E60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lauses</w:t>
            </w:r>
            <w:r w:rsidR="000031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(171-184)</w:t>
            </w:r>
          </w:p>
          <w:p w:rsidR="00E42E6E" w:rsidRPr="000C2018" w:rsidRDefault="00E42E6E" w:rsidP="00E42E6E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0C2018">
              <w:rPr>
                <w:rFonts w:asciiTheme="minorHAnsi" w:hAnsiTheme="minorHAnsi" w:cstheme="minorHAnsi"/>
                <w:sz w:val="20"/>
                <w:szCs w:val="20"/>
              </w:rPr>
              <w:t xml:space="preserve">Clauses with </w:t>
            </w:r>
            <w:proofErr w:type="spellStart"/>
            <w:r w:rsidRPr="000C2018">
              <w:rPr>
                <w:rFonts w:asciiTheme="minorHAnsi" w:hAnsiTheme="minorHAnsi" w:cstheme="minorHAnsi"/>
                <w:sz w:val="20"/>
                <w:szCs w:val="20"/>
              </w:rPr>
              <w:t>Wh</w:t>
            </w:r>
            <w:proofErr w:type="spellEnd"/>
            <w:r w:rsidRPr="000C2018">
              <w:rPr>
                <w:rFonts w:asciiTheme="minorHAnsi" w:hAnsiTheme="minorHAnsi" w:cstheme="minorHAnsi"/>
                <w:sz w:val="20"/>
                <w:szCs w:val="20"/>
              </w:rPr>
              <w:t>-words: Replacement of Objects-4.7 ex.1</w:t>
            </w:r>
          </w:p>
          <w:p w:rsidR="00E42E6E" w:rsidRPr="000C2018" w:rsidRDefault="00E42E6E" w:rsidP="00E42E6E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0C2018">
              <w:rPr>
                <w:rFonts w:asciiTheme="minorHAnsi" w:hAnsiTheme="minorHAnsi" w:cstheme="minorHAnsi"/>
                <w:sz w:val="20"/>
                <w:szCs w:val="20"/>
              </w:rPr>
              <w:t xml:space="preserve">Clauses with </w:t>
            </w:r>
            <w:proofErr w:type="spellStart"/>
            <w:r w:rsidRPr="000C2018">
              <w:rPr>
                <w:rFonts w:asciiTheme="minorHAnsi" w:hAnsiTheme="minorHAnsi" w:cstheme="minorHAnsi"/>
                <w:sz w:val="20"/>
                <w:szCs w:val="20"/>
              </w:rPr>
              <w:t>Wh</w:t>
            </w:r>
            <w:proofErr w:type="spellEnd"/>
            <w:r w:rsidRPr="000C2018">
              <w:rPr>
                <w:rFonts w:asciiTheme="minorHAnsi" w:hAnsiTheme="minorHAnsi" w:cstheme="minorHAnsi"/>
                <w:sz w:val="20"/>
                <w:szCs w:val="20"/>
              </w:rPr>
              <w:t>-words: Replacement of Objects of Preposition-4.8 ex.2</w:t>
            </w:r>
          </w:p>
          <w:p w:rsidR="00E42E6E" w:rsidRPr="000C2018" w:rsidRDefault="00E42E6E" w:rsidP="00E42E6E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0C2018">
              <w:rPr>
                <w:rFonts w:asciiTheme="minorHAnsi" w:hAnsiTheme="minorHAnsi" w:cstheme="minorHAnsi"/>
                <w:sz w:val="20"/>
                <w:szCs w:val="20"/>
              </w:rPr>
              <w:t>Clauses with Whose: Replacement of Objects-4.9 ex.3</w:t>
            </w:r>
          </w:p>
          <w:p w:rsidR="00E42E6E" w:rsidRPr="000C2018" w:rsidRDefault="00E42E6E" w:rsidP="00E42E6E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0C2018">
              <w:rPr>
                <w:rFonts w:asciiTheme="minorHAnsi" w:hAnsiTheme="minorHAnsi" w:cstheme="minorHAnsi"/>
                <w:sz w:val="20"/>
                <w:szCs w:val="20"/>
              </w:rPr>
              <w:t>Superlatives and Adjectival clauses- 4.10 ex.4</w:t>
            </w:r>
          </w:p>
          <w:p w:rsidR="00E42E6E" w:rsidRPr="000C2018" w:rsidRDefault="00E42E6E" w:rsidP="00E42E6E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0C2018">
              <w:rPr>
                <w:rFonts w:asciiTheme="minorHAnsi" w:hAnsiTheme="minorHAnsi" w:cstheme="minorHAnsi"/>
                <w:sz w:val="20"/>
                <w:szCs w:val="20"/>
              </w:rPr>
              <w:t>Clauses with When and Where-4.11 ex.1</w:t>
            </w:r>
          </w:p>
          <w:p w:rsidR="00E42E6E" w:rsidRPr="000C2018" w:rsidRDefault="00E42E6E" w:rsidP="00E42E6E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0C2018">
              <w:rPr>
                <w:rFonts w:asciiTheme="minorHAnsi" w:hAnsiTheme="minorHAnsi" w:cstheme="minorHAnsi"/>
                <w:sz w:val="20"/>
                <w:szCs w:val="20"/>
              </w:rPr>
              <w:t>Non-Restrictive Adjectival Clauses and Expressions of Quantity-4.12 ex.2</w:t>
            </w:r>
          </w:p>
          <w:p w:rsidR="00E42E6E" w:rsidRPr="000C2018" w:rsidRDefault="00E42E6E" w:rsidP="00E42E6E">
            <w:pPr>
              <w:pStyle w:val="NoSpacing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E42E6E" w:rsidRPr="007D67EB" w:rsidTr="0000314A">
        <w:trPr>
          <w:trHeight w:val="390"/>
        </w:trPr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E42E6E" w:rsidRPr="00A95D54" w:rsidRDefault="00E42E6E" w:rsidP="00E42E6E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E42E6E" w:rsidRPr="00087C41" w:rsidRDefault="00E42E6E" w:rsidP="00E42E6E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:rsidR="00E42E6E" w:rsidRDefault="00E42E6E" w:rsidP="00E42E6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Apr. 6</w:t>
            </w:r>
          </w:p>
          <w:p w:rsidR="00E42E6E" w:rsidRPr="00087C41" w:rsidRDefault="00E42E6E" w:rsidP="00E42E6E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E42E6E" w:rsidRPr="00F6685E" w:rsidRDefault="00E42E6E" w:rsidP="00E42E6E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Jam1. 25</w:t>
            </w:r>
          </w:p>
        </w:tc>
        <w:tc>
          <w:tcPr>
            <w:tcW w:w="6356" w:type="dxa"/>
            <w:tcBorders>
              <w:bottom w:val="single" w:sz="8" w:space="0" w:color="000000"/>
            </w:tcBorders>
            <w:vAlign w:val="center"/>
          </w:tcPr>
          <w:p w:rsidR="00E42E6E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Adjective</w:t>
            </w:r>
            <w:r w:rsidRPr="002E60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</w:t>
            </w:r>
            <w:r w:rsidRPr="002E60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lauses</w:t>
            </w:r>
            <w:r w:rsidR="000031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(186-196)</w:t>
            </w:r>
          </w:p>
          <w:p w:rsidR="00E42E6E" w:rsidRPr="000C2018" w:rsidRDefault="00E42E6E" w:rsidP="00E42E6E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0C2018">
              <w:rPr>
                <w:rFonts w:asciiTheme="minorHAnsi" w:hAnsiTheme="minorHAnsi" w:cstheme="minorHAnsi"/>
                <w:sz w:val="20"/>
                <w:szCs w:val="20"/>
              </w:rPr>
              <w:t>Non-Restrictive Adjectival Clauses and Subject Verb Agreement-4.13 ex.3</w:t>
            </w:r>
          </w:p>
          <w:p w:rsidR="00E42E6E" w:rsidRPr="000C2018" w:rsidRDefault="00E42E6E" w:rsidP="00E42E6E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0C201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Reduction of Adjectival Clauses with Verbs in the Active Voice- 4.14 ex.1</w:t>
            </w:r>
          </w:p>
          <w:p w:rsidR="00E42E6E" w:rsidRPr="000C2018" w:rsidRDefault="00E42E6E" w:rsidP="00E42E6E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0C2018">
              <w:rPr>
                <w:rFonts w:asciiTheme="minorHAnsi" w:hAnsiTheme="minorHAnsi" w:cstheme="minorHAnsi"/>
                <w:sz w:val="20"/>
                <w:szCs w:val="20"/>
              </w:rPr>
              <w:t>Reduction of Adjectival Clauses with Verbs in the Passive Voice- 4.15 ex.2</w:t>
            </w:r>
          </w:p>
          <w:p w:rsidR="00E42E6E" w:rsidRPr="000C2018" w:rsidRDefault="00E42E6E" w:rsidP="00E42E6E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0C2018">
              <w:rPr>
                <w:rFonts w:asciiTheme="minorHAnsi" w:hAnsiTheme="minorHAnsi" w:cstheme="minorHAnsi"/>
                <w:sz w:val="20"/>
                <w:szCs w:val="20"/>
              </w:rPr>
              <w:t>Reduction of Adjectival Clauses with Verbs in the Perfect Tense- 4.16 ex.3</w:t>
            </w:r>
          </w:p>
          <w:p w:rsidR="00E42E6E" w:rsidRPr="000C2018" w:rsidRDefault="00E42E6E" w:rsidP="00E42E6E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0C2018">
              <w:rPr>
                <w:rFonts w:asciiTheme="minorHAnsi" w:hAnsiTheme="minorHAnsi" w:cstheme="minorHAnsi"/>
                <w:sz w:val="20"/>
                <w:szCs w:val="20"/>
              </w:rPr>
              <w:t>Placements of Non-Restrictive Participial Phrase-4.17 ex.4</w:t>
            </w:r>
          </w:p>
          <w:p w:rsidR="00E42E6E" w:rsidRPr="000C2018" w:rsidRDefault="00E42E6E" w:rsidP="00E42E6E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0C2018">
              <w:rPr>
                <w:rFonts w:asciiTheme="minorHAnsi" w:hAnsiTheme="minorHAnsi" w:cstheme="minorHAnsi"/>
                <w:sz w:val="20"/>
                <w:szCs w:val="20"/>
              </w:rPr>
              <w:t>Appositives-4.18 ex. 4</w:t>
            </w:r>
          </w:p>
          <w:p w:rsidR="00E42E6E" w:rsidRPr="0000314A" w:rsidRDefault="0000314A" w:rsidP="00E42E6E">
            <w:pPr>
              <w:pStyle w:val="NoSpacing"/>
              <w:rPr>
                <w:rFonts w:asciiTheme="minorHAnsi" w:hAnsiTheme="minorHAnsi" w:cstheme="minorHAnsi"/>
                <w:b/>
                <w:i/>
                <w:color w:val="C0504D" w:themeColor="accent2"/>
                <w:sz w:val="20"/>
                <w:szCs w:val="20"/>
                <w:u w:val="single"/>
              </w:rPr>
            </w:pPr>
            <w:r w:rsidRPr="0000314A">
              <w:rPr>
                <w:rFonts w:asciiTheme="minorHAnsi" w:hAnsiTheme="minorHAnsi" w:cstheme="minorHAnsi"/>
                <w:b/>
                <w:i/>
                <w:color w:val="C0504D" w:themeColor="accent2"/>
                <w:sz w:val="20"/>
                <w:szCs w:val="20"/>
                <w:u w:val="single"/>
                <w:rtl/>
              </w:rPr>
              <w:t>Mid II</w:t>
            </w:r>
          </w:p>
        </w:tc>
      </w:tr>
      <w:tr w:rsidR="00E42E6E" w:rsidRPr="007D67EB" w:rsidTr="0000314A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E42E6E" w:rsidRPr="00A95D54" w:rsidRDefault="00E42E6E" w:rsidP="00E42E6E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lastRenderedPageBreak/>
              <w:t>12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E42E6E" w:rsidRDefault="00E42E6E" w:rsidP="00E42E6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E42E6E" w:rsidRDefault="00E42E6E" w:rsidP="00E42E6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Apr. 13</w:t>
            </w:r>
          </w:p>
          <w:p w:rsidR="00E42E6E" w:rsidRPr="00A95D54" w:rsidRDefault="00E42E6E" w:rsidP="00E42E6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E42E6E" w:rsidRPr="00F6685E" w:rsidRDefault="00E42E6E" w:rsidP="00E42E6E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3</w:t>
            </w:r>
          </w:p>
        </w:tc>
        <w:tc>
          <w:tcPr>
            <w:tcW w:w="6356" w:type="dxa"/>
            <w:tcBorders>
              <w:bottom w:val="single" w:sz="8" w:space="0" w:color="000000"/>
            </w:tcBorders>
            <w:vAlign w:val="center"/>
          </w:tcPr>
          <w:p w:rsidR="00E42E6E" w:rsidRPr="000C2018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C201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Chapter-5</w:t>
            </w:r>
            <w:r w:rsidR="000031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(Book: 201-217)</w:t>
            </w:r>
          </w:p>
          <w:p w:rsidR="00E42E6E" w:rsidRPr="000C2018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0C201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Adverbial Clauses</w:t>
            </w:r>
          </w:p>
          <w:p w:rsidR="00E42E6E" w:rsidRPr="000C2018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C20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Transitions of Sequence-5.1 ex.1</w:t>
            </w:r>
          </w:p>
          <w:p w:rsidR="00E42E6E" w:rsidRPr="000C2018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C20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Time Clauses with Present, Present Perfect and Future Tense-5.2</w:t>
            </w:r>
          </w:p>
          <w:p w:rsidR="00E42E6E" w:rsidRPr="000C2018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C20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Time Clauses with Simple Present, Future Perfect -5.3</w:t>
            </w:r>
          </w:p>
          <w:p w:rsidR="00E42E6E" w:rsidRPr="000C2018" w:rsidRDefault="00E42E6E" w:rsidP="00E42E6E">
            <w:pPr>
              <w:pStyle w:val="NoSpacing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E42E6E" w:rsidRPr="007D67EB" w:rsidTr="0000314A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E42E6E" w:rsidRPr="00A95D54" w:rsidRDefault="00E42E6E" w:rsidP="00E42E6E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E42E6E" w:rsidRDefault="00E42E6E" w:rsidP="00E42E6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E42E6E" w:rsidRDefault="00E42E6E" w:rsidP="00E42E6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Apr. 20</w:t>
            </w:r>
          </w:p>
          <w:p w:rsidR="00E42E6E" w:rsidRPr="00A95D54" w:rsidRDefault="00E42E6E" w:rsidP="00E42E6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E42E6E" w:rsidRPr="00F6685E" w:rsidRDefault="00E42E6E" w:rsidP="00E42E6E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10</w:t>
            </w:r>
          </w:p>
        </w:tc>
        <w:tc>
          <w:tcPr>
            <w:tcW w:w="6356" w:type="dxa"/>
            <w:tcBorders>
              <w:bottom w:val="single" w:sz="8" w:space="0" w:color="000000"/>
            </w:tcBorders>
            <w:vAlign w:val="center"/>
          </w:tcPr>
          <w:p w:rsidR="00E42E6E" w:rsidRPr="000C2018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  <w:r w:rsidRPr="000C201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Adverbial Clauses</w:t>
            </w:r>
            <w:r w:rsidR="000031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(Book: 220-224)</w:t>
            </w:r>
          </w:p>
          <w:p w:rsidR="00E42E6E" w:rsidRPr="000C2018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C20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Placement and Punctuation of Adverb Clauses and Phrases-5.4 ex. 3</w:t>
            </w:r>
          </w:p>
          <w:p w:rsidR="00E42E6E" w:rsidRPr="000C2018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C20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Time Clauses with Simple Present, Present continuous Present Perfect Tense-5.5 ex. 1</w:t>
            </w:r>
          </w:p>
          <w:p w:rsidR="00E42E6E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C20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Adverb Clauses and Related Structures of Cause and Result- 5.6 ex. 2</w:t>
            </w:r>
          </w:p>
          <w:p w:rsidR="00E42E6E" w:rsidRPr="000C2018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C20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and 3</w:t>
            </w:r>
          </w:p>
          <w:p w:rsidR="00E42E6E" w:rsidRPr="000C2018" w:rsidRDefault="00E42E6E" w:rsidP="00E42E6E">
            <w:pPr>
              <w:pStyle w:val="NoSpacing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E42E6E" w:rsidRPr="007D67EB" w:rsidTr="0000314A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E42E6E" w:rsidRPr="00A95D54" w:rsidRDefault="00E42E6E" w:rsidP="00E42E6E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E42E6E" w:rsidRPr="008879CF" w:rsidRDefault="00E42E6E" w:rsidP="00E42E6E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:rsidR="00E42E6E" w:rsidRDefault="00E42E6E" w:rsidP="00E42E6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Apr. 27</w:t>
            </w:r>
          </w:p>
          <w:p w:rsidR="00E42E6E" w:rsidRPr="008879CF" w:rsidRDefault="00E42E6E" w:rsidP="00E42E6E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E42E6E" w:rsidRPr="00F6685E" w:rsidRDefault="00E42E6E" w:rsidP="00E42E6E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17</w:t>
            </w:r>
          </w:p>
        </w:tc>
        <w:tc>
          <w:tcPr>
            <w:tcW w:w="6356" w:type="dxa"/>
            <w:tcBorders>
              <w:bottom w:val="single" w:sz="8" w:space="0" w:color="000000"/>
            </w:tcBorders>
            <w:vAlign w:val="center"/>
          </w:tcPr>
          <w:p w:rsidR="00E42E6E" w:rsidRPr="00E42E6E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E42E6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Adverbial Clauses</w:t>
            </w:r>
            <w:r w:rsidR="0000314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(Book: 225-231)</w:t>
            </w:r>
          </w:p>
          <w:p w:rsidR="00E42E6E" w:rsidRPr="00E42E6E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42E6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Time Clauses and Phrases with Simple Past and Past Perfect-5.7</w:t>
            </w:r>
          </w:p>
          <w:p w:rsidR="00E42E6E" w:rsidRPr="00E42E6E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42E6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Time Clauses and Phrases with Simple Past and Past Continuous-5.8 ex. 1 and 2</w:t>
            </w:r>
          </w:p>
          <w:p w:rsidR="00E42E6E" w:rsidRPr="000C2018" w:rsidRDefault="00E42E6E" w:rsidP="00E42E6E">
            <w:pPr>
              <w:pStyle w:val="NoSpacing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E42E6E" w:rsidRPr="007D67EB" w:rsidTr="0000314A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E42E6E" w:rsidRPr="00A95D54" w:rsidRDefault="00E42E6E" w:rsidP="00E42E6E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E42E6E" w:rsidRDefault="00E42E6E" w:rsidP="00E42E6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E42E6E" w:rsidRDefault="00E42E6E" w:rsidP="00E42E6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May 4</w:t>
            </w:r>
          </w:p>
          <w:p w:rsidR="00E42E6E" w:rsidRPr="00A95D54" w:rsidRDefault="00E42E6E" w:rsidP="00E42E6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E42E6E" w:rsidRPr="00F6685E" w:rsidRDefault="00E42E6E" w:rsidP="00E42E6E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24</w:t>
            </w:r>
          </w:p>
        </w:tc>
        <w:tc>
          <w:tcPr>
            <w:tcW w:w="6356" w:type="dxa"/>
            <w:tcBorders>
              <w:bottom w:val="single" w:sz="8" w:space="0" w:color="000000"/>
            </w:tcBorders>
            <w:vAlign w:val="center"/>
          </w:tcPr>
          <w:p w:rsidR="00E42E6E" w:rsidRPr="00E42E6E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E42E6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Adverbial Clauses</w:t>
            </w:r>
          </w:p>
          <w:p w:rsidR="00E42E6E" w:rsidRPr="00E42E6E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42E6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Time Clauses and Phrases with Simple Past and Past Perfect-5.7</w:t>
            </w:r>
          </w:p>
          <w:p w:rsidR="00E42E6E" w:rsidRPr="00E42E6E" w:rsidRDefault="00E42E6E" w:rsidP="00E42E6E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42E6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Time Clauses and Phrases with Simple Past and Past Continuous-5.8 ex. 1 and 2</w:t>
            </w:r>
          </w:p>
          <w:p w:rsidR="00E42E6E" w:rsidRPr="002662D1" w:rsidRDefault="00E42E6E" w:rsidP="00E42E6E">
            <w:pPr>
              <w:pStyle w:val="NoSpacing"/>
              <w:bidi w:val="0"/>
              <w:jc w:val="left"/>
              <w:rPr>
                <w:bCs/>
                <w:color w:val="000000"/>
                <w:sz w:val="6"/>
                <w:szCs w:val="6"/>
              </w:rPr>
            </w:pPr>
          </w:p>
        </w:tc>
      </w:tr>
      <w:tr w:rsidR="00E42E6E" w:rsidRPr="007D67EB" w:rsidTr="0000314A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E42E6E" w:rsidRPr="00A95D54" w:rsidRDefault="00E42E6E" w:rsidP="00E42E6E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CCCCCC"/>
            <w:vAlign w:val="center"/>
          </w:tcPr>
          <w:p w:rsidR="00E42E6E" w:rsidRDefault="00E42E6E" w:rsidP="00E42E6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E42E6E" w:rsidRDefault="00E42E6E" w:rsidP="00E42E6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May 11</w:t>
            </w:r>
          </w:p>
          <w:p w:rsidR="00E42E6E" w:rsidRPr="00A95D54" w:rsidRDefault="00E42E6E" w:rsidP="00E42E6E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CCCCCC"/>
            <w:vAlign w:val="center"/>
          </w:tcPr>
          <w:p w:rsidR="00E42E6E" w:rsidRPr="00F6685E" w:rsidRDefault="00E42E6E" w:rsidP="00E42E6E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Rajab 1</w:t>
            </w:r>
          </w:p>
        </w:tc>
        <w:tc>
          <w:tcPr>
            <w:tcW w:w="6356" w:type="dxa"/>
            <w:tcBorders>
              <w:bottom w:val="single" w:sz="8" w:space="0" w:color="000000"/>
            </w:tcBorders>
            <w:vAlign w:val="center"/>
          </w:tcPr>
          <w:p w:rsidR="00E42E6E" w:rsidRPr="001703CC" w:rsidRDefault="00E42E6E" w:rsidP="0000314A">
            <w:pPr>
              <w:pStyle w:val="NoSpacing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rtl/>
              </w:rPr>
            </w:pPr>
            <w:r w:rsidRPr="00313F97">
              <w:rPr>
                <w:b/>
                <w:color w:val="000000"/>
                <w:sz w:val="24"/>
                <w:szCs w:val="24"/>
                <w:highlight w:val="lightGray"/>
              </w:rPr>
              <w:sym w:font="Wingdings" w:char="F040"/>
            </w:r>
            <w:r w:rsidRPr="00313F97">
              <w:rPr>
                <w:b/>
                <w:color w:val="000000"/>
                <w:sz w:val="24"/>
                <w:szCs w:val="24"/>
                <w:highlight w:val="lightGray"/>
              </w:rPr>
              <w:t xml:space="preserve"> </w:t>
            </w:r>
            <w:r w:rsidR="0000314A">
              <w:rPr>
                <w:b/>
                <w:color w:val="000000"/>
                <w:sz w:val="24"/>
                <w:szCs w:val="24"/>
              </w:rPr>
              <w:t>Oral Exams</w:t>
            </w:r>
          </w:p>
        </w:tc>
      </w:tr>
      <w:tr w:rsidR="00E42E6E" w:rsidRPr="007D67EB" w:rsidTr="0000314A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E42E6E" w:rsidRPr="00A95D54" w:rsidRDefault="00E42E6E" w:rsidP="00E42E6E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2986" w:type="dxa"/>
            <w:gridSpan w:val="2"/>
            <w:tcBorders>
              <w:bottom w:val="single" w:sz="8" w:space="0" w:color="000000"/>
            </w:tcBorders>
            <w:shd w:val="clear" w:color="auto" w:fill="808080"/>
            <w:vAlign w:val="center"/>
          </w:tcPr>
          <w:p w:rsidR="00E42E6E" w:rsidRPr="00280FA0" w:rsidRDefault="00E42E6E" w:rsidP="00E42E6E">
            <w:pPr>
              <w:pStyle w:val="NoSpacing"/>
              <w:jc w:val="center"/>
              <w:rPr>
                <w:b/>
                <w:bCs/>
                <w:sz w:val="2"/>
                <w:szCs w:val="2"/>
                <w:lang w:eastAsia="en-GB"/>
              </w:rPr>
            </w:pPr>
          </w:p>
          <w:p w:rsidR="00E42E6E" w:rsidRDefault="00E42E6E" w:rsidP="00E42E6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 May 18 – May 25 – June 1 ---</w:t>
            </w:r>
          </w:p>
          <w:p w:rsidR="00E42E6E" w:rsidRPr="00280FA0" w:rsidRDefault="00E42E6E" w:rsidP="00E42E6E">
            <w:pPr>
              <w:pStyle w:val="NoSpacing"/>
              <w:jc w:val="both"/>
              <w:rPr>
                <w:rFonts w:cs="Calibri"/>
                <w:b/>
                <w:bCs/>
                <w:sz w:val="2"/>
                <w:szCs w:val="2"/>
              </w:rPr>
            </w:pPr>
          </w:p>
        </w:tc>
        <w:tc>
          <w:tcPr>
            <w:tcW w:w="6356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E42E6E" w:rsidRPr="00C32C6E" w:rsidRDefault="00E42E6E" w:rsidP="00E42E6E">
            <w:pPr>
              <w:pStyle w:val="NoSpacing"/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C32C6E">
              <w:rPr>
                <w:rFonts w:asciiTheme="minorHAnsi" w:hAnsiTheme="minorHAnsi" w:cstheme="minorHAnsi"/>
                <w:iCs/>
                <w:sz w:val="20"/>
                <w:szCs w:val="20"/>
              </w:rPr>
              <w:sym w:font="Wingdings" w:char="F040"/>
            </w:r>
            <w:r w:rsidRPr="00C32C6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... </w:t>
            </w:r>
            <w:r w:rsidR="00D805D0" w:rsidRPr="00D805D0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General</w:t>
            </w:r>
            <w:r w:rsidR="00D805D0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C32C6E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Exams</w:t>
            </w:r>
          </w:p>
        </w:tc>
      </w:tr>
      <w:tr w:rsidR="00E42E6E" w:rsidRPr="007D67EB" w:rsidTr="0000314A">
        <w:trPr>
          <w:trHeight w:val="337"/>
        </w:trPr>
        <w:tc>
          <w:tcPr>
            <w:tcW w:w="10008" w:type="dxa"/>
            <w:gridSpan w:val="4"/>
            <w:shd w:val="clear" w:color="auto" w:fill="595959"/>
            <w:vAlign w:val="center"/>
          </w:tcPr>
          <w:p w:rsidR="00E42E6E" w:rsidRPr="009F09D7" w:rsidRDefault="00E42E6E" w:rsidP="00E42E6E">
            <w:pPr>
              <w:pStyle w:val="NoSpacing"/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6"/>
                <w:szCs w:val="6"/>
              </w:rPr>
            </w:pPr>
          </w:p>
          <w:p w:rsidR="00E42E6E" w:rsidRPr="009F09D7" w:rsidRDefault="00E42E6E" w:rsidP="00E42E6E">
            <w:pPr>
              <w:pStyle w:val="NoSpacing"/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9F09D7"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</w:rPr>
              <w:t>1</w:t>
            </w:r>
            <w:r w:rsidRPr="009F09D7"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  <w:vertAlign w:val="superscript"/>
              </w:rPr>
              <w:t>st</w:t>
            </w:r>
            <w:r w:rsidRPr="009F09D7"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</w:rPr>
              <w:t xml:space="preserve"> In-term Exam: </w:t>
            </w:r>
            <w:r w:rsidR="00DD41DF"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</w:rPr>
              <w:t>3</w:t>
            </w:r>
            <w:r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</w:rPr>
              <w:t>0</w:t>
            </w:r>
            <w:r w:rsidRPr="009F09D7"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</w:rPr>
              <w:t xml:space="preserve"> pts.                  2</w:t>
            </w:r>
            <w:r w:rsidRPr="009F09D7"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  <w:vertAlign w:val="superscript"/>
              </w:rPr>
              <w:t>nd</w:t>
            </w:r>
            <w:r w:rsidRPr="009F09D7"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</w:rPr>
              <w:t xml:space="preserve"> In-term Exam: </w:t>
            </w:r>
            <w:r w:rsidR="00DD41DF"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</w:rPr>
              <w:t>3</w:t>
            </w:r>
            <w:r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</w:rPr>
              <w:t>0</w:t>
            </w:r>
            <w:r w:rsidRPr="009F09D7"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</w:rPr>
              <w:t xml:space="preserve"> pts.             Final Exam: 40 pts.</w:t>
            </w:r>
          </w:p>
          <w:p w:rsidR="00E42E6E" w:rsidRPr="009F09D7" w:rsidRDefault="00E42E6E" w:rsidP="00E42E6E">
            <w:pPr>
              <w:pStyle w:val="NoSpacing"/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4"/>
                <w:szCs w:val="4"/>
              </w:rPr>
            </w:pPr>
          </w:p>
        </w:tc>
      </w:tr>
      <w:tr w:rsidR="00E42E6E" w:rsidRPr="007D67EB" w:rsidTr="0000314A">
        <w:trPr>
          <w:trHeight w:val="337"/>
        </w:trPr>
        <w:tc>
          <w:tcPr>
            <w:tcW w:w="10008" w:type="dxa"/>
            <w:gridSpan w:val="4"/>
            <w:shd w:val="clear" w:color="auto" w:fill="595959"/>
          </w:tcPr>
          <w:p w:rsidR="00E42E6E" w:rsidRPr="009F09D7" w:rsidRDefault="00E42E6E" w:rsidP="00E42E6E">
            <w:pPr>
              <w:pStyle w:val="NoSpacing"/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  <w:u w:val="single"/>
                <w:rtl/>
              </w:rPr>
            </w:pPr>
            <w:r w:rsidRPr="009F09D7">
              <w:rPr>
                <w:rStyle w:val="Strong"/>
                <w:rFonts w:asciiTheme="minorHAnsi" w:hAnsiTheme="minorHAnsi"/>
                <w:b w:val="0"/>
                <w:bCs w:val="0"/>
                <w:color w:val="FFFFFF"/>
                <w:w w:val="80"/>
                <w:sz w:val="20"/>
                <w:szCs w:val="20"/>
                <w:rtl/>
              </w:rPr>
              <w:t>Fall 2013: Sun., Aug. 25  /  Shawwal 18</w:t>
            </w:r>
          </w:p>
        </w:tc>
      </w:tr>
    </w:tbl>
    <w:p w:rsidR="002C2492" w:rsidRPr="00C32C6E" w:rsidRDefault="002C2492" w:rsidP="00313F97">
      <w:pPr>
        <w:jc w:val="center"/>
      </w:pPr>
    </w:p>
    <w:sectPr w:rsidR="002C2492" w:rsidRPr="00C32C6E" w:rsidSect="00C32C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139C0"/>
    <w:multiLevelType w:val="hybridMultilevel"/>
    <w:tmpl w:val="0BFC3EF2"/>
    <w:lvl w:ilvl="0" w:tplc="B7F00AC2">
      <w:start w:val="2"/>
      <w:numFmt w:val="bullet"/>
      <w:lvlText w:val="-"/>
      <w:lvlJc w:val="left"/>
      <w:pPr>
        <w:ind w:left="5205" w:hanging="4845"/>
      </w:pPr>
      <w:rPr>
        <w:rFonts w:ascii="Calibri" w:eastAsia="Calibri" w:hAnsi="Calibri" w:cs="Aria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8552D2"/>
    <w:multiLevelType w:val="hybridMultilevel"/>
    <w:tmpl w:val="8F0A0108"/>
    <w:lvl w:ilvl="0" w:tplc="3CE47F7E">
      <w:start w:val="9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C32C6E"/>
    <w:rsid w:val="0000314A"/>
    <w:rsid w:val="00087C41"/>
    <w:rsid w:val="000D166F"/>
    <w:rsid w:val="000E48B4"/>
    <w:rsid w:val="00110329"/>
    <w:rsid w:val="001172AD"/>
    <w:rsid w:val="00125AC9"/>
    <w:rsid w:val="00125C85"/>
    <w:rsid w:val="00155F19"/>
    <w:rsid w:val="00164455"/>
    <w:rsid w:val="001703CC"/>
    <w:rsid w:val="001E6619"/>
    <w:rsid w:val="002662D1"/>
    <w:rsid w:val="00280FA0"/>
    <w:rsid w:val="00291723"/>
    <w:rsid w:val="002C2492"/>
    <w:rsid w:val="00313F97"/>
    <w:rsid w:val="003F540E"/>
    <w:rsid w:val="00443A3C"/>
    <w:rsid w:val="004A4B2F"/>
    <w:rsid w:val="004A6EB6"/>
    <w:rsid w:val="004F0E88"/>
    <w:rsid w:val="00520446"/>
    <w:rsid w:val="005514DE"/>
    <w:rsid w:val="0055458F"/>
    <w:rsid w:val="005958C3"/>
    <w:rsid w:val="005971BE"/>
    <w:rsid w:val="006075EC"/>
    <w:rsid w:val="0063512F"/>
    <w:rsid w:val="00682725"/>
    <w:rsid w:val="006B2BAE"/>
    <w:rsid w:val="006C683B"/>
    <w:rsid w:val="006F41E3"/>
    <w:rsid w:val="00703B5B"/>
    <w:rsid w:val="00711E3D"/>
    <w:rsid w:val="00731314"/>
    <w:rsid w:val="00731BE9"/>
    <w:rsid w:val="0074503C"/>
    <w:rsid w:val="00780772"/>
    <w:rsid w:val="007D1F0C"/>
    <w:rsid w:val="007E7F73"/>
    <w:rsid w:val="007F3307"/>
    <w:rsid w:val="007F5AC1"/>
    <w:rsid w:val="00885EB2"/>
    <w:rsid w:val="008879CF"/>
    <w:rsid w:val="008B4406"/>
    <w:rsid w:val="009228AA"/>
    <w:rsid w:val="00926555"/>
    <w:rsid w:val="00987B62"/>
    <w:rsid w:val="00990CD7"/>
    <w:rsid w:val="009C133C"/>
    <w:rsid w:val="009F09D7"/>
    <w:rsid w:val="00A00D2D"/>
    <w:rsid w:val="00A33FDC"/>
    <w:rsid w:val="00A72B54"/>
    <w:rsid w:val="00AE557C"/>
    <w:rsid w:val="00AF09CB"/>
    <w:rsid w:val="00B12263"/>
    <w:rsid w:val="00B358F3"/>
    <w:rsid w:val="00BA1406"/>
    <w:rsid w:val="00BF086D"/>
    <w:rsid w:val="00C22703"/>
    <w:rsid w:val="00C32C6E"/>
    <w:rsid w:val="00C74469"/>
    <w:rsid w:val="00CD664E"/>
    <w:rsid w:val="00CF5E54"/>
    <w:rsid w:val="00CF7214"/>
    <w:rsid w:val="00D41AE3"/>
    <w:rsid w:val="00D52D13"/>
    <w:rsid w:val="00D627A7"/>
    <w:rsid w:val="00D805D0"/>
    <w:rsid w:val="00D92737"/>
    <w:rsid w:val="00D95F3E"/>
    <w:rsid w:val="00DB58EB"/>
    <w:rsid w:val="00DC6D1E"/>
    <w:rsid w:val="00DD41DF"/>
    <w:rsid w:val="00DE3D05"/>
    <w:rsid w:val="00E23992"/>
    <w:rsid w:val="00E26B2F"/>
    <w:rsid w:val="00E42E6E"/>
    <w:rsid w:val="00E6066C"/>
    <w:rsid w:val="00E72C9F"/>
    <w:rsid w:val="00EA2088"/>
    <w:rsid w:val="00F0124D"/>
    <w:rsid w:val="00F20ED9"/>
    <w:rsid w:val="00F30453"/>
    <w:rsid w:val="00F40DF3"/>
    <w:rsid w:val="00F57E46"/>
    <w:rsid w:val="00F82BF9"/>
    <w:rsid w:val="00FA4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C6E"/>
    <w:pPr>
      <w:bidi/>
      <w:jc w:val="right"/>
    </w:pPr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2B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731BE9"/>
    <w:pPr>
      <w:bidi w:val="0"/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32C6E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unhideWhenUsed/>
    <w:rsid w:val="00155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55F19"/>
    <w:rPr>
      <w:rFonts w:ascii="Tahoma" w:eastAsia="Calibri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731BE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731BE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6066C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82B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1"/>
    <w:rsid w:val="00313F97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C6E"/>
    <w:pPr>
      <w:bidi/>
      <w:jc w:val="right"/>
    </w:pPr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2B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731BE9"/>
    <w:pPr>
      <w:bidi w:val="0"/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32C6E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unhideWhenUsed/>
    <w:rsid w:val="00155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55F19"/>
    <w:rPr>
      <w:rFonts w:ascii="Tahoma" w:eastAsia="Calibri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731BE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731BE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6066C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82B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1"/>
    <w:rsid w:val="00313F97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_Docs_" ma:contentTypeID="0x007FAC9B0D2EE0FE4595599720571D28B5" ma:contentTypeVersion="" ma:contentTypeDescription="" ma:contentTypeScope="" ma:versionID="0089691f11d27218353de749f0e7566f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3e5d9eca856144ce6ca1da655f95619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AutoVersionDisabled" minOccurs="0"/>
                <xsd:element ref="ns1:ItemType" minOccurs="0"/>
                <xsd:element ref="ns1:Description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ID" ma:index="0" nillable="true" ma:displayName="ID" ma:internalName="ID" ma:readOnly="true">
      <xsd:simpleType>
        <xsd:restriction base="dms:Unknown"/>
      </xsd:simpleType>
    </xsd:element>
    <xsd:element name="ContentTypeId" ma:index="1" nillable="true" ma:displayName="Content Type ID" ma:hidden="true" ma:internalName="ContentTypeId" ma:readOnly="true">
      <xsd:simpleType>
        <xsd:restriction base="dms:Unknown"/>
      </xsd:simpleType>
    </xsd:element>
    <xsd:element name="Author" ma:index="4" nillable="true" ma:displayName="Created By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Modified By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Has Copy Destinations" ma:hidden="true" ma:internalName="_HasCopyDestinations" ma:readOnly="true">
      <xsd:simpleType>
        <xsd:restriction base="dms:Boolean"/>
      </xsd:simpleType>
    </xsd:element>
    <xsd:element name="_CopySource" ma:index="8" nillable="true" ma:displayName="Copy Source" ma:internalName="_CopySource" ma:readOnly="true">
      <xsd:simpleType>
        <xsd:restriction base="dms:Text"/>
      </xsd:simpleType>
    </xsd:element>
    <xsd:element name="_ModerationStatus" ma:index="9" nillable="true" ma:displayName="Approval Status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Approver Comments" ma:hidden="true" ma:internalName="_ModerationComments" ma:readOnly="true">
      <xsd:simpleType>
        <xsd:restriction base="dms:Note"/>
      </xsd:simpleType>
    </xsd:element>
    <xsd:element name="FileRef" ma:index="11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Path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Modified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Created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File Size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CheckedOutUserId" ma:index="18" nillable="true" ma:displayName="ID of the User who has the item Checked Ou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19" nillable="true" ma:displayName="Is Checked out to local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0" nillable="true" ma:displayName="Checked Out T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2" nillable="true" ma:displayName="Unique Id" ma:hidden="true" ma:list="Docs" ma:internalName="UniqueId" ma:readOnly="true" ma:showField="UniqueId">
      <xsd:simpleType>
        <xsd:restriction base="dms:Lookup"/>
      </xsd:simpleType>
    </xsd:element>
    <xsd:element name="ProgId" ma:index="23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4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5" nillable="true" ma:displayName="Virus Status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6" nillable="true" ma:displayName="Checked Out T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7" nillable="true" ma:displayName="Check In Comment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1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32" nillable="true" ma:displayName="HTML File Type" ma:hidden="true" ma:internalName="HTML_x0020_File_x0020_Type" ma:readOnly="true">
      <xsd:simpleType>
        <xsd:restriction base="dms:Text"/>
      </xsd:simpleType>
    </xsd:element>
    <xsd:element name="_SourceUrl" ma:index="33" nillable="true" ma:displayName="Source Url" ma:hidden="true" ma:internalName="_SourceUrl">
      <xsd:simpleType>
        <xsd:restriction base="dms:Text"/>
      </xsd:simpleType>
    </xsd:element>
    <xsd:element name="_SharedFileIndex" ma:index="34" nillable="true" ma:displayName="Shared File Index" ma:hidden="true" ma:internalName="_SharedFileIndex">
      <xsd:simpleType>
        <xsd:restriction base="dms:Text"/>
      </xsd:simpleType>
    </xsd:element>
    <xsd:element name="MetaInfo" ma:index="44" nillable="true" ma:displayName="Property Bag" ma:hidden="true" ma:list="Docs" ma:internalName="MetaInfo" ma:showField="MetaInfo">
      <xsd:simpleType>
        <xsd:restriction base="dms:Lookup"/>
      </xsd:simpleType>
    </xsd:element>
    <xsd:element name="_Level" ma:index="45" nillable="true" ma:displayName="Level" ma:hidden="true" ma:internalName="_Level" ma:readOnly="true">
      <xsd:simpleType>
        <xsd:restriction base="dms:Unknown"/>
      </xsd:simpleType>
    </xsd:element>
    <xsd:element name="_IsCurrentVersion" ma:index="46" nillable="true" ma:displayName="Is Current Version" ma:hidden="true" ma:internalName="_IsCurrentVersion" ma:readOnly="true">
      <xsd:simpleType>
        <xsd:restriction base="dms:Boolean"/>
      </xsd:simpleType>
    </xsd:element>
    <xsd:element name="owshiddenversion" ma:index="50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1" nillable="true" ma:displayName="UI Version" ma:hidden="true" ma:internalName="_UIVersion" ma:readOnly="true">
      <xsd:simpleType>
        <xsd:restriction base="dms:Unknown"/>
      </xsd:simpleType>
    </xsd:element>
    <xsd:element name="_UIVersionString" ma:index="52" nillable="true" ma:displayName="Version" ma:internalName="_UIVersionString" ma:readOnly="true">
      <xsd:simpleType>
        <xsd:restriction base="dms:Text"/>
      </xsd:simpleType>
    </xsd:element>
    <xsd:element name="InstanceID" ma:index="53" nillable="true" ma:displayName="Instance ID" ma:hidden="true" ma:internalName="InstanceID" ma:readOnly="true">
      <xsd:simpleType>
        <xsd:restriction base="dms:Unknown"/>
      </xsd:simpleType>
    </xsd:element>
    <xsd:element name="Order" ma:index="54" nillable="true" ma:displayName="Order" ma:hidden="true" ma:internalName="Order">
      <xsd:simpleType>
        <xsd:restriction base="dms:Number"/>
      </xsd:simpleType>
    </xsd:element>
    <xsd:element name="GUID" ma:index="55" nillable="true" ma:displayName="GUID" ma:hidden="true" ma:internalName="GUID" ma:readOnly="true">
      <xsd:simpleType>
        <xsd:restriction base="dms:Unknown"/>
      </xsd:simpleType>
    </xsd:element>
    <xsd:element name="WorkflowVersion" ma:index="56" nillable="true" ma:displayName="Workflow Version" ma:hidden="true" ma:internalName="WorkflowVersion" ma:readOnly="true">
      <xsd:simpleType>
        <xsd:restriction base="dms:Unknown"/>
      </xsd:simpleType>
    </xsd:element>
    <xsd:element name="WorkflowInstanceID" ma:index="57" nillable="true" ma:displayName="Workflow Instance ID" ma:hidden="true" ma:internalName="WorkflowInstanceID" ma:readOnly="true">
      <xsd:simpleType>
        <xsd:restriction base="dms:Unknown"/>
      </xsd:simpleType>
    </xsd:element>
    <xsd:element name="ParentVersionString" ma:index="58" nillable="true" ma:displayName="Source Version (Converted Doc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59" nillable="true" ma:displayName="Source Name (Converted Document)" ma:hidden="true" ma:list="Docs" ma:internalName="ParentLeafName" ma:readOnly="true" ma:showField="ParentLeafName">
      <xsd:simpleType>
        <xsd:restriction base="dms:Lookup"/>
      </xsd:simpleType>
    </xsd:element>
    <xsd:element name="AutoVersionDisabled" ma:index="60" nillable="true" ma:displayName="AutoVersionDisabled" ma:default="FALSE" ma:hidden="true" ma:internalName="AutoVersionDisabled">
      <xsd:simpleType>
        <xsd:restriction base="dms:Boolean"/>
      </xsd:simpleType>
    </xsd:element>
    <xsd:element name="ItemType" ma:index="61" nillable="true" ma:displayName="ItemType" ma:default="1" ma:hidden="true" ma:internalName="ItemType">
      <xsd:simpleType>
        <xsd:restriction base="dms:Unknown"/>
      </xsd:simpleType>
    </xsd:element>
    <xsd:element name="Description" ma:index="62" nillable="true" ma:displayName="Description" ma:hidden="true" ma:internalName="Description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Content Type" ma:readOnly="true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ContentTypeId xmlns="http://schemas.microsoft.com/sharepoint/v3">0x007FAC9B0D2EE0FE4595599720571D28B5</ContentTypeId>
    <_SourceUrl xmlns="http://schemas.microsoft.com/sharepoint/v3" xsi:nil="true"/>
    <AutoVersionDisabled xmlns="http://schemas.microsoft.com/sharepoint/v3">false</AutoVersionDisabled>
    <ItemType xmlns="http://schemas.microsoft.com/sharepoint/v3">1</ItemType>
    <Order xmlns="http://schemas.microsoft.com/sharepoint/v3" xsi:nil="true"/>
    <_SharedFileIndex xmlns="http://schemas.microsoft.com/sharepoint/v3" xsi:nil="true"/>
    <MetaInfo xmlns="http://schemas.microsoft.com/sharepoint/v3" xsi:nil="true"/>
    <Description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5C9D585-7793-4630-A4F9-FCA5D1E5C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0215FC5-985B-46F0-B1B7-50B56DF37903}">
  <ds:schemaRefs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2862F95-2E5B-4F50-9A90-953B41964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</dc:creator>
  <cp:lastModifiedBy>User</cp:lastModifiedBy>
  <cp:revision>4</cp:revision>
  <dcterms:created xsi:type="dcterms:W3CDTF">2013-02-05T15:25:00Z</dcterms:created>
  <dcterms:modified xsi:type="dcterms:W3CDTF">2013-02-05T16:03:00Z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dDocumentEventProcessedId">
    <vt:lpwstr>097cb540-3efd-43a8-aa22-4ade4269658f</vt:lpwstr>
  </property>
</Properties>
</file>