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04" w:rsidRDefault="00CB4372" w:rsidP="00DB0F04">
      <w:pPr>
        <w:spacing w:after="0"/>
        <w:jc w:val="right"/>
        <w:rPr>
          <w:rFonts w:ascii="Times New Roman" w:hAnsi="Times New Roman" w:cs="Times New Roman"/>
        </w:rPr>
      </w:pPr>
      <w:r w:rsidRPr="00894197">
        <w:rPr>
          <w:rFonts w:ascii="Times New Roman" w:hAnsi="Times New Roman" w:cs="Times New Roman"/>
        </w:rPr>
        <w:t xml:space="preserve">King Saud University                                      </w:t>
      </w:r>
      <w:r w:rsidR="00066FD4">
        <w:rPr>
          <w:rFonts w:ascii="Times New Roman" w:hAnsi="Times New Roman" w:cs="Times New Roman"/>
        </w:rPr>
        <w:t xml:space="preserve"> </w:t>
      </w:r>
      <w:r w:rsidRPr="0089419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</w:t>
      </w:r>
      <w:r w:rsidRPr="0089419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Pr="00894197">
        <w:rPr>
          <w:rFonts w:ascii="Times New Roman" w:hAnsi="Times New Roman" w:cs="Times New Roman"/>
        </w:rPr>
        <w:t xml:space="preserve">                 2</w:t>
      </w:r>
      <w:r w:rsidRPr="00894197">
        <w:rPr>
          <w:rFonts w:ascii="Times New Roman" w:hAnsi="Times New Roman" w:cs="Times New Roman"/>
          <w:vertAlign w:val="superscript"/>
        </w:rPr>
        <w:t>nd</w:t>
      </w:r>
      <w:r>
        <w:rPr>
          <w:rFonts w:ascii="Times New Roman" w:hAnsi="Times New Roman" w:cs="Times New Roman"/>
        </w:rPr>
        <w:t xml:space="preserve"> semester 1432</w:t>
      </w:r>
      <w:r w:rsidRPr="00894197">
        <w:rPr>
          <w:rFonts w:ascii="Times New Roman" w:hAnsi="Times New Roman" w:cs="Times New Roman"/>
        </w:rPr>
        <w:t>-143</w:t>
      </w:r>
      <w:r>
        <w:rPr>
          <w:rFonts w:ascii="Times New Roman" w:hAnsi="Times New Roman" w:cs="Times New Roman"/>
        </w:rPr>
        <w:t>3</w:t>
      </w:r>
      <w:r w:rsidR="00066FD4">
        <w:rPr>
          <w:rFonts w:ascii="Times New Roman" w:hAnsi="Times New Roman" w:cs="Times New Roman"/>
        </w:rPr>
        <w:t xml:space="preserve"> </w:t>
      </w:r>
      <w:r w:rsidRPr="00894197">
        <w:rPr>
          <w:rFonts w:ascii="Times New Roman" w:hAnsi="Times New Roman" w:cs="Times New Roman"/>
        </w:rPr>
        <w:t xml:space="preserve">College of Pharmacy                                      </w:t>
      </w:r>
      <w:r>
        <w:rPr>
          <w:rFonts w:ascii="Times New Roman" w:hAnsi="Times New Roman" w:cs="Times New Roman"/>
        </w:rPr>
        <w:t xml:space="preserve">  </w:t>
      </w:r>
      <w:r w:rsidR="00DB0F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="00DB0F0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   </w:t>
      </w:r>
      <w:r w:rsidR="00FF159D">
        <w:rPr>
          <w:rFonts w:ascii="Times New Roman" w:hAnsi="Times New Roman" w:cs="Times New Roman"/>
        </w:rPr>
        <w:t xml:space="preserve">   </w:t>
      </w:r>
      <w:r w:rsidR="00DB0F04">
        <w:rPr>
          <w:rFonts w:ascii="Times New Roman" w:hAnsi="Times New Roman" w:cs="Times New Roman"/>
        </w:rPr>
        <w:t xml:space="preserve">      </w:t>
      </w:r>
      <w:r w:rsidR="00FF159D">
        <w:rPr>
          <w:rFonts w:ascii="Times New Roman" w:hAnsi="Times New Roman" w:cs="Times New Roman"/>
        </w:rPr>
        <w:t xml:space="preserve">      </w:t>
      </w:r>
      <w:r w:rsidR="0027586D">
        <w:rPr>
          <w:rFonts w:ascii="Times New Roman" w:hAnsi="Times New Roman" w:cs="Times New Roman"/>
        </w:rPr>
        <w:t xml:space="preserve">    322</w:t>
      </w:r>
      <w:r w:rsidRPr="00894197">
        <w:rPr>
          <w:rFonts w:ascii="Times New Roman" w:hAnsi="Times New Roman" w:cs="Times New Roman"/>
        </w:rPr>
        <w:t xml:space="preserve"> PHL “Quiz”</w:t>
      </w:r>
      <w:r w:rsidR="00066FD4" w:rsidRPr="00894197">
        <w:rPr>
          <w:rFonts w:ascii="Times New Roman" w:hAnsi="Times New Roman" w:cs="Times New Roman"/>
        </w:rPr>
        <w:t xml:space="preserve"> </w:t>
      </w:r>
    </w:p>
    <w:p w:rsidR="00CB4372" w:rsidRDefault="00CB4372" w:rsidP="00DB0F04">
      <w:pPr>
        <w:spacing w:after="0"/>
        <w:jc w:val="right"/>
        <w:rPr>
          <w:snapToGrid w:val="0"/>
          <w:sz w:val="24"/>
          <w:szCs w:val="28"/>
          <w:rtl/>
        </w:rPr>
      </w:pPr>
      <w:r w:rsidRPr="00894197">
        <w:rPr>
          <w:rFonts w:ascii="Times New Roman" w:hAnsi="Times New Roman" w:cs="Times New Roman"/>
        </w:rPr>
        <w:t xml:space="preserve">Pharmacology </w:t>
      </w:r>
      <w:r w:rsidR="00066FD4">
        <w:rPr>
          <w:rFonts w:ascii="Times New Roman" w:hAnsi="Times New Roman" w:cs="Times New Roman"/>
        </w:rPr>
        <w:t>D</w:t>
      </w:r>
      <w:r w:rsidRPr="00894197">
        <w:rPr>
          <w:rFonts w:ascii="Times New Roman" w:hAnsi="Times New Roman" w:cs="Times New Roman"/>
        </w:rPr>
        <w:t xml:space="preserve">epartment  </w:t>
      </w:r>
      <w:r w:rsidR="00DB0F04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894197">
        <w:rPr>
          <w:rFonts w:ascii="Times New Roman" w:hAnsi="Times New Roman" w:cs="Times New Roman"/>
        </w:rPr>
        <w:t xml:space="preserve"> </w:t>
      </w:r>
      <w:r w:rsidR="00DB0F04">
        <w:rPr>
          <w:rFonts w:ascii="Times New Roman" w:hAnsi="Times New Roman" w:cs="Times New Roman"/>
        </w:rPr>
        <w:t>Practical Exam</w:t>
      </w:r>
      <w:r w:rsidRPr="00894197">
        <w:rPr>
          <w:rFonts w:ascii="Times New Roman" w:hAnsi="Times New Roman" w:cs="Times New Roman"/>
        </w:rPr>
        <w:t xml:space="preserve">                              </w:t>
      </w:r>
      <w:r w:rsidR="00DB0F04">
        <w:rPr>
          <w:rFonts w:ascii="Times New Roman" w:hAnsi="Times New Roman" w:cs="Times New Roman"/>
        </w:rPr>
        <w:t xml:space="preserve"> </w:t>
      </w:r>
      <w:r w:rsidRPr="0089419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FF15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F159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</w:t>
      </w:r>
    </w:p>
    <w:p w:rsidR="00CB4372" w:rsidRPr="00DB0F04" w:rsidRDefault="00434988" w:rsidP="00DB0F04">
      <w:pPr>
        <w:jc w:val="both"/>
        <w:rPr>
          <w:b/>
          <w:bCs/>
          <w:i/>
          <w:iCs/>
          <w:snapToGrid w:val="0"/>
          <w:sz w:val="30"/>
          <w:szCs w:val="28"/>
          <w:rtl/>
          <w:lang w:val="en-GB"/>
        </w:rPr>
      </w:pPr>
      <w:r w:rsidRPr="00434988">
        <w:rPr>
          <w:noProof/>
          <w:sz w:val="24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.25pt;margin-top:10.35pt;width:450pt;height:27pt;z-index:251657728">
            <v:textbox style="mso-next-textbox:#_x0000_s1027">
              <w:txbxContent>
                <w:p w:rsidR="002E7BE9" w:rsidRPr="0097450E" w:rsidRDefault="002E7BE9" w:rsidP="00CB4372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7450E">
                    <w:rPr>
                      <w:rFonts w:ascii="Times New Roman" w:hAnsi="Times New Roman" w:cs="Times New Roman"/>
                      <w:b/>
                      <w:bCs/>
                    </w:rPr>
                    <w:t>Student’s name:                                                                          ID. Number:</w:t>
                  </w:r>
                </w:p>
              </w:txbxContent>
            </v:textbox>
          </v:shape>
        </w:pict>
      </w:r>
    </w:p>
    <w:p w:rsidR="00CB4372" w:rsidRDefault="00CB4372" w:rsidP="006E6D4D">
      <w:pPr>
        <w:ind w:left="284" w:hanging="284"/>
        <w:jc w:val="right"/>
        <w:rPr>
          <w:b/>
          <w:bCs/>
        </w:rPr>
      </w:pPr>
    </w:p>
    <w:p w:rsidR="00CB4372" w:rsidRPr="00FF159D" w:rsidRDefault="00CB4372" w:rsidP="006E6D4D">
      <w:pPr>
        <w:jc w:val="center"/>
        <w:rPr>
          <w:rFonts w:ascii="Georgia" w:hAnsi="Georgia" w:cs="Times New Roman"/>
          <w:b/>
          <w:bCs/>
          <w:sz w:val="24"/>
          <w:szCs w:val="24"/>
          <w:lang w:val="en-GB"/>
        </w:rPr>
      </w:pPr>
      <w:r w:rsidRPr="00FF159D">
        <w:rPr>
          <w:rFonts w:ascii="Georgia" w:hAnsi="Georgia" w:cs="Times New Roman"/>
          <w:b/>
          <w:bCs/>
          <w:sz w:val="24"/>
          <w:szCs w:val="24"/>
        </w:rPr>
        <w:t>Total marks (     / 6)</w:t>
      </w:r>
    </w:p>
    <w:p w:rsidR="00FF159D" w:rsidRPr="00FF159D" w:rsidRDefault="00FF159D" w:rsidP="00EF5F5F">
      <w:pPr>
        <w:spacing w:after="0"/>
        <w:jc w:val="right"/>
        <w:rPr>
          <w:rFonts w:ascii="Georgia" w:hAnsi="Georgia" w:cs="Times New Roman"/>
          <w:b/>
          <w:bCs/>
          <w:sz w:val="24"/>
          <w:szCs w:val="24"/>
          <w:rtl/>
        </w:rPr>
      </w:pPr>
      <w:r w:rsidRPr="00FF159D">
        <w:rPr>
          <w:rFonts w:ascii="Georgia" w:hAnsi="Georgia"/>
          <w:b/>
          <w:bCs/>
          <w:sz w:val="24"/>
          <w:szCs w:val="24"/>
          <w:u w:val="single"/>
        </w:rPr>
        <w:t xml:space="preserve">Q1: 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Choose the </w:t>
      </w:r>
      <w:r w:rsidR="00EF5F5F">
        <w:rPr>
          <w:rFonts w:ascii="Georgia" w:hAnsi="Georgia"/>
          <w:b/>
          <w:bCs/>
          <w:sz w:val="24"/>
          <w:szCs w:val="24"/>
          <w:u w:val="single"/>
        </w:rPr>
        <w:t>most appropriate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 answer:</w:t>
      </w:r>
      <w:r w:rsidR="00584956" w:rsidRPr="00FF159D">
        <w:rPr>
          <w:rFonts w:ascii="Georgia" w:hAnsi="Georgia"/>
          <w:b/>
          <w:bCs/>
          <w:sz w:val="24"/>
          <w:szCs w:val="24"/>
        </w:rPr>
        <w:t xml:space="preserve">  </w:t>
      </w:r>
      <w:r w:rsidRPr="00FF159D">
        <w:rPr>
          <w:rFonts w:ascii="Georgia" w:hAnsi="Georgia" w:cs="Times New Roman"/>
          <w:b/>
          <w:bCs/>
          <w:sz w:val="24"/>
          <w:szCs w:val="24"/>
        </w:rPr>
        <w:t xml:space="preserve">(        </w:t>
      </w:r>
      <w:proofErr w:type="gramStart"/>
      <w:r w:rsidRPr="00FF159D">
        <w:rPr>
          <w:rFonts w:ascii="Georgia" w:hAnsi="Georgia" w:cs="Times New Roman"/>
          <w:b/>
          <w:bCs/>
          <w:sz w:val="24"/>
          <w:szCs w:val="24"/>
        </w:rPr>
        <w:t xml:space="preserve">/  </w:t>
      </w:r>
      <w:r w:rsidR="008F7502" w:rsidRPr="00FF159D">
        <w:rPr>
          <w:rFonts w:ascii="Georgia" w:hAnsi="Georgia" w:cs="Times New Roman"/>
          <w:b/>
          <w:bCs/>
          <w:sz w:val="24"/>
          <w:szCs w:val="24"/>
        </w:rPr>
        <w:t>3</w:t>
      </w:r>
      <w:proofErr w:type="gramEnd"/>
      <w:r w:rsidR="008F7502" w:rsidRPr="00FF159D">
        <w:rPr>
          <w:rFonts w:ascii="Georgia" w:hAnsi="Georgia" w:cs="Times New Roman"/>
          <w:b/>
          <w:bCs/>
          <w:sz w:val="24"/>
          <w:szCs w:val="24"/>
        </w:rPr>
        <w:t>)</w:t>
      </w:r>
    </w:p>
    <w:p w:rsidR="00CB4372" w:rsidRDefault="00584956" w:rsidP="006E6D4D">
      <w:pPr>
        <w:jc w:val="right"/>
        <w:rPr>
          <w:rFonts w:ascii="Arial" w:hAnsi="Arial"/>
          <w:b/>
          <w:bCs/>
          <w:sz w:val="24"/>
          <w:szCs w:val="24"/>
          <w:u w:val="single"/>
          <w:rtl/>
        </w:rPr>
      </w:pPr>
      <w:r w:rsidRPr="00293E5F">
        <w:rPr>
          <w:rFonts w:ascii="Arial" w:hAnsi="Arial"/>
          <w:b/>
          <w:bCs/>
          <w:sz w:val="24"/>
          <w:szCs w:val="24"/>
        </w:rPr>
        <w:t xml:space="preserve">  </w:t>
      </w:r>
    </w:p>
    <w:p w:rsidR="00EF5F5F" w:rsidRPr="00165381" w:rsidRDefault="00123DFE" w:rsidP="009844B8">
      <w:pPr>
        <w:tabs>
          <w:tab w:val="right" w:pos="284"/>
        </w:tabs>
        <w:bidi w:val="0"/>
        <w:jc w:val="both"/>
        <w:rPr>
          <w:rStyle w:val="font111"/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Style w:val="font111"/>
          <w:rFonts w:ascii="Times New Roman" w:hAnsi="Times New Roman" w:cs="Times New Roman"/>
          <w:b/>
          <w:bCs/>
          <w:sz w:val="24"/>
          <w:szCs w:val="24"/>
        </w:rPr>
        <w:t>(1</w:t>
      </w: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-</w:t>
      </w:r>
      <w:r w:rsidR="009844B8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3</w:t>
      </w:r>
      <w:proofErr w:type="gramStart"/>
      <w:r w:rsidR="00DB0F04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)</w:t>
      </w:r>
      <w:r w:rsidR="00DB0F04" w:rsidRPr="00165381">
        <w:rPr>
          <w:rStyle w:val="font111"/>
          <w:rFonts w:ascii="Times New Roman" w:hAnsi="Times New Roman" w:cs="Times New Roman"/>
          <w:sz w:val="24"/>
          <w:szCs w:val="24"/>
        </w:rPr>
        <w:t xml:space="preserve"> </w:t>
      </w:r>
      <w:r w:rsidR="00535F76">
        <w:rPr>
          <w:rStyle w:val="font111"/>
          <w:rFonts w:ascii="Times New Roman" w:hAnsi="Times New Roman" w:cs="Times New Roman"/>
          <w:sz w:val="24"/>
          <w:szCs w:val="24"/>
        </w:rPr>
        <w:t xml:space="preserve"> A</w:t>
      </w:r>
      <w:proofErr w:type="gramEnd"/>
      <w:r w:rsidR="00535F76">
        <w:rPr>
          <w:rStyle w:val="font111"/>
          <w:rFonts w:ascii="Times New Roman" w:hAnsi="Times New Roman" w:cs="Times New Roman"/>
          <w:sz w:val="24"/>
          <w:szCs w:val="24"/>
        </w:rPr>
        <w:t xml:space="preserve"> 28-year-old women has sporadic attacks of intense anxiety with marked physical symptoms ,including tachycardia, sweating. If she is diagnosed as suffering from a panic disorder </w:t>
      </w:r>
      <w:r w:rsidR="002C54C0" w:rsidRPr="00165381">
        <w:rPr>
          <w:rStyle w:val="font111"/>
          <w:rFonts w:ascii="Times New Roman" w:hAnsi="Times New Roman" w:cs="Times New Roman"/>
          <w:sz w:val="24"/>
          <w:szCs w:val="24"/>
        </w:rPr>
        <w:t xml:space="preserve"> </w:t>
      </w:r>
    </w:p>
    <w:p w:rsidR="002C54C0" w:rsidRPr="00165381" w:rsidRDefault="0027586D" w:rsidP="000E288B">
      <w:pPr>
        <w:pStyle w:val="ListParagraph"/>
        <w:numPr>
          <w:ilvl w:val="0"/>
          <w:numId w:val="5"/>
        </w:numPr>
        <w:tabs>
          <w:tab w:val="right" w:pos="284"/>
        </w:tabs>
        <w:jc w:val="both"/>
        <w:rPr>
          <w:rStyle w:val="font111"/>
          <w:rFonts w:ascii="Times New Roman" w:hAnsi="Times New Roman" w:cs="Times New Roman"/>
          <w:b/>
          <w:bCs/>
          <w:sz w:val="24"/>
          <w:szCs w:val="24"/>
        </w:rPr>
      </w:pP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W</w:t>
      </w:r>
      <w:r w:rsidR="002C54C0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hich </w:t>
      </w:r>
      <w:r w:rsidR="00EF5F5F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of the following </w:t>
      </w:r>
      <w:r w:rsidR="00394675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medications</w:t>
      </w:r>
      <w:r w:rsidR="00EF5F5F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 is the best </w:t>
      </w: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choice </w:t>
      </w:r>
      <w:r w:rsidR="00EF5F5F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for her</w:t>
      </w:r>
      <w:r w:rsidR="00394675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 case</w:t>
      </w:r>
      <w:r w:rsidR="002C54C0"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 :</w:t>
      </w:r>
    </w:p>
    <w:p w:rsidR="00D16D9A" w:rsidRPr="00165381" w:rsidRDefault="00D16D9A" w:rsidP="000E288B">
      <w:pPr>
        <w:pStyle w:val="ListParagraph"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381">
        <w:rPr>
          <w:rFonts w:ascii="Times New Roman" w:hAnsi="Times New Roman" w:cs="Times New Roman"/>
          <w:sz w:val="24"/>
          <w:szCs w:val="24"/>
        </w:rPr>
        <w:t>Promethazine</w:t>
      </w:r>
      <w:proofErr w:type="spellEnd"/>
    </w:p>
    <w:p w:rsidR="002C54C0" w:rsidRPr="00165381" w:rsidRDefault="0027586D" w:rsidP="000E288B">
      <w:pPr>
        <w:pStyle w:val="ListParagraph"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>Benzodiazepine</w:t>
      </w:r>
    </w:p>
    <w:p w:rsidR="002C54C0" w:rsidRPr="00165381" w:rsidRDefault="0027586D" w:rsidP="000E288B">
      <w:pPr>
        <w:pStyle w:val="ListParagraph"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>Serotonin selective reuptake inhibitor</w:t>
      </w:r>
    </w:p>
    <w:p w:rsidR="002C54C0" w:rsidRPr="00165381" w:rsidRDefault="0027586D" w:rsidP="000E288B">
      <w:pPr>
        <w:pStyle w:val="ListParagraph"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>Chlorpromazine</w:t>
      </w:r>
    </w:p>
    <w:p w:rsidR="002C54C0" w:rsidRPr="00165381" w:rsidRDefault="002C54C0" w:rsidP="006E6D4D">
      <w:pPr>
        <w:pStyle w:val="ListParagraph"/>
        <w:ind w:left="1008" w:hanging="218"/>
        <w:jc w:val="both"/>
        <w:rPr>
          <w:rFonts w:ascii="Times New Roman" w:hAnsi="Times New Roman" w:cs="Times New Roman"/>
          <w:sz w:val="24"/>
          <w:szCs w:val="24"/>
        </w:rPr>
      </w:pPr>
    </w:p>
    <w:p w:rsidR="002C54C0" w:rsidRPr="00165381" w:rsidRDefault="007B64FF" w:rsidP="006E6D4D">
      <w:pPr>
        <w:pStyle w:val="ListParagraph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F5F5F"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C54C0"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The mechanism </w:t>
      </w:r>
      <w:r w:rsidR="009844B8">
        <w:rPr>
          <w:rFonts w:ascii="Times New Roman" w:hAnsi="Times New Roman" w:cs="Times New Roman"/>
          <w:b/>
          <w:bCs/>
          <w:sz w:val="24"/>
          <w:szCs w:val="24"/>
        </w:rPr>
        <w:t xml:space="preserve">of action </w:t>
      </w:r>
      <w:r w:rsidR="002C54C0" w:rsidRPr="00165381">
        <w:rPr>
          <w:rFonts w:ascii="Times New Roman" w:hAnsi="Times New Roman" w:cs="Times New Roman"/>
          <w:b/>
          <w:bCs/>
          <w:sz w:val="24"/>
          <w:szCs w:val="24"/>
        </w:rPr>
        <w:t>by which the selected drug produce</w:t>
      </w:r>
      <w:r w:rsidR="006E69EE" w:rsidRPr="0016538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27586D"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 it</w:t>
      </w:r>
      <w:r w:rsidR="009844B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27586D"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7586D" w:rsidRPr="00165381">
        <w:rPr>
          <w:rFonts w:ascii="Times New Roman" w:hAnsi="Times New Roman" w:cs="Times New Roman"/>
          <w:b/>
          <w:bCs/>
          <w:sz w:val="24"/>
          <w:szCs w:val="24"/>
        </w:rPr>
        <w:t>anxiolytic</w:t>
      </w:r>
      <w:proofErr w:type="spellEnd"/>
      <w:r w:rsidR="002C54C0"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 effect </w:t>
      </w:r>
      <w:r w:rsidR="004056BB" w:rsidRPr="00165381">
        <w:rPr>
          <w:rFonts w:ascii="Times New Roman" w:hAnsi="Times New Roman" w:cs="Times New Roman"/>
          <w:b/>
          <w:bCs/>
          <w:sz w:val="24"/>
          <w:szCs w:val="24"/>
        </w:rPr>
        <w:t>is</w:t>
      </w:r>
      <w:r w:rsidR="00EF5F5F" w:rsidRPr="0016538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056BB" w:rsidRPr="00165381" w:rsidRDefault="004056BB" w:rsidP="000E288B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 xml:space="preserve">Acting as serotonin </w:t>
      </w:r>
      <w:r w:rsidR="00123DFE" w:rsidRPr="00165381">
        <w:rPr>
          <w:rFonts w:ascii="Times New Roman" w:hAnsi="Times New Roman" w:cs="Times New Roman"/>
          <w:sz w:val="24"/>
          <w:szCs w:val="24"/>
        </w:rPr>
        <w:t>5-HT</w:t>
      </w:r>
      <w:r w:rsidR="00123DFE" w:rsidRPr="00165381">
        <w:rPr>
          <w:rFonts w:ascii="Times New Roman" w:hAnsi="Times New Roman" w:cs="Times New Roman"/>
          <w:sz w:val="24"/>
          <w:szCs w:val="24"/>
          <w:vertAlign w:val="subscript"/>
        </w:rPr>
        <w:t>1A</w:t>
      </w:r>
      <w:r w:rsidRPr="00165381">
        <w:rPr>
          <w:rFonts w:ascii="Times New Roman" w:hAnsi="Times New Roman" w:cs="Times New Roman"/>
          <w:sz w:val="24"/>
          <w:szCs w:val="24"/>
        </w:rPr>
        <w:t xml:space="preserve"> </w:t>
      </w:r>
      <w:r w:rsidR="009844B8">
        <w:rPr>
          <w:rFonts w:ascii="Times New Roman" w:hAnsi="Times New Roman" w:cs="Times New Roman"/>
          <w:sz w:val="24"/>
          <w:szCs w:val="24"/>
        </w:rPr>
        <w:t xml:space="preserve">receptor </w:t>
      </w:r>
      <w:r w:rsidR="00123DFE" w:rsidRPr="00165381">
        <w:rPr>
          <w:rFonts w:ascii="Times New Roman" w:hAnsi="Times New Roman" w:cs="Times New Roman"/>
          <w:sz w:val="24"/>
          <w:szCs w:val="24"/>
        </w:rPr>
        <w:t>agonist</w:t>
      </w:r>
    </w:p>
    <w:p w:rsidR="0097061D" w:rsidRPr="00165381" w:rsidRDefault="004B09E7" w:rsidP="000E288B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 xml:space="preserve">Inhibit the </w:t>
      </w:r>
      <w:r w:rsidR="004056BB" w:rsidRPr="00165381">
        <w:rPr>
          <w:rFonts w:ascii="Times New Roman" w:hAnsi="Times New Roman" w:cs="Times New Roman"/>
          <w:sz w:val="24"/>
          <w:szCs w:val="24"/>
        </w:rPr>
        <w:t>serotonin uptake leading to increases serotonin level</w:t>
      </w:r>
    </w:p>
    <w:p w:rsidR="0097061D" w:rsidRPr="00165381" w:rsidRDefault="0097061D" w:rsidP="000E288B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65381">
        <w:rPr>
          <w:rFonts w:ascii="Times New Roman" w:hAnsi="Times New Roman" w:cs="Times New Roman"/>
          <w:sz w:val="24"/>
          <w:szCs w:val="24"/>
        </w:rPr>
        <w:t xml:space="preserve">Blocking </w:t>
      </w:r>
      <w:proofErr w:type="spellStart"/>
      <w:r w:rsidRPr="00165381">
        <w:rPr>
          <w:rFonts w:ascii="Times New Roman" w:hAnsi="Times New Roman" w:cs="Times New Roman"/>
          <w:sz w:val="24"/>
          <w:szCs w:val="24"/>
        </w:rPr>
        <w:t>dopaminergic</w:t>
      </w:r>
      <w:proofErr w:type="spellEnd"/>
      <w:r w:rsidRPr="00165381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proofErr w:type="spellStart"/>
      <w:r w:rsidRPr="00165381">
        <w:rPr>
          <w:rFonts w:ascii="Times New Roman" w:hAnsi="Times New Roman" w:cs="Times New Roman"/>
          <w:sz w:val="24"/>
          <w:szCs w:val="24"/>
        </w:rPr>
        <w:t>histaminergic</w:t>
      </w:r>
      <w:proofErr w:type="spellEnd"/>
      <w:r w:rsidRPr="00165381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proofErr w:type="spellStart"/>
      <w:r w:rsidRPr="00165381">
        <w:rPr>
          <w:rFonts w:ascii="Times New Roman" w:hAnsi="Times New Roman" w:cs="Times New Roman"/>
          <w:sz w:val="24"/>
          <w:szCs w:val="24"/>
        </w:rPr>
        <w:t>serotonergic</w:t>
      </w:r>
      <w:proofErr w:type="spellEnd"/>
      <w:r w:rsidRPr="00165381">
        <w:rPr>
          <w:rFonts w:ascii="Times New Roman" w:hAnsi="Times New Roman" w:cs="Times New Roman"/>
          <w:sz w:val="24"/>
          <w:szCs w:val="24"/>
        </w:rPr>
        <w:t xml:space="preserve"> and adrenergic receptors </w:t>
      </w:r>
    </w:p>
    <w:p w:rsidR="0097061D" w:rsidRPr="00165381" w:rsidRDefault="0097061D" w:rsidP="000E288B">
      <w:pPr>
        <w:pStyle w:val="ListParagraph"/>
        <w:numPr>
          <w:ilvl w:val="0"/>
          <w:numId w:val="2"/>
        </w:numPr>
        <w:ind w:left="709" w:hanging="283"/>
        <w:rPr>
          <w:rFonts w:ascii="Times New Roman" w:hAnsi="Times New Roman" w:cs="Times New Roman"/>
          <w:sz w:val="24"/>
          <w:szCs w:val="24"/>
          <w:rtl/>
        </w:rPr>
      </w:pPr>
      <w:r w:rsidRPr="00165381">
        <w:rPr>
          <w:rFonts w:ascii="Times New Roman" w:hAnsi="Times New Roman" w:cs="Times New Roman"/>
          <w:sz w:val="24"/>
          <w:szCs w:val="24"/>
        </w:rPr>
        <w:t xml:space="preserve"> Facilitates GABA</w:t>
      </w:r>
      <w:r w:rsidRPr="00165381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165381">
        <w:rPr>
          <w:rFonts w:ascii="Times New Roman" w:hAnsi="Times New Roman" w:cs="Times New Roman"/>
          <w:sz w:val="24"/>
          <w:szCs w:val="24"/>
        </w:rPr>
        <w:t xml:space="preserve"> action and causes opening of chloride channel</w:t>
      </w:r>
    </w:p>
    <w:p w:rsidR="0097061D" w:rsidRPr="00165381" w:rsidRDefault="0097061D" w:rsidP="00123DFE">
      <w:pPr>
        <w:pStyle w:val="ListParagraph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844B8" w:rsidRPr="007B64FF" w:rsidRDefault="007B64FF" w:rsidP="007B64FF">
      <w:pPr>
        <w:bidi w:val="0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9844B8" w:rsidRPr="007B64FF">
        <w:rPr>
          <w:rFonts w:ascii="Times New Roman" w:hAnsi="Times New Roman" w:cs="Times New Roman"/>
          <w:b/>
          <w:bCs/>
          <w:sz w:val="24"/>
          <w:szCs w:val="24"/>
        </w:rPr>
        <w:t>The pharmacological classification of the selected drug is:</w:t>
      </w:r>
    </w:p>
    <w:p w:rsidR="009844B8" w:rsidRPr="00165381" w:rsidRDefault="009844B8" w:rsidP="000E288B">
      <w:pPr>
        <w:pStyle w:val="ListParagraph"/>
        <w:numPr>
          <w:ilvl w:val="0"/>
          <w:numId w:val="9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Sedative -hypnotic</w:t>
      </w:r>
    </w:p>
    <w:p w:rsidR="009844B8" w:rsidRPr="00165381" w:rsidRDefault="009844B8" w:rsidP="000E288B">
      <w:pPr>
        <w:pStyle w:val="ListParagraph"/>
        <w:numPr>
          <w:ilvl w:val="0"/>
          <w:numId w:val="9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Tranquilizer </w:t>
      </w:r>
    </w:p>
    <w:p w:rsidR="009844B8" w:rsidRDefault="009844B8" w:rsidP="000E288B">
      <w:pPr>
        <w:pStyle w:val="ListParagraph"/>
        <w:numPr>
          <w:ilvl w:val="0"/>
          <w:numId w:val="9"/>
        </w:num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Non benzodiazepine non barbiturate</w:t>
      </w: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Pr="00165381" w:rsidRDefault="007B64FF" w:rsidP="007B64FF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7B64FF" w:rsidP="007B64FF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proofErr w:type="gramStart"/>
      <w:r>
        <w:rPr>
          <w:rStyle w:val="font111"/>
          <w:rFonts w:ascii="Times New Roman" w:hAnsi="Times New Roman" w:cs="Times New Roman"/>
          <w:b/>
          <w:bCs/>
          <w:sz w:val="24"/>
          <w:szCs w:val="24"/>
        </w:rPr>
        <w:t>(4-6</w:t>
      </w: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>)</w:t>
      </w:r>
      <w:r w:rsidR="003946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B64FF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From the question number (3), an example of drug from the selected pharmacological class is:</w:t>
      </w:r>
    </w:p>
    <w:p w:rsidR="007B64FF" w:rsidRDefault="007B64FF" w:rsidP="007B64FF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a. Phenobarbital</w:t>
      </w:r>
    </w:p>
    <w:p w:rsidR="007B64FF" w:rsidRPr="007B64FF" w:rsidRDefault="007B64FF" w:rsidP="007B64FF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chloralhydrate</w:t>
      </w:r>
      <w:proofErr w:type="spellEnd"/>
    </w:p>
    <w:p w:rsidR="007B64FF" w:rsidRDefault="007B64FF" w:rsidP="007B64FF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>. chlorpromazine</w:t>
      </w:r>
    </w:p>
    <w:p w:rsidR="007B64FF" w:rsidRDefault="007B64FF" w:rsidP="007B64FF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B6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diphenhydramine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4FF" w:rsidRPr="007B64FF" w:rsidRDefault="007B64FF" w:rsidP="007B64FF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B64FF" w:rsidRDefault="00394675" w:rsidP="002B70D4">
      <w:p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70D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B64F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B70D4">
        <w:rPr>
          <w:rFonts w:ascii="Times New Roman" w:hAnsi="Times New Roman" w:cs="Times New Roman"/>
          <w:b/>
          <w:bCs/>
          <w:sz w:val="24"/>
          <w:szCs w:val="24"/>
        </w:rPr>
        <w:t>regarding the in vivo studies, the selected drug will produce all of the following effects EXCEPT: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Staggering gait</w:t>
      </w:r>
    </w:p>
    <w:p w:rsidR="002B70D4" w:rsidRPr="007B64FF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loss of muscle control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reduction in heart and respiratory rate 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B6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sleep induction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B70D4" w:rsidRDefault="002B70D4" w:rsidP="002B70D4">
      <w:pPr>
        <w:bidi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The end point by which the selected drug produce its depressant effect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is :</w:t>
      </w:r>
      <w:proofErr w:type="gramEnd"/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state of catalepsy</w:t>
      </w:r>
    </w:p>
    <w:p w:rsidR="002B70D4" w:rsidRPr="007B64FF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sz w:val="24"/>
          <w:szCs w:val="24"/>
        </w:rPr>
        <w:t>. loss of righting reflex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abdomen touch the ground </w:t>
      </w:r>
    </w:p>
    <w:p w:rsidR="002B70D4" w:rsidRDefault="002B70D4" w:rsidP="002B70D4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7B64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creeping gait</w:t>
      </w:r>
    </w:p>
    <w:p w:rsidR="00701972" w:rsidRDefault="00701972" w:rsidP="00701972">
      <w:pPr>
        <w:bidi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1972" w:rsidRDefault="00701972" w:rsidP="00701972">
      <w:pPr>
        <w:bidi w:val="0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01972" w:rsidRPr="00394675" w:rsidRDefault="00394675" w:rsidP="00DC582F">
      <w:pPr>
        <w:shd w:val="clear" w:color="auto" w:fill="FFFFFF"/>
        <w:bidi w:val="0"/>
        <w:spacing w:after="0" w:line="360" w:lineRule="auto"/>
        <w:jc w:val="both"/>
        <w:rPr>
          <w:rStyle w:val="font111"/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lang/>
        </w:rPr>
        <w:t>(</w:t>
      </w:r>
      <w:r w:rsidR="00701972" w:rsidRPr="00394675">
        <w:rPr>
          <w:rFonts w:asciiTheme="majorBidi" w:eastAsia="Times New Roman" w:hAnsiTheme="majorBidi" w:cstheme="majorBidi"/>
          <w:b/>
          <w:bCs/>
          <w:sz w:val="24"/>
          <w:szCs w:val="24"/>
          <w:lang/>
        </w:rPr>
        <w:t>7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/>
        </w:rPr>
        <w:t>-</w:t>
      </w:r>
      <w:r w:rsidR="00DC582F">
        <w:rPr>
          <w:rFonts w:asciiTheme="majorBidi" w:eastAsia="Times New Roman" w:hAnsiTheme="majorBidi" w:cstheme="majorBidi"/>
          <w:b/>
          <w:bCs/>
          <w:sz w:val="24"/>
          <w:szCs w:val="24"/>
          <w:lang/>
        </w:rPr>
        <w:t>8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/>
        </w:rPr>
        <w:t>)</w:t>
      </w:r>
      <w:r w:rsidR="00701972">
        <w:rPr>
          <w:rFonts w:asciiTheme="majorBidi" w:eastAsia="Times New Roman" w:hAnsiTheme="majorBidi" w:cstheme="majorBidi"/>
          <w:sz w:val="24"/>
          <w:szCs w:val="24"/>
          <w:lang/>
        </w:rPr>
        <w:t xml:space="preserve"> </w:t>
      </w:r>
      <w:proofErr w:type="gramStart"/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>A</w:t>
      </w:r>
      <w:proofErr w:type="gramEnd"/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 xml:space="preserve"> </w:t>
      </w:r>
      <w:r w:rsidR="00701972">
        <w:rPr>
          <w:rFonts w:asciiTheme="majorBidi" w:eastAsia="Times New Roman" w:hAnsiTheme="majorBidi" w:cstheme="majorBidi"/>
          <w:sz w:val="24"/>
          <w:szCs w:val="24"/>
          <w:lang/>
        </w:rPr>
        <w:t xml:space="preserve">nine years old </w:t>
      </w:r>
      <w:proofErr w:type="spellStart"/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>old</w:t>
      </w:r>
      <w:proofErr w:type="spellEnd"/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 xml:space="preserve"> boy presented </w:t>
      </w:r>
      <w:r>
        <w:rPr>
          <w:rFonts w:asciiTheme="majorBidi" w:eastAsia="Times New Roman" w:hAnsiTheme="majorBidi" w:cstheme="majorBidi"/>
          <w:sz w:val="24"/>
          <w:szCs w:val="24"/>
          <w:lang/>
        </w:rPr>
        <w:t xml:space="preserve">for evaluation. </w:t>
      </w:r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>His parents first noticed unusual behavior at eig</w:t>
      </w:r>
      <w:r>
        <w:rPr>
          <w:rFonts w:asciiTheme="majorBidi" w:eastAsia="Times New Roman" w:hAnsiTheme="majorBidi" w:cstheme="majorBidi"/>
          <w:sz w:val="24"/>
          <w:szCs w:val="24"/>
          <w:lang/>
        </w:rPr>
        <w:t>hteen months of age</w:t>
      </w:r>
      <w:r w:rsidR="00701972" w:rsidRPr="00701972">
        <w:rPr>
          <w:rFonts w:asciiTheme="majorBidi" w:eastAsia="Times New Roman" w:hAnsiTheme="majorBidi" w:cstheme="majorBidi"/>
          <w:sz w:val="24"/>
          <w:szCs w:val="24"/>
          <w:lang/>
        </w:rPr>
        <w:t xml:space="preserve">. As time went on, he became easily distracted, would not listen, and could not focus on any task. </w:t>
      </w:r>
      <w:r>
        <w:rPr>
          <w:rStyle w:val="font111"/>
          <w:rFonts w:asciiTheme="majorBidi" w:hAnsiTheme="majorBidi" w:cstheme="majorBidi"/>
          <w:sz w:val="24"/>
          <w:szCs w:val="24"/>
        </w:rPr>
        <w:t xml:space="preserve"> He </w:t>
      </w:r>
      <w:r w:rsidR="00701972" w:rsidRPr="00701972">
        <w:rPr>
          <w:rStyle w:val="font111"/>
          <w:rFonts w:asciiTheme="majorBidi" w:hAnsiTheme="majorBidi" w:cstheme="majorBidi"/>
          <w:sz w:val="24"/>
          <w:szCs w:val="24"/>
        </w:rPr>
        <w:t>diagnosed with</w:t>
      </w:r>
      <w:r w:rsidR="00701972" w:rsidRPr="0070197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attention deficit hyperactivity disorder (</w:t>
      </w:r>
      <w:r w:rsidR="00701972" w:rsidRPr="00701972">
        <w:rPr>
          <w:rFonts w:asciiTheme="majorBidi" w:hAnsiTheme="majorBidi" w:cstheme="majorBidi"/>
          <w:sz w:val="24"/>
          <w:szCs w:val="24"/>
        </w:rPr>
        <w:t>ADHD</w:t>
      </w:r>
      <w:r>
        <w:rPr>
          <w:rStyle w:val="font111"/>
          <w:rFonts w:asciiTheme="majorBidi" w:hAnsiTheme="majorBidi" w:cstheme="majorBidi"/>
          <w:sz w:val="24"/>
          <w:szCs w:val="24"/>
        </w:rPr>
        <w:t xml:space="preserve">). </w:t>
      </w:r>
      <w:r w:rsidR="00701972" w:rsidRPr="00701972">
        <w:rPr>
          <w:rStyle w:val="font111"/>
          <w:rFonts w:asciiTheme="majorBidi" w:hAnsiTheme="majorBidi" w:cstheme="majorBidi"/>
          <w:sz w:val="24"/>
          <w:szCs w:val="24"/>
        </w:rPr>
        <w:t xml:space="preserve"> </w:t>
      </w:r>
    </w:p>
    <w:p w:rsidR="00394675" w:rsidRPr="00394675" w:rsidRDefault="00394675" w:rsidP="000E288B">
      <w:pPr>
        <w:pStyle w:val="ListParagraph"/>
        <w:numPr>
          <w:ilvl w:val="0"/>
          <w:numId w:val="10"/>
        </w:numPr>
        <w:tabs>
          <w:tab w:val="right" w:pos="284"/>
        </w:tabs>
        <w:jc w:val="both"/>
        <w:rPr>
          <w:rStyle w:val="font111"/>
          <w:rFonts w:ascii="Times New Roman" w:hAnsi="Times New Roman" w:cs="Times New Roman"/>
          <w:b/>
          <w:bCs/>
          <w:sz w:val="24"/>
          <w:szCs w:val="24"/>
        </w:rPr>
      </w:pP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Which of the following </w:t>
      </w:r>
      <w:r>
        <w:rPr>
          <w:rStyle w:val="font111"/>
          <w:rFonts w:ascii="Times New Roman" w:hAnsi="Times New Roman" w:cs="Times New Roman"/>
          <w:b/>
          <w:bCs/>
          <w:sz w:val="24"/>
          <w:szCs w:val="24"/>
        </w:rPr>
        <w:t>medications</w:t>
      </w: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 is the best choice for </w:t>
      </w:r>
      <w:r>
        <w:rPr>
          <w:rStyle w:val="font111"/>
          <w:rFonts w:ascii="Times New Roman" w:hAnsi="Times New Roman" w:cs="Times New Roman"/>
          <w:b/>
          <w:bCs/>
          <w:sz w:val="24"/>
          <w:szCs w:val="24"/>
        </w:rPr>
        <w:t>his case</w:t>
      </w:r>
      <w:r w:rsidRPr="00165381">
        <w:rPr>
          <w:rStyle w:val="font111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4675">
        <w:rPr>
          <w:rStyle w:val="font111"/>
          <w:rFonts w:asciiTheme="majorBidi" w:hAnsiTheme="majorBidi" w:cstheme="majorBidi"/>
          <w:b/>
          <w:bCs/>
          <w:sz w:val="24"/>
          <w:szCs w:val="24"/>
        </w:rPr>
        <w:t xml:space="preserve"> :</w:t>
      </w:r>
    </w:p>
    <w:p w:rsidR="00394675" w:rsidRPr="00394675" w:rsidRDefault="00394675" w:rsidP="000E288B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94675">
        <w:rPr>
          <w:rFonts w:asciiTheme="majorBidi" w:hAnsiTheme="majorBidi" w:cstheme="majorBidi"/>
          <w:sz w:val="24"/>
          <w:szCs w:val="24"/>
        </w:rPr>
        <w:t>Cardiazole</w:t>
      </w:r>
      <w:proofErr w:type="spellEnd"/>
      <w:r w:rsidRPr="00394675">
        <w:rPr>
          <w:rFonts w:asciiTheme="majorBidi" w:hAnsiTheme="majorBidi" w:cstheme="majorBidi"/>
          <w:sz w:val="24"/>
          <w:szCs w:val="24"/>
        </w:rPr>
        <w:t xml:space="preserve"> </w:t>
      </w:r>
    </w:p>
    <w:p w:rsidR="00394675" w:rsidRPr="00394675" w:rsidRDefault="00394675" w:rsidP="000E288B">
      <w:pPr>
        <w:pStyle w:val="ListParagraph"/>
        <w:numPr>
          <w:ilvl w:val="0"/>
          <w:numId w:val="11"/>
        </w:numPr>
        <w:jc w:val="both"/>
        <w:rPr>
          <w:rFonts w:asciiTheme="majorBidi" w:hAnsiTheme="majorBidi" w:cstheme="majorBidi"/>
          <w:sz w:val="24"/>
          <w:szCs w:val="24"/>
        </w:rPr>
      </w:pPr>
      <w:r w:rsidRPr="00394675">
        <w:rPr>
          <w:rFonts w:asciiTheme="majorBidi" w:hAnsiTheme="majorBidi" w:cstheme="majorBidi"/>
          <w:sz w:val="24"/>
          <w:szCs w:val="24"/>
          <w:lang w:val="en-GB"/>
        </w:rPr>
        <w:t xml:space="preserve"> Methylphenidate</w:t>
      </w:r>
      <w:r w:rsidRPr="00394675">
        <w:rPr>
          <w:rFonts w:asciiTheme="majorBidi" w:hAnsiTheme="majorBidi" w:cstheme="majorBidi"/>
          <w:sz w:val="24"/>
          <w:szCs w:val="24"/>
        </w:rPr>
        <w:t xml:space="preserve"> </w:t>
      </w:r>
    </w:p>
    <w:p w:rsidR="00394675" w:rsidRPr="00394675" w:rsidRDefault="00394675" w:rsidP="000E288B">
      <w:pPr>
        <w:pStyle w:val="ListParagraph"/>
        <w:numPr>
          <w:ilvl w:val="0"/>
          <w:numId w:val="1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94675">
        <w:rPr>
          <w:rFonts w:asciiTheme="majorBidi" w:hAnsiTheme="majorBidi" w:cstheme="majorBidi"/>
          <w:sz w:val="24"/>
          <w:szCs w:val="24"/>
        </w:rPr>
        <w:t>Coramine</w:t>
      </w:r>
      <w:proofErr w:type="spellEnd"/>
    </w:p>
    <w:p w:rsidR="00394675" w:rsidRDefault="00394675" w:rsidP="000E288B">
      <w:pPr>
        <w:pStyle w:val="ListParagraph"/>
        <w:numPr>
          <w:ilvl w:val="0"/>
          <w:numId w:val="1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394675">
        <w:rPr>
          <w:rFonts w:asciiTheme="majorBidi" w:hAnsiTheme="majorBidi" w:cstheme="majorBidi"/>
          <w:sz w:val="24"/>
          <w:szCs w:val="24"/>
        </w:rPr>
        <w:t>Cocaine</w:t>
      </w:r>
    </w:p>
    <w:p w:rsidR="00394675" w:rsidRDefault="00394675" w:rsidP="00394675">
      <w:pPr>
        <w:pStyle w:val="ListParagraph"/>
        <w:ind w:left="567"/>
        <w:jc w:val="both"/>
        <w:rPr>
          <w:rFonts w:asciiTheme="majorBidi" w:hAnsiTheme="majorBidi" w:cstheme="majorBidi"/>
          <w:sz w:val="24"/>
          <w:szCs w:val="24"/>
        </w:rPr>
      </w:pPr>
    </w:p>
    <w:p w:rsidR="00394675" w:rsidRPr="00394675" w:rsidRDefault="00394675" w:rsidP="000E288B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675">
        <w:rPr>
          <w:rFonts w:ascii="Times New Roman" w:hAnsi="Times New Roman" w:cs="Times New Roman"/>
          <w:b/>
          <w:bCs/>
          <w:sz w:val="24"/>
          <w:szCs w:val="24"/>
        </w:rPr>
        <w:t xml:space="preserve">The mechanism of action by which the selected drug produces its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therapeutic </w:t>
      </w:r>
      <w:r w:rsidRPr="00394675">
        <w:rPr>
          <w:rFonts w:ascii="Times New Roman" w:hAnsi="Times New Roman" w:cs="Times New Roman"/>
          <w:b/>
          <w:bCs/>
          <w:sz w:val="24"/>
          <w:szCs w:val="24"/>
        </w:rPr>
        <w:t>effect is:</w:t>
      </w:r>
    </w:p>
    <w:p w:rsidR="00394675" w:rsidRPr="00394675" w:rsidRDefault="00394675" w:rsidP="000E288B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Blocks adrenergic receptors </w:t>
      </w:r>
    </w:p>
    <w:p w:rsidR="00394675" w:rsidRPr="00394675" w:rsidRDefault="00394675" w:rsidP="000E288B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</w:rPr>
      </w:pPr>
      <w:r w:rsidRPr="00394675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GB"/>
        </w:rPr>
        <w:t>Inhibits reuptake of catecholamine</w:t>
      </w:r>
    </w:p>
    <w:p w:rsidR="00394675" w:rsidRDefault="00394675" w:rsidP="000E288B">
      <w:pPr>
        <w:pStyle w:val="ListParagraph"/>
        <w:numPr>
          <w:ilvl w:val="0"/>
          <w:numId w:val="12"/>
        </w:numPr>
        <w:jc w:val="both"/>
        <w:rPr>
          <w:rFonts w:asciiTheme="majorBidi" w:hAnsiTheme="majorBidi" w:cstheme="majorBidi"/>
          <w:sz w:val="24"/>
          <w:szCs w:val="24"/>
        </w:rPr>
      </w:pPr>
      <w:r w:rsidRPr="0039467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Enhance breakdown of stimulatory neurotransmitter</w:t>
      </w:r>
    </w:p>
    <w:p w:rsidR="006C4E02" w:rsidRDefault="006C4E02" w:rsidP="006C4E02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656E98" w:rsidRPr="00656E98" w:rsidRDefault="00656E98" w:rsidP="00656E98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DC582F" w:rsidRPr="00656E98" w:rsidRDefault="00F650D5" w:rsidP="000E288B">
      <w:pPr>
        <w:pStyle w:val="ListParagraph"/>
        <w:numPr>
          <w:ilvl w:val="1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E98">
        <w:rPr>
          <w:rFonts w:asciiTheme="majorBidi" w:hAnsiTheme="majorBidi" w:cstheme="majorBidi"/>
          <w:sz w:val="24"/>
          <w:szCs w:val="24"/>
        </w:rPr>
        <w:lastRenderedPageBreak/>
        <w:t xml:space="preserve"> </w:t>
      </w:r>
      <w:r w:rsidR="00B44999" w:rsidRPr="00656E98">
        <w:rPr>
          <w:rFonts w:asciiTheme="majorBidi" w:hAnsiTheme="majorBidi" w:cstheme="majorBidi"/>
          <w:sz w:val="24"/>
          <w:szCs w:val="24"/>
        </w:rPr>
        <w:t>The gastric mucosa has the important ability</w:t>
      </w:r>
      <w:r w:rsidR="00DC582F" w:rsidRPr="00656E98">
        <w:rPr>
          <w:rFonts w:asciiTheme="majorBidi" w:hAnsiTheme="majorBidi" w:cstheme="majorBidi"/>
          <w:sz w:val="24"/>
          <w:szCs w:val="24"/>
        </w:rPr>
        <w:t xml:space="preserve"> to prevent movement of gastric</w:t>
      </w:r>
    </w:p>
    <w:p w:rsidR="00DC582F" w:rsidRDefault="00DC582F" w:rsidP="00DC582F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44999" w:rsidRPr="00DC582F">
        <w:rPr>
          <w:rFonts w:asciiTheme="majorBidi" w:hAnsiTheme="majorBidi" w:cstheme="majorBidi"/>
          <w:sz w:val="24"/>
          <w:szCs w:val="24"/>
        </w:rPr>
        <w:t>acid</w:t>
      </w:r>
      <w:proofErr w:type="gramEnd"/>
      <w:r w:rsidR="00B44999" w:rsidRPr="00DC582F">
        <w:rPr>
          <w:rFonts w:asciiTheme="majorBidi" w:hAnsiTheme="majorBidi" w:cstheme="majorBidi"/>
          <w:sz w:val="24"/>
          <w:szCs w:val="24"/>
        </w:rPr>
        <w:t xml:space="preserve"> from the stomach lumen into the gastric wall. Some diseases and drug</w:t>
      </w:r>
      <w:r w:rsidR="00B44999" w:rsidRPr="00DC582F">
        <w:rPr>
          <w:rFonts w:asciiTheme="majorBidi" w:hAnsiTheme="majorBidi" w:cstheme="majorBidi"/>
          <w:sz w:val="24"/>
          <w:szCs w:val="24"/>
        </w:rPr>
        <w:br/>
        <w:t>regiments have been implicated as causes of increased gastric mucosal</w:t>
      </w:r>
      <w:r w:rsidR="00B44999" w:rsidRPr="00DC582F">
        <w:rPr>
          <w:rFonts w:asciiTheme="majorBidi" w:hAnsiTheme="majorBidi" w:cstheme="majorBidi"/>
          <w:sz w:val="24"/>
          <w:szCs w:val="24"/>
        </w:rPr>
        <w:br/>
        <w:t xml:space="preserve">permeability to hydrogen ion. </w:t>
      </w:r>
    </w:p>
    <w:p w:rsidR="00DC582F" w:rsidRDefault="00656E98" w:rsidP="00DC582F">
      <w:pPr>
        <w:pStyle w:val="ListParagraph"/>
        <w:spacing w:line="360" w:lineRule="auto"/>
        <w:ind w:left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9</w:t>
      </w:r>
      <w:r w:rsidR="00DC582F">
        <w:rPr>
          <w:rFonts w:asciiTheme="majorBidi" w:hAnsiTheme="majorBidi" w:cstheme="majorBidi"/>
          <w:sz w:val="24"/>
          <w:szCs w:val="24"/>
        </w:rPr>
        <w:t xml:space="preserve">. </w:t>
      </w:r>
      <w:r w:rsidR="00B44999" w:rsidRPr="00DC582F">
        <w:rPr>
          <w:rFonts w:asciiTheme="majorBidi" w:hAnsiTheme="majorBidi" w:cstheme="majorBidi"/>
          <w:b/>
          <w:bCs/>
          <w:sz w:val="24"/>
          <w:szCs w:val="24"/>
        </w:rPr>
        <w:t>Drugs which may increase gastric wall permeability</w:t>
      </w:r>
      <w:r w:rsidR="00F650D5">
        <w:rPr>
          <w:rFonts w:asciiTheme="majorBidi" w:hAnsiTheme="majorBidi" w:cstheme="majorBidi"/>
          <w:b/>
          <w:bCs/>
          <w:sz w:val="24"/>
          <w:szCs w:val="24"/>
        </w:rPr>
        <w:t xml:space="preserve"> and decrease synthesis of the protective layer of the gastric mucosa</w:t>
      </w:r>
      <w:r w:rsidR="00B44999" w:rsidRPr="00DC582F">
        <w:rPr>
          <w:rFonts w:asciiTheme="majorBidi" w:hAnsiTheme="majorBidi" w:cstheme="majorBidi"/>
          <w:b/>
          <w:bCs/>
          <w:sz w:val="24"/>
          <w:szCs w:val="24"/>
        </w:rPr>
        <w:br/>
        <w:t>include:</w:t>
      </w:r>
    </w:p>
    <w:p w:rsidR="00DC582F" w:rsidRDefault="00DC582F" w:rsidP="00F650D5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="00F650D5">
        <w:rPr>
          <w:rFonts w:ascii="Times New Roman" w:hAnsi="Times New Roman" w:cs="Times New Roman"/>
          <w:sz w:val="24"/>
          <w:szCs w:val="24"/>
        </w:rPr>
        <w:t>Ibuprofen</w:t>
      </w:r>
    </w:p>
    <w:p w:rsidR="00DC582F" w:rsidRPr="007B64FF" w:rsidRDefault="00DC582F" w:rsidP="00F650D5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proofErr w:type="spellStart"/>
      <w:r w:rsidR="00F650D5">
        <w:rPr>
          <w:rFonts w:ascii="Times New Roman" w:hAnsi="Times New Roman" w:cs="Times New Roman"/>
          <w:sz w:val="24"/>
          <w:szCs w:val="24"/>
        </w:rPr>
        <w:t>Dexamethasone</w:t>
      </w:r>
      <w:proofErr w:type="spellEnd"/>
    </w:p>
    <w:p w:rsidR="00DC582F" w:rsidRDefault="00DC582F" w:rsidP="00F650D5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650D5">
        <w:rPr>
          <w:rFonts w:ascii="Times New Roman" w:hAnsi="Times New Roman" w:cs="Times New Roman"/>
          <w:sz w:val="24"/>
          <w:szCs w:val="24"/>
        </w:rPr>
        <w:t>aspirin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50D5" w:rsidRDefault="00F650D5" w:rsidP="00F650D5">
      <w:pPr>
        <w:tabs>
          <w:tab w:val="right" w:pos="284"/>
          <w:tab w:val="right" w:pos="426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DC582F" w:rsidRPr="00F650D5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="00DC582F" w:rsidRPr="00F650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650D5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F650D5">
        <w:rPr>
          <w:rFonts w:asciiTheme="majorBidi" w:hAnsiTheme="majorBidi" w:cstheme="majorBidi"/>
          <w:sz w:val="24"/>
          <w:szCs w:val="24"/>
        </w:rPr>
        <w:t xml:space="preserve"> &amp; c</w:t>
      </w:r>
    </w:p>
    <w:p w:rsidR="00F650D5" w:rsidRPr="00165381" w:rsidRDefault="00F650D5" w:rsidP="00F650D5">
      <w:pPr>
        <w:tabs>
          <w:tab w:val="right" w:pos="284"/>
          <w:tab w:val="right" w:pos="426"/>
        </w:tabs>
        <w:bidi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56E9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6538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The mechanism by which the selected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drug produce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the harmful effect is:</w:t>
      </w:r>
    </w:p>
    <w:p w:rsidR="00DC582F" w:rsidRDefault="00DC582F" w:rsidP="00F650D5">
      <w:pPr>
        <w:bidi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650D5" w:rsidRPr="00DC582F" w:rsidRDefault="00656E98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inhibits </w:t>
      </w:r>
      <w:proofErr w:type="spellStart"/>
      <w:r>
        <w:rPr>
          <w:rFonts w:ascii="Times New Roman" w:hAnsi="Times New Roman" w:cs="Times New Roman"/>
          <w:sz w:val="24"/>
          <w:szCs w:val="24"/>
        </w:rPr>
        <w:t>cyclooxygenas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lipoxygenase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pathway and increase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leukotriene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production</w:t>
      </w:r>
    </w:p>
    <w:p w:rsidR="00F650D5" w:rsidRPr="00DC582F" w:rsidRDefault="00656E98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inhibit </w:t>
      </w:r>
      <w:proofErr w:type="spellStart"/>
      <w:r>
        <w:rPr>
          <w:rFonts w:ascii="Times New Roman" w:hAnsi="Times New Roman" w:cs="Times New Roman"/>
          <w:sz w:val="24"/>
          <w:szCs w:val="24"/>
        </w:rPr>
        <w:t>cycloxygenase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pathway and increase </w:t>
      </w:r>
      <w:proofErr w:type="spellStart"/>
      <w:r>
        <w:rPr>
          <w:rFonts w:ascii="Times New Roman" w:hAnsi="Times New Roman" w:cs="Times New Roman"/>
          <w:sz w:val="24"/>
          <w:szCs w:val="24"/>
        </w:rPr>
        <w:t>leukotriene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production which have protective effect</w:t>
      </w:r>
    </w:p>
    <w:p w:rsidR="00F650D5" w:rsidRDefault="00656E98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inhibits </w:t>
      </w:r>
      <w:proofErr w:type="spellStart"/>
      <w:r>
        <w:rPr>
          <w:rFonts w:ascii="Times New Roman" w:hAnsi="Times New Roman" w:cs="Times New Roman"/>
          <w:sz w:val="24"/>
          <w:szCs w:val="24"/>
        </w:rPr>
        <w:t>cycloxygenase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pathway and shift the metabolism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arachidonic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acid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lipoxygenase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pathway</w:t>
      </w:r>
    </w:p>
    <w:p w:rsidR="00000E05" w:rsidRDefault="00000E05" w:rsidP="00000E05">
      <w:pPr>
        <w:pStyle w:val="ListParagraph"/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</w:p>
    <w:p w:rsidR="00000E05" w:rsidRDefault="00000E05" w:rsidP="00000E05">
      <w:pPr>
        <w:pStyle w:val="ListParagraph"/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</w:p>
    <w:p w:rsidR="00000E05" w:rsidRPr="00656E98" w:rsidRDefault="00000E05" w:rsidP="000E288B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In the chemical method for analgesic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screeing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increasing the dose of sodium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salicylate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will :</w:t>
      </w:r>
    </w:p>
    <w:p w:rsidR="00000E05" w:rsidRDefault="00000E05" w:rsidP="00000E05">
      <w:pPr>
        <w:pStyle w:val="ListParagraph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E05" w:rsidRPr="00394675" w:rsidRDefault="00000E05" w:rsidP="000E288B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Increase the number of writhing  and delay the onset of the writhing</w:t>
      </w:r>
    </w:p>
    <w:p w:rsidR="00000E05" w:rsidRPr="00394675" w:rsidRDefault="00000E05" w:rsidP="000E288B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decrease the number of writhing  and delay the onset of the writhing</w:t>
      </w:r>
    </w:p>
    <w:p w:rsidR="00000E05" w:rsidRPr="00394675" w:rsidRDefault="00000E05" w:rsidP="000E288B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Increase the number of writhing  and accelerate the onset of the writhing</w:t>
      </w:r>
    </w:p>
    <w:p w:rsidR="00000E05" w:rsidRPr="00394675" w:rsidRDefault="00000E05" w:rsidP="000E288B">
      <w:pPr>
        <w:pStyle w:val="ListParagraph"/>
        <w:numPr>
          <w:ilvl w:val="0"/>
          <w:numId w:val="13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decrease the number of writhing  and accelerate the onset of the writhing</w:t>
      </w:r>
    </w:p>
    <w:p w:rsidR="00000E05" w:rsidRPr="00394675" w:rsidRDefault="00000E05" w:rsidP="00000E05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6E6D4D" w:rsidRPr="00000E05" w:rsidRDefault="00EF5F5F" w:rsidP="00000E05">
      <w:pPr>
        <w:bidi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E05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FF159D" w:rsidRPr="00000E0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6E6D4D" w:rsidRPr="00000E05">
        <w:rPr>
          <w:rFonts w:ascii="Times New Roman" w:hAnsi="Times New Roman" w:cs="Times New Roman"/>
          <w:b/>
          <w:bCs/>
          <w:sz w:val="24"/>
          <w:szCs w:val="24"/>
        </w:rPr>
        <w:t xml:space="preserve">All of the following pairs </w:t>
      </w:r>
      <w:r w:rsidR="008F7502" w:rsidRPr="00000E05">
        <w:rPr>
          <w:rFonts w:ascii="Times New Roman" w:hAnsi="Times New Roman" w:cs="Times New Roman"/>
          <w:b/>
          <w:bCs/>
          <w:sz w:val="24"/>
          <w:szCs w:val="24"/>
        </w:rPr>
        <w:t>are</w:t>
      </w:r>
      <w:r w:rsidR="006E6D4D" w:rsidRPr="00000E05">
        <w:rPr>
          <w:rFonts w:ascii="Times New Roman" w:hAnsi="Times New Roman" w:cs="Times New Roman"/>
          <w:b/>
          <w:bCs/>
          <w:sz w:val="24"/>
          <w:szCs w:val="24"/>
        </w:rPr>
        <w:t xml:space="preserve"> correctly matched </w:t>
      </w:r>
      <w:r w:rsidR="006E6D4D" w:rsidRPr="00000E05">
        <w:rPr>
          <w:rFonts w:ascii="Times New Roman" w:hAnsi="Times New Roman" w:cs="Times New Roman"/>
          <w:b/>
          <w:bCs/>
          <w:sz w:val="24"/>
          <w:szCs w:val="24"/>
          <w:u w:val="single"/>
        </w:rPr>
        <w:t>EXCEPT</w:t>
      </w:r>
      <w:r w:rsidR="006E6D4D" w:rsidRPr="00000E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7BE9" w:rsidRPr="00DC582F" w:rsidRDefault="00C60330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>Psychomotor stimulant</w:t>
      </w:r>
      <w:r w:rsidR="002F0935" w:rsidRPr="00DC582F">
        <w:rPr>
          <w:rFonts w:ascii="Times New Roman" w:hAnsi="Times New Roman" w:cs="Times New Roman"/>
          <w:sz w:val="24"/>
          <w:szCs w:val="24"/>
        </w:rPr>
        <w:t>/ Cannabis</w:t>
      </w:r>
    </w:p>
    <w:p w:rsidR="00D16D9A" w:rsidRPr="00DC582F" w:rsidRDefault="00D16D9A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>Cerebellum +Pons</w:t>
      </w:r>
      <w:r w:rsidR="002F0935" w:rsidRPr="00DC582F">
        <w:rPr>
          <w:rFonts w:ascii="Times New Roman" w:hAnsi="Times New Roman" w:cs="Times New Roman"/>
          <w:sz w:val="24"/>
          <w:szCs w:val="24"/>
        </w:rPr>
        <w:t>/ E</w:t>
      </w:r>
      <w:r w:rsidRPr="00DC582F">
        <w:rPr>
          <w:rFonts w:ascii="Times New Roman" w:hAnsi="Times New Roman" w:cs="Times New Roman"/>
          <w:sz w:val="24"/>
          <w:szCs w:val="24"/>
        </w:rPr>
        <w:t xml:space="preserve">quilibrium &amp; coordination of movement. </w:t>
      </w:r>
    </w:p>
    <w:p w:rsidR="002F0935" w:rsidRPr="00DC582F" w:rsidRDefault="00D16D9A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>M</w:t>
      </w:r>
      <w:r w:rsidR="002F0935" w:rsidRPr="00DC582F">
        <w:rPr>
          <w:rFonts w:ascii="Times New Roman" w:hAnsi="Times New Roman" w:cs="Times New Roman"/>
          <w:sz w:val="24"/>
          <w:szCs w:val="24"/>
        </w:rPr>
        <w:t>edulla oblongata/ C</w:t>
      </w:r>
      <w:r w:rsidRPr="00DC582F">
        <w:rPr>
          <w:rFonts w:ascii="Times New Roman" w:hAnsi="Times New Roman" w:cs="Times New Roman"/>
          <w:sz w:val="24"/>
          <w:szCs w:val="24"/>
        </w:rPr>
        <w:t xml:space="preserve">ontain the vital center </w:t>
      </w:r>
    </w:p>
    <w:p w:rsidR="00D16D9A" w:rsidRPr="00DC582F" w:rsidRDefault="00C60330" w:rsidP="000E288B">
      <w:pPr>
        <w:pStyle w:val="ListParagraph"/>
        <w:numPr>
          <w:ilvl w:val="0"/>
          <w:numId w:val="6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DC582F">
        <w:rPr>
          <w:rFonts w:ascii="Times New Roman" w:hAnsi="Times New Roman" w:cs="Times New Roman"/>
          <w:sz w:val="24"/>
          <w:szCs w:val="24"/>
        </w:rPr>
        <w:t>Medullary</w:t>
      </w:r>
      <w:proofErr w:type="spellEnd"/>
      <w:r w:rsidRPr="00DC582F">
        <w:rPr>
          <w:rFonts w:ascii="Times New Roman" w:hAnsi="Times New Roman" w:cs="Times New Roman"/>
          <w:sz w:val="24"/>
          <w:szCs w:val="24"/>
        </w:rPr>
        <w:t xml:space="preserve"> stimulant</w:t>
      </w:r>
      <w:r w:rsidR="002F0935" w:rsidRPr="00DC582F">
        <w:rPr>
          <w:rFonts w:ascii="Times New Roman" w:hAnsi="Times New Roman" w:cs="Times New Roman"/>
          <w:sz w:val="24"/>
          <w:szCs w:val="24"/>
        </w:rPr>
        <w:t>/</w:t>
      </w:r>
      <w:r w:rsidR="00D16D9A" w:rsidRPr="00DC58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582F">
        <w:rPr>
          <w:rFonts w:ascii="Times New Roman" w:hAnsi="Times New Roman" w:cs="Times New Roman"/>
          <w:sz w:val="24"/>
          <w:szCs w:val="24"/>
        </w:rPr>
        <w:t>Cardizole</w:t>
      </w:r>
      <w:proofErr w:type="spellEnd"/>
      <w:r w:rsidR="00D16D9A" w:rsidRPr="00DC582F">
        <w:rPr>
          <w:rFonts w:ascii="Times New Roman" w:hAnsi="Times New Roman" w:cs="Times New Roman"/>
          <w:sz w:val="24"/>
          <w:szCs w:val="24"/>
        </w:rPr>
        <w:t>.</w:t>
      </w:r>
    </w:p>
    <w:p w:rsidR="00282172" w:rsidRDefault="00282172" w:rsidP="00165381">
      <w:pPr>
        <w:spacing w:after="0"/>
        <w:rPr>
          <w:rFonts w:ascii="Georgia" w:hAnsi="Georgia"/>
          <w:b/>
          <w:bCs/>
          <w:sz w:val="24"/>
          <w:szCs w:val="24"/>
          <w:u w:val="single"/>
        </w:rPr>
      </w:pPr>
    </w:p>
    <w:p w:rsidR="00000E05" w:rsidRDefault="00000E05" w:rsidP="00165381">
      <w:pPr>
        <w:spacing w:after="0"/>
        <w:rPr>
          <w:rFonts w:ascii="Georgia" w:hAnsi="Georgia"/>
          <w:b/>
          <w:bCs/>
          <w:sz w:val="24"/>
          <w:szCs w:val="24"/>
          <w:u w:val="single"/>
        </w:rPr>
      </w:pPr>
    </w:p>
    <w:p w:rsidR="00000E05" w:rsidRDefault="00000E05" w:rsidP="00165381">
      <w:pPr>
        <w:spacing w:after="0"/>
        <w:rPr>
          <w:rFonts w:ascii="Georgia" w:hAnsi="Georgia"/>
          <w:b/>
          <w:bCs/>
          <w:sz w:val="24"/>
          <w:szCs w:val="24"/>
          <w:u w:val="single"/>
        </w:rPr>
      </w:pPr>
    </w:p>
    <w:p w:rsidR="00FF159D" w:rsidRPr="00FF159D" w:rsidRDefault="00EF557F" w:rsidP="006A577E">
      <w:pPr>
        <w:spacing w:after="0"/>
        <w:jc w:val="right"/>
        <w:rPr>
          <w:rFonts w:ascii="Garamond" w:hAnsi="Garamond" w:cs="Times New Roman"/>
          <w:b/>
          <w:bCs/>
          <w:sz w:val="24"/>
          <w:szCs w:val="24"/>
          <w:rtl/>
        </w:rPr>
      </w:pPr>
      <w:r>
        <w:rPr>
          <w:rFonts w:ascii="Georgia" w:hAnsi="Georgia"/>
          <w:b/>
          <w:bCs/>
          <w:sz w:val="24"/>
          <w:szCs w:val="24"/>
          <w:u w:val="single"/>
        </w:rPr>
        <w:lastRenderedPageBreak/>
        <w:t xml:space="preserve">Q2: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Indicate whether each of the following statement </w:t>
      </w:r>
      <w:r w:rsidR="00261D7E" w:rsidRPr="00FF159D">
        <w:rPr>
          <w:rFonts w:ascii="Georgia" w:hAnsi="Georgia"/>
          <w:b/>
          <w:bCs/>
          <w:sz w:val="24"/>
          <w:szCs w:val="24"/>
          <w:u w:val="single"/>
        </w:rPr>
        <w:t>is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 true (T) or false (F)</w:t>
      </w:r>
      <w:r w:rsidR="00FF159D" w:rsidRPr="00FF159D">
        <w:rPr>
          <w:rFonts w:ascii="Georgia" w:hAnsi="Georgia"/>
          <w:b/>
          <w:bCs/>
          <w:sz w:val="24"/>
          <w:szCs w:val="24"/>
        </w:rPr>
        <w:t xml:space="preserve">:  (        </w:t>
      </w:r>
      <w:proofErr w:type="gramStart"/>
      <w:r w:rsidR="00FF159D" w:rsidRPr="00FF159D">
        <w:rPr>
          <w:rFonts w:ascii="Georgia" w:hAnsi="Georgia"/>
          <w:b/>
          <w:bCs/>
          <w:sz w:val="24"/>
          <w:szCs w:val="24"/>
        </w:rPr>
        <w:t xml:space="preserve">/  </w:t>
      </w:r>
      <w:r w:rsidR="008F7502" w:rsidRPr="00FF159D">
        <w:rPr>
          <w:rFonts w:ascii="Georgia" w:hAnsi="Georgia"/>
          <w:b/>
          <w:bCs/>
          <w:sz w:val="24"/>
          <w:szCs w:val="24"/>
        </w:rPr>
        <w:t>1.5</w:t>
      </w:r>
      <w:proofErr w:type="gramEnd"/>
      <w:r w:rsidR="008F7502" w:rsidRPr="00FF159D">
        <w:rPr>
          <w:rFonts w:ascii="Georgia" w:hAnsi="Georgia"/>
          <w:b/>
          <w:bCs/>
          <w:sz w:val="24"/>
          <w:szCs w:val="24"/>
        </w:rPr>
        <w:t>)</w:t>
      </w:r>
    </w:p>
    <w:p w:rsidR="00CB4372" w:rsidRDefault="00CB4372" w:rsidP="006E6D4D">
      <w:pPr>
        <w:tabs>
          <w:tab w:val="left" w:pos="6101"/>
          <w:tab w:val="right" w:pos="8306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rtl/>
          <w:lang w:val="en-GB"/>
        </w:rPr>
      </w:pPr>
    </w:p>
    <w:p w:rsidR="0014152B" w:rsidRPr="002E7BE9" w:rsidRDefault="00AA07FB" w:rsidP="000E288B">
      <w:pPr>
        <w:pStyle w:val="ListParagraph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BE9">
        <w:rPr>
          <w:rFonts w:ascii="Times New Roman" w:hAnsi="Times New Roman" w:cs="Times New Roman"/>
          <w:sz w:val="24"/>
          <w:szCs w:val="24"/>
        </w:rPr>
        <w:t>Cl</w:t>
      </w:r>
      <w:r w:rsidR="004B09E7" w:rsidRPr="002E7BE9">
        <w:rPr>
          <w:rFonts w:ascii="Times New Roman" w:hAnsi="Times New Roman" w:cs="Times New Roman"/>
          <w:sz w:val="24"/>
          <w:szCs w:val="24"/>
        </w:rPr>
        <w:t>onic</w:t>
      </w:r>
      <w:proofErr w:type="spellEnd"/>
      <w:r w:rsidR="004B09E7" w:rsidRPr="002E7BE9">
        <w:rPr>
          <w:rFonts w:ascii="Times New Roman" w:hAnsi="Times New Roman" w:cs="Times New Roman"/>
          <w:sz w:val="24"/>
          <w:szCs w:val="24"/>
        </w:rPr>
        <w:t xml:space="preserve"> convulsion</w:t>
      </w:r>
      <w:r w:rsidR="001144A4" w:rsidRPr="002E7BE9">
        <w:rPr>
          <w:rFonts w:ascii="Times New Roman" w:hAnsi="Times New Roman" w:cs="Times New Roman"/>
          <w:sz w:val="24"/>
          <w:szCs w:val="24"/>
        </w:rPr>
        <w:t>s</w:t>
      </w:r>
      <w:r w:rsidR="004B09E7" w:rsidRPr="002E7BE9">
        <w:rPr>
          <w:rFonts w:ascii="Times New Roman" w:hAnsi="Times New Roman" w:cs="Times New Roman"/>
          <w:sz w:val="24"/>
          <w:szCs w:val="24"/>
        </w:rPr>
        <w:t xml:space="preserve"> can be removed by</w:t>
      </w:r>
      <w:r w:rsidR="004B09E7" w:rsidRPr="002E7BE9">
        <w:rPr>
          <w:rFonts w:ascii="Times New Roman" w:eastAsia="+mn-ea" w:hAnsi="Times New Roman" w:cs="Times New Roman"/>
          <w:kern w:val="24"/>
          <w:sz w:val="24"/>
          <w:szCs w:val="24"/>
        </w:rPr>
        <w:t xml:space="preserve"> </w:t>
      </w:r>
      <w:r w:rsidR="004B09E7" w:rsidRPr="002E7BE9">
        <w:rPr>
          <w:rFonts w:ascii="Times New Roman" w:hAnsi="Times New Roman" w:cs="Times New Roman"/>
          <w:sz w:val="24"/>
          <w:szCs w:val="24"/>
        </w:rPr>
        <w:t>decapitation</w:t>
      </w:r>
      <w:r w:rsidR="0014152B" w:rsidRPr="002E7BE9">
        <w:rPr>
          <w:rFonts w:ascii="Times New Roman" w:hAnsi="Times New Roman" w:cs="Times New Roman"/>
          <w:sz w:val="24"/>
          <w:szCs w:val="24"/>
        </w:rPr>
        <w:t xml:space="preserve"> (        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 )</w:t>
      </w:r>
      <w:r w:rsidR="001144A4" w:rsidRPr="002E7BE9">
        <w:rPr>
          <w:rFonts w:ascii="Times New Roman" w:hAnsi="Times New Roman" w:cs="Times New Roman"/>
          <w:sz w:val="24"/>
          <w:szCs w:val="24"/>
        </w:rPr>
        <w:t>.</w:t>
      </w:r>
    </w:p>
    <w:p w:rsidR="006E6D4D" w:rsidRPr="002E7BE9" w:rsidRDefault="001144A4" w:rsidP="000E288B">
      <w:pPr>
        <w:pStyle w:val="ListParagraph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BE9">
        <w:rPr>
          <w:rFonts w:ascii="Times New Roman" w:hAnsi="Times New Roman" w:cs="Times New Roman"/>
          <w:sz w:val="24"/>
          <w:szCs w:val="24"/>
        </w:rPr>
        <w:t xml:space="preserve">In the </w:t>
      </w:r>
      <w:r w:rsidR="00123DFE" w:rsidRPr="002E7BE9">
        <w:rPr>
          <w:rFonts w:ascii="Times New Roman" w:hAnsi="Times New Roman" w:cs="Times New Roman"/>
          <w:sz w:val="24"/>
          <w:szCs w:val="24"/>
        </w:rPr>
        <w:t>rat paw edema</w:t>
      </w:r>
      <w:r w:rsidRPr="002E7BE9">
        <w:rPr>
          <w:rFonts w:ascii="Times New Roman" w:hAnsi="Times New Roman" w:cs="Times New Roman"/>
          <w:sz w:val="24"/>
          <w:szCs w:val="24"/>
        </w:rPr>
        <w:t xml:space="preserve"> method</w:t>
      </w:r>
      <w:r w:rsidR="00EF5F5F" w:rsidRPr="002E7BE9">
        <w:rPr>
          <w:rFonts w:ascii="Times New Roman" w:hAnsi="Times New Roman" w:cs="Times New Roman"/>
          <w:sz w:val="24"/>
          <w:szCs w:val="24"/>
        </w:rPr>
        <w:t xml:space="preserve">, </w:t>
      </w:r>
      <w:r w:rsidR="00F90E94" w:rsidRPr="002E7BE9">
        <w:rPr>
          <w:rFonts w:ascii="Times New Roman" w:hAnsi="Times New Roman" w:cs="Times New Roman"/>
          <w:sz w:val="24"/>
          <w:szCs w:val="24"/>
        </w:rPr>
        <w:t>the</w:t>
      </w:r>
      <w:r w:rsidR="00123DFE" w:rsidRPr="002E7BE9">
        <w:rPr>
          <w:rFonts w:ascii="Times New Roman" w:hAnsi="Times New Roman" w:cs="Times New Roman"/>
          <w:sz w:val="24"/>
          <w:szCs w:val="24"/>
        </w:rPr>
        <w:t xml:space="preserve"> treated group</w:t>
      </w:r>
      <w:r w:rsidR="00F90E94" w:rsidRPr="002E7BE9">
        <w:rPr>
          <w:rFonts w:ascii="Times New Roman" w:hAnsi="Times New Roman" w:cs="Times New Roman"/>
          <w:sz w:val="24"/>
          <w:szCs w:val="24"/>
        </w:rPr>
        <w:t xml:space="preserve"> was</w:t>
      </w:r>
      <w:r w:rsidR="00123DFE" w:rsidRPr="002E7BE9">
        <w:rPr>
          <w:rFonts w:ascii="Times New Roman" w:hAnsi="Times New Roman" w:cs="Times New Roman"/>
          <w:sz w:val="24"/>
          <w:szCs w:val="24"/>
        </w:rPr>
        <w:t xml:space="preserve"> injected </w:t>
      </w:r>
      <w:r w:rsidR="00F90E94" w:rsidRPr="002E7BE9">
        <w:rPr>
          <w:rFonts w:ascii="Times New Roman" w:hAnsi="Times New Roman" w:cs="Times New Roman"/>
          <w:sz w:val="24"/>
          <w:szCs w:val="24"/>
        </w:rPr>
        <w:t xml:space="preserve">the irritant substance then, treated by </w:t>
      </w:r>
      <w:proofErr w:type="spellStart"/>
      <w:r w:rsidR="00123DFE" w:rsidRPr="002E7BE9">
        <w:rPr>
          <w:rFonts w:ascii="Times New Roman" w:hAnsi="Times New Roman" w:cs="Times New Roman"/>
          <w:sz w:val="24"/>
          <w:szCs w:val="24"/>
        </w:rPr>
        <w:t>in</w:t>
      </w:r>
      <w:r w:rsidR="00F90E94" w:rsidRPr="002E7BE9">
        <w:rPr>
          <w:rFonts w:ascii="Times New Roman" w:hAnsi="Times New Roman" w:cs="Times New Roman"/>
          <w:sz w:val="24"/>
          <w:szCs w:val="24"/>
        </w:rPr>
        <w:t>d</w:t>
      </w:r>
      <w:r w:rsidR="00123DFE" w:rsidRPr="002E7BE9">
        <w:rPr>
          <w:rFonts w:ascii="Times New Roman" w:hAnsi="Times New Roman" w:cs="Times New Roman"/>
          <w:sz w:val="24"/>
          <w:szCs w:val="24"/>
        </w:rPr>
        <w:t>omethacin</w:t>
      </w:r>
      <w:proofErr w:type="spellEnd"/>
      <w:r w:rsidR="00165381">
        <w:rPr>
          <w:rFonts w:ascii="Times New Roman" w:hAnsi="Times New Roman" w:cs="Times New Roman"/>
          <w:sz w:val="24"/>
          <w:szCs w:val="24"/>
        </w:rPr>
        <w:t xml:space="preserve"> </w:t>
      </w:r>
      <w:r w:rsidR="00165381" w:rsidRPr="002E7BE9">
        <w:rPr>
          <w:rFonts w:ascii="Times New Roman" w:hAnsi="Times New Roman" w:cs="Times New Roman"/>
          <w:sz w:val="24"/>
          <w:szCs w:val="24"/>
        </w:rPr>
        <w:t>(        ).</w:t>
      </w:r>
    </w:p>
    <w:p w:rsidR="006E6D4D" w:rsidRPr="002E7BE9" w:rsidRDefault="006E6D4D" w:rsidP="000E288B">
      <w:pPr>
        <w:pStyle w:val="ListParagraph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BE9">
        <w:rPr>
          <w:rFonts w:ascii="Times New Roman" w:hAnsi="Times New Roman" w:cs="Times New Roman"/>
          <w:sz w:val="24"/>
          <w:szCs w:val="24"/>
        </w:rPr>
        <w:t xml:space="preserve">Pin </w:t>
      </w:r>
      <w:r w:rsidR="008F7502" w:rsidRPr="002E7BE9">
        <w:rPr>
          <w:rFonts w:ascii="Times New Roman" w:hAnsi="Times New Roman" w:cs="Times New Roman"/>
          <w:sz w:val="24"/>
          <w:szCs w:val="24"/>
        </w:rPr>
        <w:t>prick</w:t>
      </w:r>
      <w:r w:rsidRPr="002E7BE9">
        <w:rPr>
          <w:rFonts w:ascii="Times New Roman" w:hAnsi="Times New Roman" w:cs="Times New Roman"/>
          <w:sz w:val="24"/>
          <w:szCs w:val="24"/>
        </w:rPr>
        <w:t xml:space="preserve"> is the painful </w:t>
      </w:r>
      <w:r w:rsidR="001144A4" w:rsidRPr="002E7BE9">
        <w:rPr>
          <w:rFonts w:ascii="Times New Roman" w:hAnsi="Times New Roman" w:cs="Times New Roman"/>
          <w:sz w:val="24"/>
          <w:szCs w:val="24"/>
        </w:rPr>
        <w:t xml:space="preserve">stimulus in </w:t>
      </w:r>
      <w:r w:rsidR="00303E0A" w:rsidRPr="002E7BE9">
        <w:rPr>
          <w:rFonts w:ascii="Times New Roman" w:hAnsi="Times New Roman" w:cs="Times New Roman"/>
          <w:sz w:val="24"/>
          <w:szCs w:val="24"/>
        </w:rPr>
        <w:t xml:space="preserve">infiltration </w:t>
      </w:r>
      <w:r w:rsidR="008F7502" w:rsidRPr="002E7BE9">
        <w:rPr>
          <w:rFonts w:ascii="Times New Roman" w:hAnsi="Times New Roman" w:cs="Times New Roman"/>
          <w:sz w:val="24"/>
          <w:szCs w:val="24"/>
        </w:rPr>
        <w:t>method (</w:t>
      </w:r>
      <w:r w:rsidRPr="002E7BE9">
        <w:rPr>
          <w:rFonts w:ascii="Times New Roman" w:hAnsi="Times New Roman" w:cs="Times New Roman"/>
          <w:sz w:val="24"/>
          <w:szCs w:val="24"/>
        </w:rPr>
        <w:t xml:space="preserve">        )</w:t>
      </w:r>
      <w:r w:rsidR="001144A4" w:rsidRPr="002E7BE9">
        <w:rPr>
          <w:rFonts w:ascii="Times New Roman" w:hAnsi="Times New Roman" w:cs="Times New Roman"/>
          <w:sz w:val="24"/>
          <w:szCs w:val="24"/>
        </w:rPr>
        <w:t>.</w:t>
      </w:r>
      <w:r w:rsidRPr="002E7B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E0A" w:rsidRPr="002E7BE9" w:rsidRDefault="00AA07FB" w:rsidP="000E288B">
      <w:pPr>
        <w:pStyle w:val="ListParagraph"/>
        <w:numPr>
          <w:ilvl w:val="0"/>
          <w:numId w:val="3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BE9">
        <w:rPr>
          <w:rFonts w:ascii="Times New Roman" w:hAnsi="Times New Roman" w:cs="Times New Roman"/>
          <w:sz w:val="24"/>
          <w:szCs w:val="24"/>
        </w:rPr>
        <w:t xml:space="preserve">In acute stage of inflammation, </w:t>
      </w:r>
      <w:r w:rsidR="00656E98">
        <w:rPr>
          <w:rFonts w:ascii="Times New Roman" w:hAnsi="Times New Roman" w:cs="Times New Roman"/>
          <w:sz w:val="24"/>
          <w:szCs w:val="24"/>
        </w:rPr>
        <w:t xml:space="preserve">there is an </w:t>
      </w:r>
      <w:r w:rsidRPr="002E7BE9">
        <w:rPr>
          <w:rFonts w:ascii="Times New Roman" w:hAnsi="Times New Roman" w:cs="Times New Roman"/>
          <w:sz w:val="24"/>
          <w:szCs w:val="24"/>
        </w:rPr>
        <w:t xml:space="preserve">increase </w:t>
      </w:r>
      <w:r w:rsidR="00656E98">
        <w:rPr>
          <w:rFonts w:ascii="Times New Roman" w:hAnsi="Times New Roman" w:cs="Times New Roman"/>
          <w:sz w:val="24"/>
          <w:szCs w:val="24"/>
        </w:rPr>
        <w:t xml:space="preserve">in the </w:t>
      </w:r>
      <w:r w:rsidRPr="002E7BE9">
        <w:rPr>
          <w:rFonts w:ascii="Times New Roman" w:hAnsi="Times New Roman" w:cs="Times New Roman"/>
          <w:sz w:val="24"/>
          <w:szCs w:val="24"/>
        </w:rPr>
        <w:t xml:space="preserve">vascular permeability </w:t>
      </w:r>
      <w:r w:rsidR="00656E98">
        <w:rPr>
          <w:rFonts w:ascii="Times New Roman" w:hAnsi="Times New Roman" w:cs="Times New Roman"/>
          <w:sz w:val="24"/>
          <w:szCs w:val="24"/>
        </w:rPr>
        <w:t xml:space="preserve">which </w:t>
      </w:r>
      <w:proofErr w:type="gramStart"/>
      <w:r w:rsidR="00656E98">
        <w:rPr>
          <w:rFonts w:ascii="Times New Roman" w:hAnsi="Times New Roman" w:cs="Times New Roman"/>
          <w:sz w:val="24"/>
          <w:szCs w:val="24"/>
        </w:rPr>
        <w:t>cause</w:t>
      </w:r>
      <w:proofErr w:type="gramEnd"/>
      <w:r w:rsidR="00656E98">
        <w:rPr>
          <w:rFonts w:ascii="Times New Roman" w:hAnsi="Times New Roman" w:cs="Times New Roman"/>
          <w:sz w:val="24"/>
          <w:szCs w:val="24"/>
        </w:rPr>
        <w:t xml:space="preserve"> </w:t>
      </w:r>
      <w:r w:rsidRPr="002E7BE9">
        <w:rPr>
          <w:rFonts w:ascii="Times New Roman" w:hAnsi="Times New Roman" w:cs="Times New Roman"/>
          <w:sz w:val="24"/>
          <w:szCs w:val="24"/>
        </w:rPr>
        <w:t xml:space="preserve">leukocyte migration </w:t>
      </w:r>
      <w:r w:rsidR="0014152B" w:rsidRPr="002E7BE9">
        <w:rPr>
          <w:rFonts w:ascii="Times New Roman" w:hAnsi="Times New Roman" w:cs="Times New Roman"/>
          <w:sz w:val="24"/>
          <w:szCs w:val="24"/>
        </w:rPr>
        <w:t xml:space="preserve">(   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 </w:t>
      </w:r>
      <w:r w:rsidR="001144A4" w:rsidRPr="002E7BE9">
        <w:rPr>
          <w:rFonts w:ascii="Times New Roman" w:hAnsi="Times New Roman" w:cs="Times New Roman"/>
          <w:sz w:val="24"/>
          <w:szCs w:val="24"/>
        </w:rPr>
        <w:t xml:space="preserve">    </w:t>
      </w:r>
      <w:r w:rsidR="006E6D4D" w:rsidRPr="002E7BE9">
        <w:rPr>
          <w:rFonts w:ascii="Times New Roman" w:hAnsi="Times New Roman" w:cs="Times New Roman"/>
          <w:sz w:val="24"/>
          <w:szCs w:val="24"/>
        </w:rPr>
        <w:t>)</w:t>
      </w:r>
      <w:r w:rsidR="001144A4" w:rsidRPr="002E7BE9">
        <w:rPr>
          <w:rFonts w:ascii="Times New Roman" w:hAnsi="Times New Roman" w:cs="Times New Roman"/>
          <w:sz w:val="24"/>
          <w:szCs w:val="24"/>
        </w:rPr>
        <w:t>.</w:t>
      </w:r>
    </w:p>
    <w:p w:rsidR="002E7BE9" w:rsidRPr="002E7BE9" w:rsidRDefault="00FB3221" w:rsidP="000E288B">
      <w:pPr>
        <w:pStyle w:val="ListParagraph"/>
        <w:numPr>
          <w:ilvl w:val="0"/>
          <w:numId w:val="3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B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7BE9" w:rsidRPr="002E7BE9">
        <w:rPr>
          <w:rFonts w:ascii="Times New Roman" w:hAnsi="Times New Roman" w:cs="Times New Roman"/>
          <w:sz w:val="24"/>
          <w:szCs w:val="24"/>
        </w:rPr>
        <w:t>Piroxicam</w:t>
      </w:r>
      <w:proofErr w:type="spellEnd"/>
      <w:r w:rsidR="002E7BE9" w:rsidRPr="002E7BE9">
        <w:rPr>
          <w:rFonts w:ascii="Times New Roman" w:hAnsi="Times New Roman" w:cs="Times New Roman"/>
          <w:sz w:val="24"/>
          <w:szCs w:val="24"/>
        </w:rPr>
        <w:t xml:space="preserve"> </w:t>
      </w:r>
      <w:r w:rsidRPr="002E7BE9">
        <w:rPr>
          <w:rFonts w:ascii="Times New Roman" w:hAnsi="Times New Roman" w:cs="Times New Roman"/>
          <w:sz w:val="24"/>
          <w:szCs w:val="24"/>
        </w:rPr>
        <w:t xml:space="preserve">is an example of peripheral non narcotic </w:t>
      </w:r>
      <w:r w:rsidR="00165381">
        <w:rPr>
          <w:rFonts w:ascii="Times New Roman" w:hAnsi="Times New Roman" w:cs="Times New Roman"/>
          <w:sz w:val="24"/>
          <w:szCs w:val="24"/>
        </w:rPr>
        <w:t xml:space="preserve">analgesic </w:t>
      </w:r>
      <w:r w:rsidRPr="002E7BE9">
        <w:rPr>
          <w:rFonts w:ascii="Times New Roman" w:hAnsi="Times New Roman" w:cs="Times New Roman"/>
          <w:sz w:val="24"/>
          <w:szCs w:val="24"/>
        </w:rPr>
        <w:t>(         )</w:t>
      </w:r>
      <w:r w:rsidR="00165381">
        <w:rPr>
          <w:rFonts w:ascii="Times New Roman" w:hAnsi="Times New Roman" w:cs="Times New Roman"/>
          <w:sz w:val="24"/>
          <w:szCs w:val="24"/>
        </w:rPr>
        <w:t>.</w:t>
      </w:r>
    </w:p>
    <w:p w:rsidR="006E6D4D" w:rsidRPr="002E7BE9" w:rsidRDefault="00303E0A" w:rsidP="000E288B">
      <w:pPr>
        <w:pStyle w:val="ListParagraph"/>
        <w:numPr>
          <w:ilvl w:val="0"/>
          <w:numId w:val="3"/>
        </w:numPr>
        <w:spacing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E7BE9">
        <w:rPr>
          <w:rFonts w:ascii="Times New Roman" w:hAnsi="Times New Roman" w:cs="Times New Roman"/>
          <w:sz w:val="24"/>
          <w:szCs w:val="24"/>
        </w:rPr>
        <w:t xml:space="preserve"> 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The </w:t>
      </w:r>
      <w:r w:rsidR="002E7BE9" w:rsidRPr="002E7BE9">
        <w:rPr>
          <w:rFonts w:ascii="Times New Roman" w:hAnsi="Times New Roman" w:cs="Times New Roman"/>
          <w:sz w:val="24"/>
          <w:szCs w:val="24"/>
        </w:rPr>
        <w:t xml:space="preserve">electrical 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method </w:t>
      </w:r>
      <w:r w:rsidR="002E7BE9" w:rsidRPr="002E7BE9">
        <w:rPr>
          <w:rFonts w:ascii="Times New Roman" w:hAnsi="Times New Roman" w:cs="Times New Roman"/>
          <w:sz w:val="24"/>
          <w:szCs w:val="24"/>
        </w:rPr>
        <w:t>is used for evaluation of non narcotic analgesic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 (    </w:t>
      </w:r>
      <w:r w:rsidR="001144A4" w:rsidRPr="002E7BE9">
        <w:rPr>
          <w:rFonts w:ascii="Times New Roman" w:hAnsi="Times New Roman" w:cs="Times New Roman"/>
          <w:sz w:val="24"/>
          <w:szCs w:val="24"/>
        </w:rPr>
        <w:t xml:space="preserve">  </w:t>
      </w:r>
      <w:r w:rsidR="006E6D4D" w:rsidRPr="002E7BE9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CB4372" w:rsidRDefault="00CB4372" w:rsidP="001144A4">
      <w:pPr>
        <w:tabs>
          <w:tab w:val="left" w:pos="6101"/>
          <w:tab w:val="right" w:pos="8306"/>
        </w:tabs>
        <w:spacing w:after="0"/>
        <w:ind w:left="-613"/>
        <w:jc w:val="both"/>
        <w:rPr>
          <w:rFonts w:ascii="Times New Roman" w:hAnsi="Times New Roman" w:cs="Times New Roman"/>
          <w:i/>
          <w:iCs/>
          <w:sz w:val="28"/>
          <w:szCs w:val="28"/>
          <w:rtl/>
        </w:rPr>
      </w:pPr>
    </w:p>
    <w:p w:rsidR="00CB4372" w:rsidRPr="00FF159D" w:rsidRDefault="00EF557F" w:rsidP="00EF557F">
      <w:pPr>
        <w:jc w:val="right"/>
        <w:rPr>
          <w:rFonts w:ascii="Georgia" w:hAnsi="Georgia"/>
          <w:b/>
          <w:bCs/>
          <w:sz w:val="24"/>
          <w:szCs w:val="24"/>
          <w:u w:val="single"/>
        </w:rPr>
      </w:pPr>
      <w:r>
        <w:rPr>
          <w:rFonts w:ascii="Georgia" w:hAnsi="Georgia"/>
          <w:b/>
          <w:bCs/>
          <w:sz w:val="24"/>
          <w:szCs w:val="24"/>
          <w:u w:val="single"/>
        </w:rPr>
        <w:t xml:space="preserve">Q3: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>Match</w:t>
      </w:r>
      <w:r w:rsidR="00261D7E" w:rsidRPr="00FF159D">
        <w:rPr>
          <w:rFonts w:ascii="Georgia" w:hAnsi="Georgia"/>
          <w:b/>
          <w:bCs/>
          <w:sz w:val="24"/>
          <w:szCs w:val="24"/>
          <w:u w:val="single"/>
        </w:rPr>
        <w:t xml:space="preserve"> the following</w:t>
      </w:r>
      <w:r w:rsidR="00EF5F5F">
        <w:rPr>
          <w:rFonts w:ascii="Georgia" w:hAnsi="Georgia"/>
          <w:b/>
          <w:bCs/>
          <w:sz w:val="24"/>
          <w:szCs w:val="24"/>
          <w:u w:val="single"/>
        </w:rPr>
        <w:t xml:space="preserve"> item</w:t>
      </w:r>
      <w:r w:rsidR="00261D7E" w:rsidRPr="00FF159D">
        <w:rPr>
          <w:rFonts w:ascii="Georgia" w:hAnsi="Georgia"/>
          <w:b/>
          <w:bCs/>
          <w:sz w:val="24"/>
          <w:szCs w:val="24"/>
          <w:u w:val="single"/>
        </w:rPr>
        <w:t xml:space="preserve"> </w:t>
      </w:r>
      <w:r w:rsidR="008F7502">
        <w:rPr>
          <w:rFonts w:ascii="Georgia" w:hAnsi="Georgia"/>
          <w:b/>
          <w:bCs/>
          <w:sz w:val="24"/>
          <w:szCs w:val="24"/>
          <w:u w:val="single"/>
        </w:rPr>
        <w:t xml:space="preserve">with the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>appropriate statement:</w:t>
      </w:r>
      <w:r w:rsidR="00FF159D" w:rsidRPr="00FF159D">
        <w:rPr>
          <w:rFonts w:ascii="Georgia" w:hAnsi="Georgia"/>
          <w:b/>
          <w:bCs/>
          <w:sz w:val="24"/>
          <w:szCs w:val="24"/>
        </w:rPr>
        <w:t xml:space="preserve"> (        </w:t>
      </w:r>
      <w:proofErr w:type="gramStart"/>
      <w:r w:rsidR="00FF159D" w:rsidRPr="00FF159D">
        <w:rPr>
          <w:rFonts w:ascii="Georgia" w:hAnsi="Georgia"/>
          <w:b/>
          <w:bCs/>
          <w:sz w:val="24"/>
          <w:szCs w:val="24"/>
        </w:rPr>
        <w:t xml:space="preserve">/  </w:t>
      </w:r>
      <w:r w:rsidR="008F7502" w:rsidRPr="00FF159D">
        <w:rPr>
          <w:rFonts w:ascii="Georgia" w:hAnsi="Georgia"/>
          <w:b/>
          <w:bCs/>
          <w:sz w:val="24"/>
          <w:szCs w:val="24"/>
        </w:rPr>
        <w:t>1.5</w:t>
      </w:r>
      <w:proofErr w:type="gramEnd"/>
      <w:r w:rsidR="008F7502" w:rsidRPr="00FF159D">
        <w:rPr>
          <w:rFonts w:ascii="Georgia" w:hAnsi="Georgia"/>
          <w:b/>
          <w:bCs/>
          <w:sz w:val="24"/>
          <w:szCs w:val="24"/>
        </w:rPr>
        <w:t>)</w:t>
      </w:r>
    </w:p>
    <w:tbl>
      <w:tblPr>
        <w:tblpPr w:leftFromText="180" w:rightFromText="180" w:vertAnchor="text" w:horzAnchor="margin" w:tblpY="160"/>
        <w:tblW w:w="9464" w:type="dxa"/>
        <w:tblLook w:val="04A0"/>
      </w:tblPr>
      <w:tblGrid>
        <w:gridCol w:w="3794"/>
        <w:gridCol w:w="1559"/>
        <w:gridCol w:w="4111"/>
      </w:tblGrid>
      <w:tr w:rsidR="00282172" w:rsidRPr="0097450E" w:rsidTr="0097450E">
        <w:tc>
          <w:tcPr>
            <w:tcW w:w="3794" w:type="dxa"/>
          </w:tcPr>
          <w:p w:rsidR="00282172" w:rsidRPr="0097450E" w:rsidRDefault="0027586D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Dreaming stage</w:t>
            </w:r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2E7BE9" w:rsidP="000E288B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Loss of righting reflex</w:t>
            </w:r>
          </w:p>
        </w:tc>
      </w:tr>
      <w:tr w:rsidR="002E7BE9" w:rsidRPr="0097450E" w:rsidTr="0097450E">
        <w:tc>
          <w:tcPr>
            <w:tcW w:w="3794" w:type="dxa"/>
          </w:tcPr>
          <w:p w:rsidR="002E7BE9" w:rsidRPr="0097450E" w:rsidRDefault="002E7BE9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hanging="938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Superficial pain</w:t>
            </w:r>
          </w:p>
        </w:tc>
        <w:tc>
          <w:tcPr>
            <w:tcW w:w="1559" w:type="dxa"/>
          </w:tcPr>
          <w:p w:rsidR="002E7BE9" w:rsidRPr="0097450E" w:rsidRDefault="002E7BE9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E7BE9" w:rsidRPr="0097450E" w:rsidRDefault="002E7BE9" w:rsidP="000E288B">
            <w:pPr>
              <w:pStyle w:val="ListParagraph"/>
              <w:numPr>
                <w:ilvl w:val="0"/>
                <w:numId w:val="7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Catalepsy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E7BE9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Amobarbital</w:t>
            </w:r>
            <w:proofErr w:type="spellEnd"/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2E7BE9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82172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Short acting barbiturate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E7BE9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Sedatives</w:t>
            </w:r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600FBE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7BE9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 Non rapid eye movement (NREM)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E7BE9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Spinal anesthesia</w:t>
            </w:r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600FBE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E7BE9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6D9A" w:rsidRPr="0097450E">
              <w:rPr>
                <w:rFonts w:ascii="Times New Roman" w:hAnsi="Times New Roman" w:cs="Times New Roman"/>
                <w:sz w:val="24"/>
                <w:szCs w:val="24"/>
              </w:rPr>
              <w:t>Rapid eye movement (REM)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E7BE9" w:rsidP="000E288B">
            <w:pPr>
              <w:pStyle w:val="ListParagraph"/>
              <w:numPr>
                <w:ilvl w:val="0"/>
                <w:numId w:val="4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    The end point of</w:t>
            </w:r>
            <w:r w:rsidR="00165381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 tranquilizer</w:t>
            </w:r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600FBE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B3221" w:rsidRPr="0097450E">
              <w:rPr>
                <w:rFonts w:ascii="Times New Roman" w:hAnsi="Times New Roman" w:cs="Times New Roman"/>
                <w:sz w:val="24"/>
                <w:szCs w:val="24"/>
              </w:rPr>
              <w:t>Withdraw of the limb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A92A2F" w:rsidP="0097450E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="001144A4" w:rsidRPr="0097450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</w:t>
            </w:r>
            <w:r w:rsidR="002E7BE9" w:rsidRPr="004E2965">
              <w:t xml:space="preserve"> </w:t>
            </w:r>
          </w:p>
        </w:tc>
        <w:tc>
          <w:tcPr>
            <w:tcW w:w="1559" w:type="dxa"/>
          </w:tcPr>
          <w:p w:rsidR="00282172" w:rsidRPr="0097450E" w:rsidRDefault="00AD3405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282172" w:rsidRPr="0097450E" w:rsidRDefault="00600FBE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r w:rsidR="00D16D9A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Intermediate </w:t>
            </w:r>
            <w:r w:rsidR="00282172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acting barbiturate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82172" w:rsidP="0097450E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282172" w:rsidRPr="0097450E" w:rsidRDefault="00282172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82172" w:rsidRPr="0097450E" w:rsidRDefault="00600FBE" w:rsidP="0097450E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</w:t>
            </w:r>
            <w:r w:rsidR="00AD3405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="00303E0A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Subarachniod</w:t>
            </w:r>
            <w:proofErr w:type="spellEnd"/>
            <w:r w:rsidR="00303E0A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space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82172" w:rsidP="0097450E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282172" w:rsidRPr="0097450E" w:rsidRDefault="00282172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03E0A" w:rsidRPr="0097450E" w:rsidRDefault="00303E0A" w:rsidP="000E288B">
            <w:pPr>
              <w:pStyle w:val="ListParagraph"/>
              <w:numPr>
                <w:ilvl w:val="0"/>
                <w:numId w:val="8"/>
              </w:numPr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Start"/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ubcutaneous</w:t>
            </w:r>
            <w:proofErr w:type="spellEnd"/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region</w:t>
            </w:r>
          </w:p>
          <w:p w:rsidR="00303E0A" w:rsidRPr="0097450E" w:rsidRDefault="00303E0A" w:rsidP="0097450E">
            <w:pPr>
              <w:pStyle w:val="ListParagraph"/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282172" w:rsidRPr="0097450E" w:rsidRDefault="0027586D" w:rsidP="000E288B">
            <w:pPr>
              <w:pStyle w:val="ListParagraph"/>
              <w:numPr>
                <w:ilvl w:val="0"/>
                <w:numId w:val="8"/>
              </w:numPr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Induce sleep in large dose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82172" w:rsidP="0097450E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282172" w:rsidRPr="0097450E" w:rsidRDefault="00282172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82172" w:rsidRPr="0097450E" w:rsidRDefault="00600FBE" w:rsidP="000E288B">
            <w:pPr>
              <w:pStyle w:val="ListParagraph"/>
              <w:numPr>
                <w:ilvl w:val="0"/>
                <w:numId w:val="8"/>
              </w:numPr>
              <w:tabs>
                <w:tab w:val="right" w:pos="176"/>
                <w:tab w:val="right" w:pos="459"/>
              </w:tabs>
              <w:spacing w:before="24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FB3221"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Slow response</w:t>
            </w:r>
          </w:p>
        </w:tc>
      </w:tr>
      <w:tr w:rsidR="00282172" w:rsidRPr="0097450E" w:rsidTr="0097450E">
        <w:tc>
          <w:tcPr>
            <w:tcW w:w="3794" w:type="dxa"/>
          </w:tcPr>
          <w:p w:rsidR="00282172" w:rsidRPr="0097450E" w:rsidRDefault="00282172" w:rsidP="0097450E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282172" w:rsidRPr="0097450E" w:rsidRDefault="00282172" w:rsidP="0097450E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82172" w:rsidRPr="0097450E" w:rsidRDefault="00282172" w:rsidP="0097450E">
            <w:pPr>
              <w:bidi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8A1E39" w:rsidRDefault="008A1E39" w:rsidP="00544991">
      <w:pPr>
        <w:widowControl w:val="0"/>
        <w:rPr>
          <w:rFonts w:ascii="Times New Roman" w:hAnsi="Times New Roman" w:cs="Times New Roman" w:hint="cs"/>
          <w:b/>
          <w:bCs/>
          <w:i/>
          <w:iCs/>
          <w:snapToGrid w:val="0"/>
          <w:sz w:val="24"/>
          <w:szCs w:val="28"/>
          <w:rtl/>
        </w:rPr>
      </w:pPr>
    </w:p>
    <w:p w:rsidR="00962FC2" w:rsidRPr="00A42D64" w:rsidRDefault="00727533" w:rsidP="00544991">
      <w:pPr>
        <w:widowControl w:val="0"/>
        <w:rPr>
          <w:rFonts w:ascii="Times New Roman" w:hAnsi="Times New Roman" w:cs="Times New Roman"/>
          <w:b/>
          <w:bCs/>
          <w:i/>
          <w:iCs/>
          <w:snapToGrid w:val="0"/>
          <w:sz w:val="24"/>
          <w:szCs w:val="28"/>
        </w:rPr>
      </w:pPr>
      <w:r w:rsidRPr="00A42D64">
        <w:rPr>
          <w:rFonts w:ascii="Times New Roman" w:hAnsi="Times New Roman" w:cs="Times New Roman"/>
          <w:b/>
          <w:bCs/>
          <w:i/>
          <w:iCs/>
          <w:snapToGrid w:val="0"/>
          <w:sz w:val="24"/>
          <w:szCs w:val="28"/>
        </w:rPr>
        <w:t>GOOD LUCK.</w:t>
      </w:r>
    </w:p>
    <w:sectPr w:rsidR="00962FC2" w:rsidRPr="00A42D64" w:rsidSect="00CB4372">
      <w:footerReference w:type="default" r:id="rId8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88B" w:rsidRDefault="000E288B" w:rsidP="00CB4372">
      <w:pPr>
        <w:spacing w:after="0" w:line="240" w:lineRule="auto"/>
      </w:pPr>
      <w:r>
        <w:separator/>
      </w:r>
    </w:p>
  </w:endnote>
  <w:endnote w:type="continuationSeparator" w:id="0">
    <w:p w:rsidR="000E288B" w:rsidRDefault="000E288B" w:rsidP="00CB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BE9" w:rsidRDefault="00434988">
    <w:pPr>
      <w:pStyle w:val="Footer"/>
      <w:jc w:val="center"/>
    </w:pPr>
    <w:fldSimple w:instr=" PAGE   \* MERGEFORMAT ">
      <w:r w:rsidR="00000E05">
        <w:rPr>
          <w:noProof/>
          <w:rtl/>
        </w:rPr>
        <w:t>4</w:t>
      </w:r>
    </w:fldSimple>
  </w:p>
  <w:p w:rsidR="002E7BE9" w:rsidRDefault="002E7B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88B" w:rsidRDefault="000E288B" w:rsidP="00CB4372">
      <w:pPr>
        <w:spacing w:after="0" w:line="240" w:lineRule="auto"/>
      </w:pPr>
      <w:r>
        <w:separator/>
      </w:r>
    </w:p>
  </w:footnote>
  <w:footnote w:type="continuationSeparator" w:id="0">
    <w:p w:rsidR="000E288B" w:rsidRDefault="000E288B" w:rsidP="00CB4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4FA8"/>
    <w:multiLevelType w:val="hybridMultilevel"/>
    <w:tmpl w:val="AEF45568"/>
    <w:lvl w:ilvl="0" w:tplc="D13CA5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D7A86"/>
    <w:multiLevelType w:val="hybridMultilevel"/>
    <w:tmpl w:val="70AE28F2"/>
    <w:lvl w:ilvl="0" w:tplc="A92C87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97907"/>
    <w:multiLevelType w:val="hybridMultilevel"/>
    <w:tmpl w:val="5BB0F7A8"/>
    <w:lvl w:ilvl="0" w:tplc="A59A7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2723102"/>
    <w:multiLevelType w:val="hybridMultilevel"/>
    <w:tmpl w:val="F09AE6CC"/>
    <w:lvl w:ilvl="0" w:tplc="C1D0D21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E4DA6"/>
    <w:multiLevelType w:val="hybridMultilevel"/>
    <w:tmpl w:val="334A0A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E1CD7"/>
    <w:multiLevelType w:val="hybridMultilevel"/>
    <w:tmpl w:val="48CC306E"/>
    <w:lvl w:ilvl="0" w:tplc="546653A0">
      <w:start w:val="10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E208B"/>
    <w:multiLevelType w:val="hybridMultilevel"/>
    <w:tmpl w:val="00B6B9A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679B7"/>
    <w:multiLevelType w:val="hybridMultilevel"/>
    <w:tmpl w:val="71381202"/>
    <w:lvl w:ilvl="0" w:tplc="08090019">
      <w:start w:val="1"/>
      <w:numFmt w:val="lowerLetter"/>
      <w:lvlText w:val="%1."/>
      <w:lvlJc w:val="left"/>
      <w:pPr>
        <w:ind w:left="156" w:hanging="360"/>
      </w:pPr>
    </w:lvl>
    <w:lvl w:ilvl="1" w:tplc="04090019" w:tentative="1">
      <w:start w:val="1"/>
      <w:numFmt w:val="lowerLetter"/>
      <w:lvlText w:val="%2."/>
      <w:lvlJc w:val="left"/>
      <w:pPr>
        <w:ind w:left="876" w:hanging="360"/>
      </w:pPr>
    </w:lvl>
    <w:lvl w:ilvl="2" w:tplc="0409001B" w:tentative="1">
      <w:start w:val="1"/>
      <w:numFmt w:val="lowerRoman"/>
      <w:lvlText w:val="%3."/>
      <w:lvlJc w:val="right"/>
      <w:pPr>
        <w:ind w:left="1596" w:hanging="180"/>
      </w:pPr>
    </w:lvl>
    <w:lvl w:ilvl="3" w:tplc="0409000F" w:tentative="1">
      <w:start w:val="1"/>
      <w:numFmt w:val="decimal"/>
      <w:lvlText w:val="%4."/>
      <w:lvlJc w:val="left"/>
      <w:pPr>
        <w:ind w:left="2316" w:hanging="360"/>
      </w:pPr>
    </w:lvl>
    <w:lvl w:ilvl="4" w:tplc="04090019" w:tentative="1">
      <w:start w:val="1"/>
      <w:numFmt w:val="lowerLetter"/>
      <w:lvlText w:val="%5."/>
      <w:lvlJc w:val="left"/>
      <w:pPr>
        <w:ind w:left="3036" w:hanging="360"/>
      </w:pPr>
    </w:lvl>
    <w:lvl w:ilvl="5" w:tplc="0409001B" w:tentative="1">
      <w:start w:val="1"/>
      <w:numFmt w:val="lowerRoman"/>
      <w:lvlText w:val="%6."/>
      <w:lvlJc w:val="right"/>
      <w:pPr>
        <w:ind w:left="3756" w:hanging="180"/>
      </w:pPr>
    </w:lvl>
    <w:lvl w:ilvl="6" w:tplc="0409000F" w:tentative="1">
      <w:start w:val="1"/>
      <w:numFmt w:val="decimal"/>
      <w:lvlText w:val="%7."/>
      <w:lvlJc w:val="left"/>
      <w:pPr>
        <w:ind w:left="4476" w:hanging="360"/>
      </w:pPr>
    </w:lvl>
    <w:lvl w:ilvl="7" w:tplc="04090019" w:tentative="1">
      <w:start w:val="1"/>
      <w:numFmt w:val="lowerLetter"/>
      <w:lvlText w:val="%8."/>
      <w:lvlJc w:val="left"/>
      <w:pPr>
        <w:ind w:left="5196" w:hanging="360"/>
      </w:pPr>
    </w:lvl>
    <w:lvl w:ilvl="8" w:tplc="0409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8">
    <w:nsid w:val="633F41DC"/>
    <w:multiLevelType w:val="hybridMultilevel"/>
    <w:tmpl w:val="1FBE0220"/>
    <w:lvl w:ilvl="0" w:tplc="E646B9C2">
      <w:start w:val="7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A1015"/>
    <w:multiLevelType w:val="multilevel"/>
    <w:tmpl w:val="526A0F34"/>
    <w:lvl w:ilvl="0">
      <w:start w:val="9"/>
      <w:numFmt w:val="decimal"/>
      <w:lvlText w:val="(%1-"/>
      <w:lvlJc w:val="left"/>
      <w:pPr>
        <w:ind w:left="585" w:hanging="585"/>
      </w:pPr>
      <w:rPr>
        <w:rFonts w:asciiTheme="majorBidi" w:hAnsiTheme="majorBidi" w:cstheme="majorBidi" w:hint="default"/>
      </w:rPr>
    </w:lvl>
    <w:lvl w:ilvl="1">
      <w:start w:val="10"/>
      <w:numFmt w:val="decimal"/>
      <w:lvlText w:val="(%1-%2)"/>
      <w:lvlJc w:val="left"/>
      <w:pPr>
        <w:ind w:left="720" w:hanging="720"/>
      </w:pPr>
      <w:rPr>
        <w:rFonts w:asciiTheme="majorBidi" w:hAnsiTheme="majorBidi" w:cstheme="majorBidi" w:hint="default"/>
      </w:rPr>
    </w:lvl>
    <w:lvl w:ilvl="2">
      <w:start w:val="1"/>
      <w:numFmt w:val="decimal"/>
      <w:lvlText w:val="(%1-%2)%3."/>
      <w:lvlJc w:val="left"/>
      <w:pPr>
        <w:ind w:left="720" w:hanging="720"/>
      </w:pPr>
      <w:rPr>
        <w:rFonts w:asciiTheme="majorBidi" w:hAnsiTheme="majorBidi" w:cstheme="majorBidi" w:hint="default"/>
      </w:rPr>
    </w:lvl>
    <w:lvl w:ilvl="3">
      <w:start w:val="1"/>
      <w:numFmt w:val="decimal"/>
      <w:lvlText w:val="(%1-%2)%3.%4."/>
      <w:lvlJc w:val="left"/>
      <w:pPr>
        <w:ind w:left="1080" w:hanging="1080"/>
      </w:pPr>
      <w:rPr>
        <w:rFonts w:asciiTheme="majorBidi" w:hAnsiTheme="majorBidi" w:cstheme="majorBidi" w:hint="default"/>
      </w:rPr>
    </w:lvl>
    <w:lvl w:ilvl="4">
      <w:start w:val="1"/>
      <w:numFmt w:val="decimal"/>
      <w:lvlText w:val="(%1-%2)%3.%4.%5."/>
      <w:lvlJc w:val="left"/>
      <w:pPr>
        <w:ind w:left="1080" w:hanging="1080"/>
      </w:pPr>
      <w:rPr>
        <w:rFonts w:asciiTheme="majorBidi" w:hAnsiTheme="majorBidi" w:cstheme="majorBidi" w:hint="default"/>
      </w:rPr>
    </w:lvl>
    <w:lvl w:ilvl="5">
      <w:start w:val="1"/>
      <w:numFmt w:val="decimal"/>
      <w:lvlText w:val="(%1-%2)%3.%4.%5.%6."/>
      <w:lvlJc w:val="left"/>
      <w:pPr>
        <w:ind w:left="1440" w:hanging="1440"/>
      </w:pPr>
      <w:rPr>
        <w:rFonts w:asciiTheme="majorBidi" w:hAnsiTheme="majorBidi" w:cstheme="majorBidi" w:hint="default"/>
      </w:rPr>
    </w:lvl>
    <w:lvl w:ilvl="6">
      <w:start w:val="1"/>
      <w:numFmt w:val="decimal"/>
      <w:lvlText w:val="(%1-%2)%3.%4.%5.%6.%7."/>
      <w:lvlJc w:val="left"/>
      <w:pPr>
        <w:ind w:left="1440" w:hanging="1440"/>
      </w:pPr>
      <w:rPr>
        <w:rFonts w:asciiTheme="majorBidi" w:hAnsiTheme="majorBidi" w:cstheme="majorBidi" w:hint="default"/>
      </w:rPr>
    </w:lvl>
    <w:lvl w:ilvl="7">
      <w:start w:val="1"/>
      <w:numFmt w:val="decimal"/>
      <w:lvlText w:val="(%1-%2)%3.%4.%5.%6.%7.%8."/>
      <w:lvlJc w:val="left"/>
      <w:pPr>
        <w:ind w:left="1800" w:hanging="1800"/>
      </w:pPr>
      <w:rPr>
        <w:rFonts w:asciiTheme="majorBidi" w:hAnsiTheme="majorBidi" w:cstheme="majorBidi" w:hint="default"/>
      </w:rPr>
    </w:lvl>
    <w:lvl w:ilvl="8">
      <w:start w:val="1"/>
      <w:numFmt w:val="decimal"/>
      <w:lvlText w:val="(%1-%2)%3.%4.%5.%6.%7.%8.%9."/>
      <w:lvlJc w:val="left"/>
      <w:pPr>
        <w:ind w:left="1800" w:hanging="1800"/>
      </w:pPr>
      <w:rPr>
        <w:rFonts w:asciiTheme="majorBidi" w:hAnsiTheme="majorBidi" w:cstheme="majorBidi" w:hint="default"/>
      </w:rPr>
    </w:lvl>
  </w:abstractNum>
  <w:abstractNum w:abstractNumId="10">
    <w:nsid w:val="65467085"/>
    <w:multiLevelType w:val="hybridMultilevel"/>
    <w:tmpl w:val="061E00AC"/>
    <w:lvl w:ilvl="0" w:tplc="45D2136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8722DEA"/>
    <w:multiLevelType w:val="hybridMultilevel"/>
    <w:tmpl w:val="4578716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91F7C"/>
    <w:multiLevelType w:val="hybridMultilevel"/>
    <w:tmpl w:val="5DDC31BE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D543E"/>
    <w:multiLevelType w:val="hybridMultilevel"/>
    <w:tmpl w:val="AEF45568"/>
    <w:lvl w:ilvl="0" w:tplc="D13CA5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1"/>
  </w:num>
  <w:num w:numId="7">
    <w:abstractNumId w:val="2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13"/>
  </w:num>
  <w:num w:numId="14">
    <w:abstractNumId w:val="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372"/>
    <w:rsid w:val="00000E05"/>
    <w:rsid w:val="00060382"/>
    <w:rsid w:val="00066FD4"/>
    <w:rsid w:val="000E288B"/>
    <w:rsid w:val="001144A4"/>
    <w:rsid w:val="00123DFE"/>
    <w:rsid w:val="0014152B"/>
    <w:rsid w:val="001526CB"/>
    <w:rsid w:val="00165381"/>
    <w:rsid w:val="001B4391"/>
    <w:rsid w:val="001C3551"/>
    <w:rsid w:val="001E511E"/>
    <w:rsid w:val="00261D7E"/>
    <w:rsid w:val="0027586D"/>
    <w:rsid w:val="00282172"/>
    <w:rsid w:val="00290A9E"/>
    <w:rsid w:val="00293E5F"/>
    <w:rsid w:val="002B70D4"/>
    <w:rsid w:val="002C54C0"/>
    <w:rsid w:val="002E7BE9"/>
    <w:rsid w:val="002F0935"/>
    <w:rsid w:val="00303E0A"/>
    <w:rsid w:val="003064A7"/>
    <w:rsid w:val="00315897"/>
    <w:rsid w:val="003361FE"/>
    <w:rsid w:val="00337C68"/>
    <w:rsid w:val="00394675"/>
    <w:rsid w:val="004030EE"/>
    <w:rsid w:val="004056BB"/>
    <w:rsid w:val="00417222"/>
    <w:rsid w:val="00434988"/>
    <w:rsid w:val="00437810"/>
    <w:rsid w:val="00474831"/>
    <w:rsid w:val="00493F16"/>
    <w:rsid w:val="004B09E7"/>
    <w:rsid w:val="004B5FFC"/>
    <w:rsid w:val="004C3D0B"/>
    <w:rsid w:val="004F5F22"/>
    <w:rsid w:val="00514CE9"/>
    <w:rsid w:val="00535F76"/>
    <w:rsid w:val="00544991"/>
    <w:rsid w:val="00566D45"/>
    <w:rsid w:val="00584956"/>
    <w:rsid w:val="005A28CB"/>
    <w:rsid w:val="005A430B"/>
    <w:rsid w:val="005C7AFA"/>
    <w:rsid w:val="00600FBE"/>
    <w:rsid w:val="00604A30"/>
    <w:rsid w:val="00627827"/>
    <w:rsid w:val="00656E98"/>
    <w:rsid w:val="00657F19"/>
    <w:rsid w:val="006A35F6"/>
    <w:rsid w:val="006A4BEB"/>
    <w:rsid w:val="006A577E"/>
    <w:rsid w:val="006C4E02"/>
    <w:rsid w:val="006E69EE"/>
    <w:rsid w:val="006E6D4D"/>
    <w:rsid w:val="00701972"/>
    <w:rsid w:val="00715AE3"/>
    <w:rsid w:val="00727533"/>
    <w:rsid w:val="00736EF7"/>
    <w:rsid w:val="007658AB"/>
    <w:rsid w:val="0078028A"/>
    <w:rsid w:val="007B64FF"/>
    <w:rsid w:val="00807FBF"/>
    <w:rsid w:val="0084725A"/>
    <w:rsid w:val="008736F3"/>
    <w:rsid w:val="008A0D10"/>
    <w:rsid w:val="008A1E39"/>
    <w:rsid w:val="008C3F58"/>
    <w:rsid w:val="008F560B"/>
    <w:rsid w:val="008F7502"/>
    <w:rsid w:val="00962FC2"/>
    <w:rsid w:val="0097061D"/>
    <w:rsid w:val="0097450E"/>
    <w:rsid w:val="009844B8"/>
    <w:rsid w:val="00A13D87"/>
    <w:rsid w:val="00A42D64"/>
    <w:rsid w:val="00A92A2F"/>
    <w:rsid w:val="00AA07FB"/>
    <w:rsid w:val="00AD3405"/>
    <w:rsid w:val="00AF2B75"/>
    <w:rsid w:val="00AF34B8"/>
    <w:rsid w:val="00B01C96"/>
    <w:rsid w:val="00B029F0"/>
    <w:rsid w:val="00B44999"/>
    <w:rsid w:val="00B80E52"/>
    <w:rsid w:val="00BB19B6"/>
    <w:rsid w:val="00BB2577"/>
    <w:rsid w:val="00BC5864"/>
    <w:rsid w:val="00C00E00"/>
    <w:rsid w:val="00C231D8"/>
    <w:rsid w:val="00C4327B"/>
    <w:rsid w:val="00C60330"/>
    <w:rsid w:val="00C7627B"/>
    <w:rsid w:val="00CB4372"/>
    <w:rsid w:val="00CB7625"/>
    <w:rsid w:val="00CE0B4A"/>
    <w:rsid w:val="00D16D9A"/>
    <w:rsid w:val="00D35938"/>
    <w:rsid w:val="00D920B9"/>
    <w:rsid w:val="00D96445"/>
    <w:rsid w:val="00DB0F04"/>
    <w:rsid w:val="00DC582F"/>
    <w:rsid w:val="00E642E1"/>
    <w:rsid w:val="00E83385"/>
    <w:rsid w:val="00ED4F57"/>
    <w:rsid w:val="00ED53F7"/>
    <w:rsid w:val="00EE5AEE"/>
    <w:rsid w:val="00EF557F"/>
    <w:rsid w:val="00EF5F5F"/>
    <w:rsid w:val="00F650D5"/>
    <w:rsid w:val="00F7091B"/>
    <w:rsid w:val="00F90E94"/>
    <w:rsid w:val="00FA10A7"/>
    <w:rsid w:val="00FB3221"/>
    <w:rsid w:val="00FD330F"/>
    <w:rsid w:val="00FF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372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4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3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4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72"/>
    <w:rPr>
      <w:lang w:val="en-US"/>
    </w:rPr>
  </w:style>
  <w:style w:type="paragraph" w:styleId="ListParagraph">
    <w:name w:val="List Paragraph"/>
    <w:basedOn w:val="Normal"/>
    <w:uiPriority w:val="34"/>
    <w:qFormat/>
    <w:rsid w:val="002C54C0"/>
    <w:pPr>
      <w:bidi w:val="0"/>
      <w:ind w:left="720"/>
      <w:contextualSpacing/>
    </w:pPr>
  </w:style>
  <w:style w:type="character" w:customStyle="1" w:styleId="font111">
    <w:name w:val="font111"/>
    <w:basedOn w:val="DefaultParagraphFont"/>
    <w:rsid w:val="002C54C0"/>
    <w:rPr>
      <w:sz w:val="15"/>
      <w:szCs w:val="15"/>
    </w:rPr>
  </w:style>
  <w:style w:type="table" w:styleId="TableGrid">
    <w:name w:val="Table Grid"/>
    <w:basedOn w:val="TableNormal"/>
    <w:uiPriority w:val="59"/>
    <w:rsid w:val="007275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16D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120">
          <w:marLeft w:val="113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1130">
          <w:marLeft w:val="113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20489">
          <w:marLeft w:val="0"/>
          <w:marRight w:val="0"/>
          <w:marTop w:val="100"/>
          <w:marBottom w:val="100"/>
          <w:divBdr>
            <w:top w:val="single" w:sz="2" w:space="0" w:color="FFD625"/>
            <w:left w:val="single" w:sz="18" w:space="0" w:color="FFD625"/>
            <w:bottom w:val="single" w:sz="2" w:space="0" w:color="FFD625"/>
            <w:right w:val="single" w:sz="18" w:space="0" w:color="FFD625"/>
          </w:divBdr>
          <w:divsChild>
            <w:div w:id="1574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9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64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797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F23E5-CAEA-4E2B-B2BE-8260F7F2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Admin</cp:lastModifiedBy>
  <cp:revision>2</cp:revision>
  <dcterms:created xsi:type="dcterms:W3CDTF">2012-05-13T10:45:00Z</dcterms:created>
  <dcterms:modified xsi:type="dcterms:W3CDTF">2012-05-13T10:45:00Z</dcterms:modified>
</cp:coreProperties>
</file>