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CC3" w:rsidRDefault="001E1190" w:rsidP="001E1190">
      <w:pPr>
        <w:jc w:val="right"/>
      </w:pPr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.5pt;margin-top:-3.75pt;width:323.25pt;height:100.8pt;z-index:251657728;mso-width-relative:margin;mso-height-relative:margin" stroked="f">
            <v:textbox>
              <w:txbxContent>
                <w:p w:rsidR="001E1190" w:rsidRPr="001E1190" w:rsidRDefault="001E1190" w:rsidP="001E1190">
                  <w:pPr>
                    <w:rPr>
                      <w:sz w:val="28"/>
                    </w:rPr>
                  </w:pPr>
                  <w:r w:rsidRPr="001E1190">
                    <w:rPr>
                      <w:sz w:val="28"/>
                    </w:rPr>
                    <w:t>BCH 333 (Physical Biochemistry)</w:t>
                  </w:r>
                </w:p>
                <w:p w:rsidR="001E1190" w:rsidRPr="001E1190" w:rsidRDefault="001E1190" w:rsidP="001E1190">
                  <w:pPr>
                    <w:rPr>
                      <w:sz w:val="28"/>
                    </w:rPr>
                  </w:pPr>
                  <w:r w:rsidRPr="001E1190">
                    <w:rPr>
                      <w:sz w:val="28"/>
                    </w:rPr>
                    <w:t>Second semester 1432 – 1433 AH</w:t>
                  </w:r>
                </w:p>
                <w:p w:rsidR="001E1190" w:rsidRPr="001E1190" w:rsidRDefault="001E1190" w:rsidP="001E1190">
                  <w:pPr>
                    <w:rPr>
                      <w:sz w:val="28"/>
                    </w:rPr>
                  </w:pPr>
                  <w:r w:rsidRPr="001E1190">
                    <w:rPr>
                      <w:sz w:val="28"/>
                    </w:rPr>
                    <w:t>Mid Term Exam</w:t>
                  </w:r>
                  <w:r w:rsidR="00596B31">
                    <w:rPr>
                      <w:sz w:val="28"/>
                    </w:rPr>
                    <w:t xml:space="preserve"> (</w:t>
                  </w:r>
                  <w:r w:rsidR="00171880" w:rsidRPr="00EC463E">
                    <w:rPr>
                      <w:rFonts w:ascii="Times New Roman" w:hAnsi="Times New Roman" w:cs="Times New Roman"/>
                      <w:i/>
                      <w:iCs/>
                      <w:sz w:val="28"/>
                    </w:rPr>
                    <w:t>T</w:t>
                  </w:r>
                  <w:r w:rsidR="00596B31" w:rsidRPr="00EC463E">
                    <w:rPr>
                      <w:rFonts w:ascii="Times New Roman" w:hAnsi="Times New Roman" w:cs="Times New Roman"/>
                      <w:i/>
                      <w:iCs/>
                      <w:sz w:val="28"/>
                    </w:rPr>
                    <w:t>heoretical</w:t>
                  </w:r>
                  <w:r w:rsidR="00596B31">
                    <w:rPr>
                      <w:sz w:val="28"/>
                    </w:rPr>
                    <w:t>)</w:t>
                  </w:r>
                </w:p>
              </w:txbxContent>
            </v:textbox>
          </v:shape>
        </w:pict>
      </w:r>
      <w:r w:rsidR="005E6E69">
        <w:rPr>
          <w:noProof/>
        </w:rPr>
        <w:drawing>
          <wp:inline distT="0" distB="0" distL="0" distR="0">
            <wp:extent cx="2476500" cy="119634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1196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1190" w:rsidRDefault="001E1190" w:rsidP="001E1190">
      <w:pPr>
        <w:tabs>
          <w:tab w:val="left" w:pos="7095"/>
        </w:tabs>
      </w:pPr>
      <w:r w:rsidRPr="0025567E">
        <w:rPr>
          <w:rFonts w:ascii="Times New Roman" w:hAnsi="Times New Roman" w:cs="Times New Roman"/>
          <w:sz w:val="28"/>
        </w:rPr>
        <w:t>Student name:</w:t>
      </w:r>
      <w:r>
        <w:t xml:space="preserve"> ………………………………………………………………………………………</w:t>
      </w:r>
      <w:r>
        <w:tab/>
      </w:r>
    </w:p>
    <w:p w:rsidR="001E1190" w:rsidRDefault="001E1190" w:rsidP="00171880">
      <w:pPr>
        <w:tabs>
          <w:tab w:val="center" w:pos="5400"/>
        </w:tabs>
      </w:pPr>
      <w:r w:rsidRPr="0025567E">
        <w:rPr>
          <w:rFonts w:ascii="Times New Roman" w:hAnsi="Times New Roman" w:cs="Times New Roman"/>
          <w:sz w:val="28"/>
        </w:rPr>
        <w:t>Academic ID number:</w:t>
      </w:r>
      <w:r w:rsidRPr="001E1190">
        <w:rPr>
          <w:sz w:val="28"/>
        </w:rPr>
        <w:t xml:space="preserve"> </w:t>
      </w:r>
      <w:r>
        <w:t>…………………………………</w:t>
      </w:r>
      <w:r w:rsidR="00171880">
        <w:tab/>
      </w:r>
    </w:p>
    <w:p w:rsidR="001E1190" w:rsidRPr="001E1190" w:rsidRDefault="001E1190" w:rsidP="001E1190">
      <w:pPr>
        <w:rPr>
          <w:b/>
          <w:bCs/>
          <w:sz w:val="28"/>
          <w:szCs w:val="28"/>
        </w:rPr>
      </w:pPr>
      <w:r w:rsidRPr="001E1190">
        <w:rPr>
          <w:b/>
          <w:bCs/>
          <w:sz w:val="28"/>
          <w:szCs w:val="28"/>
        </w:rPr>
        <w:t>Q1: Answer the following statements with True or False and correct the false one:</w:t>
      </w:r>
    </w:p>
    <w:p w:rsidR="001E1190" w:rsidRDefault="001E1190" w:rsidP="001E1190">
      <w:pPr>
        <w:pStyle w:val="ListParagraph"/>
        <w:numPr>
          <w:ilvl w:val="0"/>
          <w:numId w:val="1"/>
        </w:numPr>
        <w:spacing w:after="0"/>
        <w:rPr>
          <w:sz w:val="26"/>
          <w:szCs w:val="26"/>
        </w:rPr>
      </w:pPr>
      <w:r>
        <w:rPr>
          <w:sz w:val="26"/>
          <w:szCs w:val="26"/>
        </w:rPr>
        <w:t>All amino acids give a purple positive result with biuret.  (    )</w:t>
      </w:r>
    </w:p>
    <w:p w:rsidR="000E2670" w:rsidRDefault="000E2670" w:rsidP="000E2670">
      <w:pPr>
        <w:pStyle w:val="ListParagraph"/>
        <w:spacing w:after="0"/>
        <w:rPr>
          <w:sz w:val="26"/>
          <w:szCs w:val="26"/>
        </w:rPr>
      </w:pPr>
    </w:p>
    <w:p w:rsidR="000E2670" w:rsidRDefault="000E2670" w:rsidP="000E2670">
      <w:pPr>
        <w:pStyle w:val="ListParagraph"/>
        <w:numPr>
          <w:ilvl w:val="0"/>
          <w:numId w:val="1"/>
        </w:numPr>
        <w:spacing w:after="0"/>
        <w:rPr>
          <w:sz w:val="26"/>
          <w:szCs w:val="26"/>
        </w:rPr>
      </w:pPr>
      <w:r>
        <w:rPr>
          <w:sz w:val="26"/>
          <w:szCs w:val="26"/>
        </w:rPr>
        <w:t>Estimation of protein concentration by colorimetric methods is depending on the absorbance of the colored product of U.V light.  (    )</w:t>
      </w:r>
    </w:p>
    <w:p w:rsidR="000E2670" w:rsidRDefault="000E2670" w:rsidP="000E2670">
      <w:pPr>
        <w:pStyle w:val="ListParagraph"/>
        <w:spacing w:after="0"/>
        <w:rPr>
          <w:sz w:val="26"/>
          <w:szCs w:val="26"/>
        </w:rPr>
      </w:pPr>
    </w:p>
    <w:p w:rsidR="000E2670" w:rsidRDefault="000E2670" w:rsidP="000E2670">
      <w:pPr>
        <w:pStyle w:val="ListParagraph"/>
        <w:numPr>
          <w:ilvl w:val="0"/>
          <w:numId w:val="1"/>
        </w:numPr>
        <w:spacing w:after="0"/>
        <w:rPr>
          <w:sz w:val="26"/>
          <w:szCs w:val="26"/>
        </w:rPr>
      </w:pPr>
      <w:r>
        <w:rPr>
          <w:sz w:val="26"/>
          <w:szCs w:val="26"/>
        </w:rPr>
        <w:t>A higher A280/A260 value of protein sample means a lower nucleic acid percentage in this sample.  (    )</w:t>
      </w:r>
    </w:p>
    <w:p w:rsidR="000E2670" w:rsidRDefault="000E2670" w:rsidP="000E2670">
      <w:pPr>
        <w:spacing w:after="0"/>
        <w:rPr>
          <w:sz w:val="26"/>
          <w:szCs w:val="26"/>
        </w:rPr>
      </w:pPr>
    </w:p>
    <w:p w:rsidR="000E2670" w:rsidRPr="000E2670" w:rsidRDefault="000E2670" w:rsidP="000E2670">
      <w:pPr>
        <w:rPr>
          <w:b/>
          <w:bCs/>
          <w:sz w:val="28"/>
          <w:szCs w:val="28"/>
        </w:rPr>
      </w:pPr>
      <w:r w:rsidRPr="000E2670">
        <w:rPr>
          <w:b/>
          <w:bCs/>
          <w:sz w:val="28"/>
          <w:szCs w:val="28"/>
        </w:rPr>
        <w:t xml:space="preserve">Q2: </w:t>
      </w:r>
      <w:r>
        <w:rPr>
          <w:b/>
          <w:bCs/>
          <w:sz w:val="28"/>
          <w:szCs w:val="28"/>
        </w:rPr>
        <w:t>C</w:t>
      </w:r>
      <w:r w:rsidRPr="000E2670">
        <w:rPr>
          <w:b/>
          <w:bCs/>
          <w:sz w:val="28"/>
          <w:szCs w:val="28"/>
        </w:rPr>
        <w:t>hoose the correct statement:</w:t>
      </w:r>
    </w:p>
    <w:p w:rsidR="000E2670" w:rsidRDefault="000E2670" w:rsidP="000E2670">
      <w:pPr>
        <w:pStyle w:val="ListParagraph"/>
        <w:numPr>
          <w:ilvl w:val="0"/>
          <w:numId w:val="2"/>
        </w:numPr>
        <w:spacing w:after="0"/>
        <w:rPr>
          <w:sz w:val="26"/>
          <w:szCs w:val="26"/>
        </w:rPr>
      </w:pPr>
      <w:r>
        <w:rPr>
          <w:sz w:val="26"/>
          <w:szCs w:val="26"/>
        </w:rPr>
        <w:t>Salting out:</w:t>
      </w:r>
    </w:p>
    <w:p w:rsidR="000E2670" w:rsidRDefault="000E2670" w:rsidP="000E2670">
      <w:pPr>
        <w:pStyle w:val="ListParagraph"/>
        <w:numPr>
          <w:ilvl w:val="0"/>
          <w:numId w:val="3"/>
        </w:numPr>
        <w:spacing w:after="0"/>
        <w:rPr>
          <w:sz w:val="26"/>
          <w:szCs w:val="26"/>
        </w:rPr>
      </w:pPr>
      <w:r>
        <w:rPr>
          <w:sz w:val="26"/>
          <w:szCs w:val="26"/>
        </w:rPr>
        <w:t>High protein–protein interaction.</w:t>
      </w:r>
    </w:p>
    <w:p w:rsidR="000E2670" w:rsidRDefault="000E2670" w:rsidP="000E2670">
      <w:pPr>
        <w:pStyle w:val="ListParagraph"/>
        <w:numPr>
          <w:ilvl w:val="0"/>
          <w:numId w:val="3"/>
        </w:numPr>
        <w:spacing w:after="0"/>
        <w:rPr>
          <w:sz w:val="26"/>
          <w:szCs w:val="26"/>
        </w:rPr>
      </w:pPr>
      <w:r>
        <w:rPr>
          <w:sz w:val="26"/>
          <w:szCs w:val="26"/>
        </w:rPr>
        <w:t>High protein–solvent interaction.</w:t>
      </w:r>
    </w:p>
    <w:p w:rsidR="000E2670" w:rsidRDefault="000E2670" w:rsidP="00F472C2">
      <w:pPr>
        <w:pStyle w:val="ListParagraph"/>
        <w:numPr>
          <w:ilvl w:val="0"/>
          <w:numId w:val="3"/>
        </w:numPr>
        <w:rPr>
          <w:sz w:val="26"/>
          <w:szCs w:val="26"/>
        </w:rPr>
      </w:pPr>
      <w:r>
        <w:rPr>
          <w:sz w:val="26"/>
          <w:szCs w:val="26"/>
        </w:rPr>
        <w:t>Low protein–protein interaction.</w:t>
      </w:r>
    </w:p>
    <w:p w:rsidR="00F472C2" w:rsidRDefault="00F472C2" w:rsidP="00F472C2">
      <w:pPr>
        <w:pStyle w:val="ListParagraph"/>
        <w:ind w:left="1440"/>
        <w:rPr>
          <w:sz w:val="26"/>
          <w:szCs w:val="26"/>
        </w:rPr>
      </w:pPr>
    </w:p>
    <w:p w:rsidR="000E2670" w:rsidRDefault="00F472C2" w:rsidP="00F472C2">
      <w:pPr>
        <w:pStyle w:val="ListParagraph"/>
        <w:numPr>
          <w:ilvl w:val="0"/>
          <w:numId w:val="2"/>
        </w:numPr>
        <w:rPr>
          <w:sz w:val="26"/>
          <w:szCs w:val="26"/>
        </w:rPr>
      </w:pPr>
      <w:r>
        <w:rPr>
          <w:sz w:val="26"/>
          <w:szCs w:val="26"/>
        </w:rPr>
        <w:t>Spectroscopic method of protein estimation</w:t>
      </w:r>
    </w:p>
    <w:p w:rsidR="00F472C2" w:rsidRDefault="00F472C2" w:rsidP="00F472C2">
      <w:pPr>
        <w:pStyle w:val="ListParagraph"/>
        <w:numPr>
          <w:ilvl w:val="0"/>
          <w:numId w:val="4"/>
        </w:numPr>
        <w:rPr>
          <w:sz w:val="26"/>
          <w:szCs w:val="26"/>
        </w:rPr>
      </w:pPr>
      <w:r>
        <w:rPr>
          <w:sz w:val="26"/>
          <w:szCs w:val="26"/>
        </w:rPr>
        <w:t>Biuret method.</w:t>
      </w:r>
    </w:p>
    <w:p w:rsidR="00F472C2" w:rsidRDefault="00F472C2" w:rsidP="00F472C2">
      <w:pPr>
        <w:pStyle w:val="ListParagraph"/>
        <w:numPr>
          <w:ilvl w:val="0"/>
          <w:numId w:val="4"/>
        </w:numPr>
        <w:rPr>
          <w:sz w:val="26"/>
          <w:szCs w:val="26"/>
        </w:rPr>
      </w:pPr>
      <w:r>
        <w:rPr>
          <w:sz w:val="26"/>
          <w:szCs w:val="26"/>
        </w:rPr>
        <w:t>A280/A260 method.</w:t>
      </w:r>
    </w:p>
    <w:p w:rsidR="00F472C2" w:rsidRDefault="00F472C2" w:rsidP="00F472C2">
      <w:pPr>
        <w:pStyle w:val="ListParagraph"/>
        <w:numPr>
          <w:ilvl w:val="0"/>
          <w:numId w:val="4"/>
        </w:numPr>
        <w:rPr>
          <w:sz w:val="26"/>
          <w:szCs w:val="26"/>
        </w:rPr>
      </w:pPr>
      <w:r>
        <w:rPr>
          <w:sz w:val="26"/>
          <w:szCs w:val="26"/>
        </w:rPr>
        <w:t>Bradford method.</w:t>
      </w:r>
    </w:p>
    <w:p w:rsidR="00AF6012" w:rsidRDefault="00AF6012" w:rsidP="00AF6012">
      <w:pPr>
        <w:pStyle w:val="ListParagraph"/>
        <w:ind w:left="1440"/>
        <w:rPr>
          <w:sz w:val="26"/>
          <w:szCs w:val="26"/>
        </w:rPr>
      </w:pPr>
    </w:p>
    <w:p w:rsidR="00AF6012" w:rsidRDefault="00AF6012" w:rsidP="00AF6012">
      <w:pPr>
        <w:pStyle w:val="ListParagraph"/>
        <w:ind w:left="1440"/>
        <w:rPr>
          <w:sz w:val="26"/>
          <w:szCs w:val="26"/>
        </w:rPr>
      </w:pPr>
    </w:p>
    <w:p w:rsidR="000E2670" w:rsidRDefault="00AF6012" w:rsidP="000E2670">
      <w:pPr>
        <w:pStyle w:val="ListParagraph"/>
        <w:numPr>
          <w:ilvl w:val="0"/>
          <w:numId w:val="2"/>
        </w:numPr>
        <w:spacing w:after="0"/>
        <w:rPr>
          <w:sz w:val="26"/>
          <w:szCs w:val="26"/>
        </w:rPr>
      </w:pPr>
      <w:r>
        <w:rPr>
          <w:sz w:val="26"/>
          <w:szCs w:val="26"/>
        </w:rPr>
        <w:t>Dialysis:</w:t>
      </w:r>
    </w:p>
    <w:p w:rsidR="00AF6012" w:rsidRDefault="00AF6012" w:rsidP="00AF6012">
      <w:pPr>
        <w:pStyle w:val="ListParagraph"/>
        <w:numPr>
          <w:ilvl w:val="0"/>
          <w:numId w:val="6"/>
        </w:numPr>
        <w:spacing w:after="0"/>
        <w:rPr>
          <w:sz w:val="26"/>
          <w:szCs w:val="26"/>
        </w:rPr>
      </w:pPr>
      <w:r>
        <w:rPr>
          <w:sz w:val="26"/>
          <w:szCs w:val="26"/>
        </w:rPr>
        <w:t>Removal of salt molecules from a protein solution.</w:t>
      </w:r>
    </w:p>
    <w:p w:rsidR="00AF6012" w:rsidRDefault="00AF6012" w:rsidP="00AF6012">
      <w:pPr>
        <w:pStyle w:val="ListParagraph"/>
        <w:numPr>
          <w:ilvl w:val="0"/>
          <w:numId w:val="6"/>
        </w:numPr>
        <w:spacing w:after="0"/>
        <w:rPr>
          <w:sz w:val="26"/>
          <w:szCs w:val="26"/>
        </w:rPr>
      </w:pPr>
      <w:r>
        <w:rPr>
          <w:sz w:val="26"/>
          <w:szCs w:val="26"/>
        </w:rPr>
        <w:t>Separate DNA from protein.</w:t>
      </w:r>
    </w:p>
    <w:p w:rsidR="00AF6012" w:rsidRDefault="00AF6012" w:rsidP="00AF6012">
      <w:pPr>
        <w:pStyle w:val="ListParagraph"/>
        <w:numPr>
          <w:ilvl w:val="0"/>
          <w:numId w:val="6"/>
        </w:numPr>
        <w:spacing w:after="0"/>
        <w:rPr>
          <w:sz w:val="26"/>
          <w:szCs w:val="26"/>
        </w:rPr>
      </w:pPr>
      <w:r>
        <w:rPr>
          <w:sz w:val="26"/>
          <w:szCs w:val="26"/>
        </w:rPr>
        <w:t>Precipitates the protein.</w:t>
      </w:r>
    </w:p>
    <w:p w:rsidR="00AF6012" w:rsidRDefault="00AF6012" w:rsidP="00AF6012">
      <w:pPr>
        <w:pStyle w:val="ListParagraph"/>
        <w:spacing w:after="0"/>
        <w:ind w:left="1440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AF6012" w:rsidRPr="00AF6012" w:rsidRDefault="00AF6012" w:rsidP="00AF6012">
      <w:pPr>
        <w:pStyle w:val="ListParagraph"/>
        <w:spacing w:after="0"/>
        <w:ind w:left="1440"/>
        <w:rPr>
          <w:rFonts w:ascii="Times New Roman" w:hAnsi="Times New Roman" w:cs="Times New Roman"/>
          <w:sz w:val="26"/>
          <w:szCs w:val="26"/>
        </w:rPr>
      </w:pPr>
    </w:p>
    <w:p w:rsidR="000E2670" w:rsidRDefault="00AF6012" w:rsidP="000E2670">
      <w:pPr>
        <w:pStyle w:val="ListParagraph"/>
        <w:numPr>
          <w:ilvl w:val="0"/>
          <w:numId w:val="2"/>
        </w:numPr>
        <w:spacing w:after="0"/>
        <w:rPr>
          <w:sz w:val="26"/>
          <w:szCs w:val="26"/>
        </w:rPr>
      </w:pPr>
      <w:r>
        <w:rPr>
          <w:sz w:val="26"/>
          <w:szCs w:val="26"/>
        </w:rPr>
        <w:t>Ammonium sulphate:</w:t>
      </w:r>
    </w:p>
    <w:p w:rsidR="00AF6012" w:rsidRDefault="00AF6012" w:rsidP="00AF6012">
      <w:pPr>
        <w:pStyle w:val="ListParagraph"/>
        <w:numPr>
          <w:ilvl w:val="0"/>
          <w:numId w:val="8"/>
        </w:numPr>
        <w:spacing w:after="0"/>
        <w:rPr>
          <w:sz w:val="26"/>
          <w:szCs w:val="26"/>
        </w:rPr>
      </w:pPr>
      <w:r>
        <w:rPr>
          <w:sz w:val="26"/>
          <w:szCs w:val="26"/>
        </w:rPr>
        <w:lastRenderedPageBreak/>
        <w:t>Safe on most of proteins.</w:t>
      </w:r>
    </w:p>
    <w:p w:rsidR="00AF6012" w:rsidRDefault="00AF6012" w:rsidP="00AF6012">
      <w:pPr>
        <w:pStyle w:val="ListParagraph"/>
        <w:numPr>
          <w:ilvl w:val="0"/>
          <w:numId w:val="8"/>
        </w:numPr>
        <w:spacing w:after="0"/>
        <w:rPr>
          <w:sz w:val="26"/>
          <w:szCs w:val="26"/>
        </w:rPr>
      </w:pPr>
      <w:r>
        <w:rPr>
          <w:sz w:val="26"/>
          <w:szCs w:val="26"/>
        </w:rPr>
        <w:t>Low soluble in water.</w:t>
      </w:r>
    </w:p>
    <w:p w:rsidR="00AF6012" w:rsidRDefault="00AF6012" w:rsidP="00AF6012">
      <w:pPr>
        <w:pStyle w:val="ListParagraph"/>
        <w:numPr>
          <w:ilvl w:val="0"/>
          <w:numId w:val="8"/>
        </w:numPr>
        <w:spacing w:after="0"/>
        <w:rPr>
          <w:sz w:val="26"/>
          <w:szCs w:val="26"/>
        </w:rPr>
      </w:pPr>
      <w:r>
        <w:rPr>
          <w:sz w:val="26"/>
          <w:szCs w:val="26"/>
        </w:rPr>
        <w:t>Sensitive to temperature effect.</w:t>
      </w:r>
    </w:p>
    <w:p w:rsidR="00AF6012" w:rsidRDefault="00AF6012" w:rsidP="00AF6012">
      <w:pPr>
        <w:pStyle w:val="ListParagraph"/>
        <w:spacing w:after="0"/>
        <w:ind w:left="1440"/>
        <w:rPr>
          <w:sz w:val="26"/>
          <w:szCs w:val="26"/>
        </w:rPr>
      </w:pPr>
    </w:p>
    <w:p w:rsidR="000E2670" w:rsidRPr="003449FB" w:rsidRDefault="003449FB" w:rsidP="003449FB">
      <w:pPr>
        <w:spacing w:after="0"/>
        <w:rPr>
          <w:b/>
          <w:bCs/>
          <w:sz w:val="28"/>
          <w:szCs w:val="28"/>
        </w:rPr>
      </w:pPr>
      <w:r w:rsidRPr="003449FB">
        <w:rPr>
          <w:b/>
          <w:bCs/>
          <w:sz w:val="28"/>
          <w:szCs w:val="28"/>
        </w:rPr>
        <w:t>Q3: Match</w:t>
      </w:r>
      <w:r>
        <w:rPr>
          <w:b/>
          <w:bCs/>
          <w:sz w:val="28"/>
          <w:szCs w:val="28"/>
        </w:rPr>
        <w:t>ing each term</w:t>
      </w:r>
      <w:r w:rsidRPr="003449FB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in the </w:t>
      </w:r>
      <w:r w:rsidRPr="003449FB">
        <w:rPr>
          <w:b/>
          <w:bCs/>
          <w:sz w:val="28"/>
          <w:szCs w:val="28"/>
        </w:rPr>
        <w:t xml:space="preserve">column A to the appropriate </w:t>
      </w:r>
      <w:r>
        <w:rPr>
          <w:b/>
          <w:bCs/>
          <w:sz w:val="28"/>
          <w:szCs w:val="28"/>
        </w:rPr>
        <w:t>phrase</w:t>
      </w:r>
      <w:r w:rsidRPr="003449FB">
        <w:rPr>
          <w:b/>
          <w:bCs/>
          <w:sz w:val="28"/>
          <w:szCs w:val="28"/>
        </w:rPr>
        <w:t xml:space="preserve"> in column B: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38"/>
        <w:gridCol w:w="900"/>
        <w:gridCol w:w="5778"/>
      </w:tblGrid>
      <w:tr w:rsidR="0025567E" w:rsidRPr="00596B31" w:rsidTr="00596B31">
        <w:tc>
          <w:tcPr>
            <w:tcW w:w="4338" w:type="dxa"/>
            <w:vAlign w:val="center"/>
          </w:tcPr>
          <w:p w:rsidR="003449FB" w:rsidRPr="00596B31" w:rsidRDefault="003449FB" w:rsidP="00596B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96B3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900" w:type="dxa"/>
          </w:tcPr>
          <w:p w:rsidR="003449FB" w:rsidRPr="00596B31" w:rsidRDefault="003449FB" w:rsidP="00596B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778" w:type="dxa"/>
            <w:vAlign w:val="center"/>
          </w:tcPr>
          <w:p w:rsidR="003449FB" w:rsidRPr="00596B31" w:rsidRDefault="003449FB" w:rsidP="00596B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96B3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B</w:t>
            </w:r>
          </w:p>
        </w:tc>
      </w:tr>
      <w:tr w:rsidR="0025567E" w:rsidRPr="00596B31" w:rsidTr="00596B31">
        <w:tc>
          <w:tcPr>
            <w:tcW w:w="4338" w:type="dxa"/>
          </w:tcPr>
          <w:p w:rsidR="003449FB" w:rsidRPr="00596B31" w:rsidRDefault="003449FB" w:rsidP="00596B31">
            <w:pPr>
              <w:spacing w:after="0" w:line="240" w:lineRule="auto"/>
              <w:rPr>
                <w:sz w:val="26"/>
                <w:szCs w:val="26"/>
              </w:rPr>
            </w:pPr>
            <w:r w:rsidRPr="00596B31">
              <w:rPr>
                <w:sz w:val="26"/>
                <w:szCs w:val="26"/>
              </w:rPr>
              <w:t>1- Differential centrifugation.</w:t>
            </w:r>
          </w:p>
        </w:tc>
        <w:tc>
          <w:tcPr>
            <w:tcW w:w="900" w:type="dxa"/>
          </w:tcPr>
          <w:p w:rsidR="003449FB" w:rsidRPr="00596B31" w:rsidRDefault="003449FB" w:rsidP="00596B31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5778" w:type="dxa"/>
          </w:tcPr>
          <w:p w:rsidR="003449FB" w:rsidRPr="00596B31" w:rsidRDefault="005653F2" w:rsidP="00596B31">
            <w:pPr>
              <w:spacing w:after="0" w:line="240" w:lineRule="auto"/>
              <w:rPr>
                <w:sz w:val="26"/>
                <w:szCs w:val="26"/>
              </w:rPr>
            </w:pPr>
            <w:r w:rsidRPr="00596B31">
              <w:rPr>
                <w:sz w:val="26"/>
                <w:szCs w:val="26"/>
              </w:rPr>
              <w:t>Lactate dehydrogenase</w:t>
            </w:r>
          </w:p>
        </w:tc>
      </w:tr>
      <w:tr w:rsidR="0025567E" w:rsidRPr="00596B31" w:rsidTr="00596B31">
        <w:tc>
          <w:tcPr>
            <w:tcW w:w="4338" w:type="dxa"/>
          </w:tcPr>
          <w:p w:rsidR="003449FB" w:rsidRPr="00596B31" w:rsidRDefault="003449FB" w:rsidP="00596B31">
            <w:pPr>
              <w:spacing w:after="0" w:line="240" w:lineRule="auto"/>
              <w:rPr>
                <w:sz w:val="26"/>
                <w:szCs w:val="26"/>
              </w:rPr>
            </w:pPr>
            <w:r w:rsidRPr="00596B31">
              <w:rPr>
                <w:sz w:val="26"/>
                <w:szCs w:val="26"/>
              </w:rPr>
              <w:t>2- Salting out.</w:t>
            </w:r>
          </w:p>
        </w:tc>
        <w:tc>
          <w:tcPr>
            <w:tcW w:w="900" w:type="dxa"/>
          </w:tcPr>
          <w:p w:rsidR="003449FB" w:rsidRPr="00596B31" w:rsidRDefault="003449FB" w:rsidP="00596B31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5778" w:type="dxa"/>
          </w:tcPr>
          <w:p w:rsidR="003449FB" w:rsidRPr="00596B31" w:rsidRDefault="0030074E" w:rsidP="00596B31">
            <w:pPr>
              <w:spacing w:after="0" w:line="240" w:lineRule="auto"/>
              <w:rPr>
                <w:sz w:val="26"/>
                <w:szCs w:val="26"/>
              </w:rPr>
            </w:pPr>
            <w:r w:rsidRPr="00596B31">
              <w:rPr>
                <w:sz w:val="26"/>
                <w:szCs w:val="26"/>
              </w:rPr>
              <w:t>Subcellular isolation</w:t>
            </w:r>
          </w:p>
        </w:tc>
      </w:tr>
      <w:tr w:rsidR="0025567E" w:rsidRPr="00596B31" w:rsidTr="00596B31">
        <w:tc>
          <w:tcPr>
            <w:tcW w:w="4338" w:type="dxa"/>
          </w:tcPr>
          <w:p w:rsidR="003449FB" w:rsidRPr="00596B31" w:rsidRDefault="003449FB" w:rsidP="00596B31">
            <w:pPr>
              <w:spacing w:after="0" w:line="240" w:lineRule="auto"/>
              <w:rPr>
                <w:sz w:val="26"/>
                <w:szCs w:val="26"/>
              </w:rPr>
            </w:pPr>
            <w:r w:rsidRPr="00596B31">
              <w:rPr>
                <w:sz w:val="26"/>
                <w:szCs w:val="26"/>
              </w:rPr>
              <w:t>3- Dialysis.</w:t>
            </w:r>
          </w:p>
        </w:tc>
        <w:tc>
          <w:tcPr>
            <w:tcW w:w="900" w:type="dxa"/>
          </w:tcPr>
          <w:p w:rsidR="003449FB" w:rsidRPr="00596B31" w:rsidRDefault="003449FB" w:rsidP="00596B31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5778" w:type="dxa"/>
          </w:tcPr>
          <w:p w:rsidR="003449FB" w:rsidRPr="00596B31" w:rsidRDefault="0030074E" w:rsidP="00596B31">
            <w:pPr>
              <w:spacing w:after="0" w:line="240" w:lineRule="auto"/>
              <w:rPr>
                <w:sz w:val="26"/>
                <w:szCs w:val="26"/>
              </w:rPr>
            </w:pPr>
            <w:r w:rsidRPr="00596B31">
              <w:rPr>
                <w:sz w:val="26"/>
                <w:szCs w:val="26"/>
              </w:rPr>
              <w:t>Rupture the cell membranes</w:t>
            </w:r>
          </w:p>
        </w:tc>
      </w:tr>
      <w:tr w:rsidR="0025567E" w:rsidRPr="00596B31" w:rsidTr="00596B31">
        <w:tc>
          <w:tcPr>
            <w:tcW w:w="4338" w:type="dxa"/>
          </w:tcPr>
          <w:p w:rsidR="003449FB" w:rsidRPr="00596B31" w:rsidRDefault="003449FB" w:rsidP="00596B31">
            <w:pPr>
              <w:spacing w:after="0" w:line="240" w:lineRule="auto"/>
              <w:rPr>
                <w:sz w:val="26"/>
                <w:szCs w:val="26"/>
              </w:rPr>
            </w:pPr>
            <w:r w:rsidRPr="00596B31">
              <w:rPr>
                <w:sz w:val="26"/>
                <w:szCs w:val="26"/>
              </w:rPr>
              <w:t xml:space="preserve">4- </w:t>
            </w:r>
            <w:r w:rsidR="005653F2" w:rsidRPr="00596B31">
              <w:rPr>
                <w:sz w:val="26"/>
                <w:szCs w:val="26"/>
              </w:rPr>
              <w:t>Cytosol (cytoplasm).</w:t>
            </w:r>
          </w:p>
        </w:tc>
        <w:tc>
          <w:tcPr>
            <w:tcW w:w="900" w:type="dxa"/>
          </w:tcPr>
          <w:p w:rsidR="003449FB" w:rsidRPr="00596B31" w:rsidRDefault="003449FB" w:rsidP="00596B31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5778" w:type="dxa"/>
          </w:tcPr>
          <w:p w:rsidR="003449FB" w:rsidRPr="00596B31" w:rsidRDefault="0030074E" w:rsidP="00596B31">
            <w:pPr>
              <w:spacing w:after="0" w:line="240" w:lineRule="auto"/>
              <w:rPr>
                <w:sz w:val="26"/>
                <w:szCs w:val="26"/>
              </w:rPr>
            </w:pPr>
            <w:r w:rsidRPr="00596B31">
              <w:rPr>
                <w:sz w:val="26"/>
                <w:szCs w:val="26"/>
              </w:rPr>
              <w:t>Increase protein solubility</w:t>
            </w:r>
          </w:p>
        </w:tc>
      </w:tr>
      <w:tr w:rsidR="0025567E" w:rsidRPr="00596B31" w:rsidTr="00596B31">
        <w:tc>
          <w:tcPr>
            <w:tcW w:w="4338" w:type="dxa"/>
          </w:tcPr>
          <w:p w:rsidR="003449FB" w:rsidRPr="00596B31" w:rsidRDefault="005653F2" w:rsidP="00596B31">
            <w:pPr>
              <w:spacing w:after="0" w:line="240" w:lineRule="auto"/>
              <w:rPr>
                <w:sz w:val="26"/>
                <w:szCs w:val="26"/>
              </w:rPr>
            </w:pPr>
            <w:r w:rsidRPr="00596B31">
              <w:rPr>
                <w:sz w:val="26"/>
                <w:szCs w:val="26"/>
              </w:rPr>
              <w:t>5- Biuret</w:t>
            </w:r>
          </w:p>
        </w:tc>
        <w:tc>
          <w:tcPr>
            <w:tcW w:w="900" w:type="dxa"/>
          </w:tcPr>
          <w:p w:rsidR="003449FB" w:rsidRPr="00596B31" w:rsidRDefault="003449FB" w:rsidP="00596B31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5778" w:type="dxa"/>
          </w:tcPr>
          <w:p w:rsidR="003449FB" w:rsidRPr="00596B31" w:rsidRDefault="0030074E" w:rsidP="00596B31">
            <w:pPr>
              <w:spacing w:after="0" w:line="240" w:lineRule="auto"/>
              <w:rPr>
                <w:sz w:val="26"/>
                <w:szCs w:val="26"/>
              </w:rPr>
            </w:pPr>
            <w:r w:rsidRPr="00596B31">
              <w:rPr>
                <w:sz w:val="26"/>
                <w:szCs w:val="26"/>
              </w:rPr>
              <w:t>Rupture the organelle membranes</w:t>
            </w:r>
          </w:p>
        </w:tc>
      </w:tr>
      <w:tr w:rsidR="0025567E" w:rsidRPr="00596B31" w:rsidTr="00596B31">
        <w:tc>
          <w:tcPr>
            <w:tcW w:w="4338" w:type="dxa"/>
          </w:tcPr>
          <w:p w:rsidR="003449FB" w:rsidRPr="00596B31" w:rsidRDefault="005653F2" w:rsidP="00596B31">
            <w:pPr>
              <w:spacing w:after="0" w:line="240" w:lineRule="auto"/>
              <w:rPr>
                <w:sz w:val="26"/>
                <w:szCs w:val="26"/>
              </w:rPr>
            </w:pPr>
            <w:r w:rsidRPr="00596B31">
              <w:rPr>
                <w:sz w:val="26"/>
                <w:szCs w:val="26"/>
              </w:rPr>
              <w:t>6- Tissue homogenization</w:t>
            </w:r>
          </w:p>
        </w:tc>
        <w:tc>
          <w:tcPr>
            <w:tcW w:w="900" w:type="dxa"/>
          </w:tcPr>
          <w:p w:rsidR="003449FB" w:rsidRPr="00596B31" w:rsidRDefault="003449FB" w:rsidP="00596B31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5778" w:type="dxa"/>
          </w:tcPr>
          <w:p w:rsidR="003449FB" w:rsidRPr="00596B31" w:rsidRDefault="0030074E" w:rsidP="00596B31">
            <w:pPr>
              <w:spacing w:after="0" w:line="240" w:lineRule="auto"/>
              <w:rPr>
                <w:sz w:val="26"/>
                <w:szCs w:val="26"/>
              </w:rPr>
            </w:pPr>
            <w:r w:rsidRPr="00596B31">
              <w:rPr>
                <w:sz w:val="26"/>
                <w:szCs w:val="26"/>
              </w:rPr>
              <w:t>Desalting proteins</w:t>
            </w:r>
          </w:p>
        </w:tc>
      </w:tr>
      <w:tr w:rsidR="0025567E" w:rsidRPr="00596B31" w:rsidTr="00596B31">
        <w:tc>
          <w:tcPr>
            <w:tcW w:w="4338" w:type="dxa"/>
          </w:tcPr>
          <w:p w:rsidR="003449FB" w:rsidRPr="00596B31" w:rsidRDefault="003449FB" w:rsidP="00596B31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900" w:type="dxa"/>
          </w:tcPr>
          <w:p w:rsidR="003449FB" w:rsidRPr="00596B31" w:rsidRDefault="003449FB" w:rsidP="00596B31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5778" w:type="dxa"/>
          </w:tcPr>
          <w:p w:rsidR="003449FB" w:rsidRPr="00596B31" w:rsidRDefault="0030074E" w:rsidP="00596B31">
            <w:pPr>
              <w:spacing w:after="0" w:line="240" w:lineRule="auto"/>
              <w:rPr>
                <w:sz w:val="26"/>
                <w:szCs w:val="26"/>
              </w:rPr>
            </w:pPr>
            <w:r w:rsidRPr="00596B31">
              <w:rPr>
                <w:sz w:val="26"/>
                <w:szCs w:val="26"/>
              </w:rPr>
              <w:t>Protein precipitation</w:t>
            </w:r>
          </w:p>
        </w:tc>
      </w:tr>
      <w:tr w:rsidR="0025567E" w:rsidRPr="00596B31" w:rsidTr="00596B31">
        <w:tc>
          <w:tcPr>
            <w:tcW w:w="4338" w:type="dxa"/>
          </w:tcPr>
          <w:p w:rsidR="003449FB" w:rsidRPr="00596B31" w:rsidRDefault="003449FB" w:rsidP="00596B31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900" w:type="dxa"/>
          </w:tcPr>
          <w:p w:rsidR="003449FB" w:rsidRPr="00596B31" w:rsidRDefault="003449FB" w:rsidP="00596B31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5778" w:type="dxa"/>
          </w:tcPr>
          <w:p w:rsidR="003449FB" w:rsidRPr="00596B31" w:rsidRDefault="0030074E" w:rsidP="00596B31">
            <w:pPr>
              <w:spacing w:after="0" w:line="240" w:lineRule="auto"/>
              <w:rPr>
                <w:sz w:val="26"/>
                <w:szCs w:val="26"/>
              </w:rPr>
            </w:pPr>
            <w:r w:rsidRPr="00596B31">
              <w:rPr>
                <w:sz w:val="26"/>
                <w:szCs w:val="26"/>
              </w:rPr>
              <w:t>Acid phosphatase</w:t>
            </w:r>
          </w:p>
        </w:tc>
      </w:tr>
      <w:tr w:rsidR="0025567E" w:rsidRPr="00596B31" w:rsidTr="00596B31">
        <w:tc>
          <w:tcPr>
            <w:tcW w:w="4338" w:type="dxa"/>
          </w:tcPr>
          <w:p w:rsidR="003449FB" w:rsidRPr="00596B31" w:rsidRDefault="003449FB" w:rsidP="00596B31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900" w:type="dxa"/>
          </w:tcPr>
          <w:p w:rsidR="003449FB" w:rsidRPr="00596B31" w:rsidRDefault="003449FB" w:rsidP="00596B31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5778" w:type="dxa"/>
          </w:tcPr>
          <w:p w:rsidR="003449FB" w:rsidRPr="00596B31" w:rsidRDefault="0030074E" w:rsidP="00596B31">
            <w:pPr>
              <w:spacing w:after="0" w:line="240" w:lineRule="auto"/>
              <w:rPr>
                <w:sz w:val="26"/>
                <w:szCs w:val="26"/>
              </w:rPr>
            </w:pPr>
            <w:r w:rsidRPr="00596B31">
              <w:rPr>
                <w:sz w:val="26"/>
                <w:szCs w:val="26"/>
              </w:rPr>
              <w:t>Protein estimation</w:t>
            </w:r>
          </w:p>
        </w:tc>
      </w:tr>
    </w:tbl>
    <w:p w:rsidR="003449FB" w:rsidRDefault="003449FB" w:rsidP="003449FB">
      <w:pPr>
        <w:spacing w:after="0"/>
        <w:rPr>
          <w:sz w:val="26"/>
          <w:szCs w:val="26"/>
        </w:rPr>
      </w:pPr>
    </w:p>
    <w:p w:rsidR="0030074E" w:rsidRPr="0030074E" w:rsidRDefault="0030074E" w:rsidP="005E6E69">
      <w:pPr>
        <w:pStyle w:val="ListParagraph"/>
        <w:spacing w:after="0"/>
        <w:rPr>
          <w:sz w:val="26"/>
          <w:szCs w:val="26"/>
        </w:rPr>
      </w:pPr>
    </w:p>
    <w:sectPr w:rsidR="0030074E" w:rsidRPr="0030074E" w:rsidSect="00EC463E">
      <w:footerReference w:type="default" r:id="rId8"/>
      <w:pgSz w:w="12240" w:h="15840"/>
      <w:pgMar w:top="720" w:right="720" w:bottom="720" w:left="720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7D95" w:rsidRDefault="00557D95" w:rsidP="00EC463E">
      <w:pPr>
        <w:spacing w:after="0" w:line="240" w:lineRule="auto"/>
      </w:pPr>
      <w:r>
        <w:separator/>
      </w:r>
    </w:p>
  </w:endnote>
  <w:endnote w:type="continuationSeparator" w:id="0">
    <w:p w:rsidR="00557D95" w:rsidRDefault="00557D95" w:rsidP="00EC4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463E" w:rsidRDefault="00EC463E">
    <w:pPr>
      <w:pStyle w:val="Footer"/>
      <w:jc w:val="right"/>
    </w:pPr>
    <w:r>
      <w:t xml:space="preserve">Page | </w:t>
    </w:r>
    <w:fldSimple w:instr=" PAGE   \* MERGEFORMAT ">
      <w:r w:rsidR="005E6E69">
        <w:rPr>
          <w:noProof/>
        </w:rPr>
        <w:t>2</w:t>
      </w:r>
    </w:fldSimple>
    <w:r>
      <w:t xml:space="preserve"> </w:t>
    </w:r>
  </w:p>
  <w:p w:rsidR="00EC463E" w:rsidRDefault="00EC463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7D95" w:rsidRDefault="00557D95" w:rsidP="00EC463E">
      <w:pPr>
        <w:spacing w:after="0" w:line="240" w:lineRule="auto"/>
      </w:pPr>
      <w:r>
        <w:separator/>
      </w:r>
    </w:p>
  </w:footnote>
  <w:footnote w:type="continuationSeparator" w:id="0">
    <w:p w:rsidR="00557D95" w:rsidRDefault="00557D95" w:rsidP="00EC46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AA3DC8"/>
    <w:multiLevelType w:val="hybridMultilevel"/>
    <w:tmpl w:val="B3623FF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8571DD9"/>
    <w:multiLevelType w:val="hybridMultilevel"/>
    <w:tmpl w:val="70D4EEC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43597402"/>
    <w:multiLevelType w:val="hybridMultilevel"/>
    <w:tmpl w:val="70C4AA3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5CD468D0"/>
    <w:multiLevelType w:val="hybridMultilevel"/>
    <w:tmpl w:val="68EA607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1136D4D"/>
    <w:multiLevelType w:val="hybridMultilevel"/>
    <w:tmpl w:val="A502DD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F4198A"/>
    <w:multiLevelType w:val="hybridMultilevel"/>
    <w:tmpl w:val="E472976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155D4F"/>
    <w:multiLevelType w:val="hybridMultilevel"/>
    <w:tmpl w:val="DADCDBB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7AB40E55"/>
    <w:multiLevelType w:val="hybridMultilevel"/>
    <w:tmpl w:val="F3721FF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7FAC2EA1"/>
    <w:multiLevelType w:val="hybridMultilevel"/>
    <w:tmpl w:val="360A6A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3"/>
  </w:num>
  <w:num w:numId="4">
    <w:abstractNumId w:val="7"/>
  </w:num>
  <w:num w:numId="5">
    <w:abstractNumId w:val="6"/>
  </w:num>
  <w:num w:numId="6">
    <w:abstractNumId w:val="0"/>
  </w:num>
  <w:num w:numId="7">
    <w:abstractNumId w:val="2"/>
  </w:num>
  <w:num w:numId="8">
    <w:abstractNumId w:val="1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1190"/>
    <w:rsid w:val="000E2670"/>
    <w:rsid w:val="00171880"/>
    <w:rsid w:val="001E1190"/>
    <w:rsid w:val="0025567E"/>
    <w:rsid w:val="0030074E"/>
    <w:rsid w:val="003449FB"/>
    <w:rsid w:val="00452912"/>
    <w:rsid w:val="00526078"/>
    <w:rsid w:val="00557D95"/>
    <w:rsid w:val="005653F2"/>
    <w:rsid w:val="00565CC3"/>
    <w:rsid w:val="00596B31"/>
    <w:rsid w:val="005E6E69"/>
    <w:rsid w:val="007B00F5"/>
    <w:rsid w:val="008B3F1E"/>
    <w:rsid w:val="00AF6012"/>
    <w:rsid w:val="00C3217A"/>
    <w:rsid w:val="00EC463E"/>
    <w:rsid w:val="00F472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3F1E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E1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119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E1190"/>
    <w:pPr>
      <w:ind w:left="720"/>
      <w:contextualSpacing/>
    </w:pPr>
  </w:style>
  <w:style w:type="table" w:styleId="TableGrid">
    <w:name w:val="Table Grid"/>
    <w:basedOn w:val="TableNormal"/>
    <w:uiPriority w:val="59"/>
    <w:rsid w:val="003449F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EC463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C463E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EC463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C463E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zalzahrany</dc:creator>
  <cp:lastModifiedBy>AMAL</cp:lastModifiedBy>
  <cp:revision>2</cp:revision>
  <dcterms:created xsi:type="dcterms:W3CDTF">2012-06-06T07:21:00Z</dcterms:created>
  <dcterms:modified xsi:type="dcterms:W3CDTF">2012-06-06T07:21:00Z</dcterms:modified>
</cp:coreProperties>
</file>