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9D8" w:rsidRPr="0056791C" w:rsidRDefault="000F028D" w:rsidP="000F028D">
      <w:pPr>
        <w:jc w:val="center"/>
        <w:rPr>
          <w:color w:val="FF0000"/>
          <w:sz w:val="48"/>
          <w:szCs w:val="48"/>
        </w:rPr>
      </w:pPr>
      <w:r w:rsidRPr="0056791C">
        <w:rPr>
          <w:color w:val="FF0000"/>
          <w:sz w:val="48"/>
          <w:szCs w:val="48"/>
        </w:rPr>
        <w:t xml:space="preserve">Urinary </w:t>
      </w:r>
      <w:r w:rsidR="0056791C" w:rsidRPr="0056791C">
        <w:rPr>
          <w:color w:val="FF0000"/>
          <w:sz w:val="48"/>
          <w:szCs w:val="48"/>
        </w:rPr>
        <w:t xml:space="preserve">bladder </w:t>
      </w:r>
      <w:r w:rsidRPr="0056791C">
        <w:rPr>
          <w:color w:val="FF0000"/>
          <w:sz w:val="48"/>
          <w:szCs w:val="48"/>
        </w:rPr>
        <w:t>scanning</w:t>
      </w:r>
    </w:p>
    <w:p w:rsidR="000F028D" w:rsidRPr="0056791C" w:rsidRDefault="000F028D" w:rsidP="000F028D">
      <w:pPr>
        <w:rPr>
          <w:color w:val="FF0000"/>
          <w:sz w:val="28"/>
          <w:szCs w:val="28"/>
        </w:rPr>
      </w:pPr>
      <w:r w:rsidRPr="0056791C">
        <w:rPr>
          <w:color w:val="FF0000"/>
          <w:sz w:val="28"/>
          <w:szCs w:val="28"/>
        </w:rPr>
        <w:t>Anatomy:</w:t>
      </w:r>
    </w:p>
    <w:p w:rsidR="000F028D" w:rsidRDefault="000F028D" w:rsidP="000F028D">
      <w:r>
        <w:t>A hollow muscular and distens</w:t>
      </w:r>
      <w:r w:rsidR="009E780B">
        <w:t xml:space="preserve">ible organ, posterior to the </w:t>
      </w:r>
      <w:proofErr w:type="spellStart"/>
      <w:r w:rsidR="009E780B">
        <w:t>sy</w:t>
      </w:r>
      <w:r>
        <w:t>mphysis</w:t>
      </w:r>
      <w:proofErr w:type="spellEnd"/>
      <w:r>
        <w:t xml:space="preserve"> </w:t>
      </w:r>
      <w:r w:rsidR="009E780B">
        <w:t>pubis, urine</w:t>
      </w:r>
      <w:r w:rsidR="00AF169F">
        <w:t xml:space="preserve"> enters the bladder via the urethra.</w:t>
      </w:r>
    </w:p>
    <w:p w:rsidR="00AF169F" w:rsidRPr="0056791C" w:rsidRDefault="00AF169F" w:rsidP="000F028D">
      <w:pPr>
        <w:rPr>
          <w:color w:val="FF0000"/>
          <w:sz w:val="28"/>
          <w:szCs w:val="28"/>
        </w:rPr>
      </w:pPr>
      <w:r w:rsidRPr="0056791C">
        <w:rPr>
          <w:color w:val="FF0000"/>
          <w:sz w:val="28"/>
          <w:szCs w:val="28"/>
        </w:rPr>
        <w:t>Indications:</w:t>
      </w:r>
    </w:p>
    <w:p w:rsidR="00AF169F" w:rsidRDefault="009E780B" w:rsidP="000F028D">
      <w:r>
        <w:t>-D</w:t>
      </w:r>
      <w:r w:rsidR="00AF169F">
        <w:t xml:space="preserve">ysuria or </w:t>
      </w:r>
      <w:r>
        <w:t>frequent</w:t>
      </w:r>
      <w:r w:rsidR="00AF169F">
        <w:t xml:space="preserve"> micturition.</w:t>
      </w:r>
    </w:p>
    <w:p w:rsidR="00AF169F" w:rsidRDefault="00AF169F" w:rsidP="000F028D">
      <w:r>
        <w:t>-</w:t>
      </w:r>
      <w:r w:rsidR="009E780B">
        <w:t>Haematuria.</w:t>
      </w:r>
    </w:p>
    <w:p w:rsidR="00AF169F" w:rsidRDefault="009E780B" w:rsidP="000F028D">
      <w:r>
        <w:t>-recurrent infection (Cystitis, UTI</w:t>
      </w:r>
      <w:r w:rsidR="00AF169F">
        <w:t>)</w:t>
      </w:r>
    </w:p>
    <w:p w:rsidR="00AF169F" w:rsidRDefault="009E780B" w:rsidP="000F028D">
      <w:r>
        <w:t>-P</w:t>
      </w:r>
      <w:r w:rsidR="00AF169F">
        <w:t>elvic mass.</w:t>
      </w:r>
    </w:p>
    <w:p w:rsidR="00AF169F" w:rsidRDefault="009E780B" w:rsidP="000F028D">
      <w:r>
        <w:t>-R</w:t>
      </w:r>
      <w:r w:rsidR="00AF169F">
        <w:t>etention of urine.</w:t>
      </w:r>
    </w:p>
    <w:p w:rsidR="00AF169F" w:rsidRDefault="009E780B" w:rsidP="000F028D">
      <w:r>
        <w:t>-P</w:t>
      </w:r>
      <w:r w:rsidR="00AF169F">
        <w:t>elvic pain.</w:t>
      </w:r>
    </w:p>
    <w:p w:rsidR="00AF169F" w:rsidRPr="0056791C" w:rsidRDefault="00AF169F" w:rsidP="000F028D">
      <w:pPr>
        <w:rPr>
          <w:color w:val="FF0000"/>
          <w:sz w:val="28"/>
          <w:szCs w:val="28"/>
        </w:rPr>
      </w:pPr>
      <w:r w:rsidRPr="0056791C">
        <w:rPr>
          <w:color w:val="FF0000"/>
          <w:sz w:val="28"/>
          <w:szCs w:val="28"/>
        </w:rPr>
        <w:t xml:space="preserve">Reasons for localized </w:t>
      </w:r>
      <w:r w:rsidR="009E780B" w:rsidRPr="0056791C">
        <w:rPr>
          <w:color w:val="FF0000"/>
          <w:sz w:val="28"/>
          <w:szCs w:val="28"/>
        </w:rPr>
        <w:t>thickening</w:t>
      </w:r>
      <w:r w:rsidRPr="0056791C">
        <w:rPr>
          <w:color w:val="FF0000"/>
          <w:sz w:val="28"/>
          <w:szCs w:val="28"/>
        </w:rPr>
        <w:t xml:space="preserve"> of the bladder wall:</w:t>
      </w:r>
    </w:p>
    <w:p w:rsidR="00AF169F" w:rsidRDefault="009E780B" w:rsidP="000F028D">
      <w:r>
        <w:t>-B</w:t>
      </w:r>
      <w:r w:rsidR="00AF169F">
        <w:t xml:space="preserve">ladder </w:t>
      </w:r>
      <w:r>
        <w:t>folds</w:t>
      </w:r>
      <w:r w:rsidR="00AF169F">
        <w:t xml:space="preserve"> due to incomplete filling.</w:t>
      </w:r>
    </w:p>
    <w:p w:rsidR="00AF169F" w:rsidRDefault="009E780B" w:rsidP="000F028D">
      <w:r>
        <w:t>-Tumours</w:t>
      </w:r>
      <w:r w:rsidR="00AF169F">
        <w:t>.</w:t>
      </w:r>
    </w:p>
    <w:p w:rsidR="00AF169F" w:rsidRDefault="00AF169F" w:rsidP="000F028D">
      <w:r>
        <w:t>-localized infection.</w:t>
      </w:r>
    </w:p>
    <w:p w:rsidR="00AF169F" w:rsidRDefault="009E780B" w:rsidP="000F028D">
      <w:r>
        <w:t>-P</w:t>
      </w:r>
      <w:r w:rsidR="00AF169F">
        <w:t>ost traumatic hematoma.</w:t>
      </w:r>
    </w:p>
    <w:p w:rsidR="0056791C" w:rsidRPr="0056791C" w:rsidRDefault="0056791C" w:rsidP="000F028D">
      <w:pPr>
        <w:rPr>
          <w:color w:val="FF0000"/>
          <w:sz w:val="28"/>
          <w:szCs w:val="28"/>
        </w:rPr>
      </w:pPr>
      <w:r w:rsidRPr="0056791C">
        <w:rPr>
          <w:color w:val="FF0000"/>
          <w:sz w:val="28"/>
          <w:szCs w:val="28"/>
        </w:rPr>
        <w:t>Patient preparation:</w:t>
      </w:r>
    </w:p>
    <w:p w:rsidR="0056791C" w:rsidRDefault="0056791C" w:rsidP="000F028D">
      <w:r>
        <w:t xml:space="preserve">Full bladder is </w:t>
      </w:r>
      <w:r w:rsidR="009E780B">
        <w:t>required.</w:t>
      </w:r>
    </w:p>
    <w:p w:rsidR="0056791C" w:rsidRPr="0056791C" w:rsidRDefault="0056791C" w:rsidP="000F028D">
      <w:pPr>
        <w:rPr>
          <w:color w:val="FF0000"/>
          <w:sz w:val="28"/>
          <w:szCs w:val="28"/>
        </w:rPr>
      </w:pPr>
      <w:proofErr w:type="spellStart"/>
      <w:r w:rsidRPr="0056791C">
        <w:rPr>
          <w:color w:val="FF0000"/>
          <w:sz w:val="28"/>
          <w:szCs w:val="28"/>
        </w:rPr>
        <w:t>Sonographic</w:t>
      </w:r>
      <w:proofErr w:type="spellEnd"/>
      <w:r w:rsidRPr="0056791C">
        <w:rPr>
          <w:color w:val="FF0000"/>
          <w:sz w:val="28"/>
          <w:szCs w:val="28"/>
        </w:rPr>
        <w:t xml:space="preserve"> appearance:</w:t>
      </w:r>
    </w:p>
    <w:p w:rsidR="0056791C" w:rsidRDefault="0056791C" w:rsidP="000F028D">
      <w:r>
        <w:t>If full bladder it will appear anechoic with thin echogenic wall.</w:t>
      </w:r>
    </w:p>
    <w:p w:rsidR="0056791C" w:rsidRDefault="0056791C" w:rsidP="000F028D">
      <w:r>
        <w:t xml:space="preserve">Transversely appear as square while </w:t>
      </w:r>
      <w:r w:rsidR="009E780B">
        <w:t>longitudinally appear</w:t>
      </w:r>
      <w:r>
        <w:t xml:space="preserve"> as with angle.</w:t>
      </w:r>
    </w:p>
    <w:p w:rsidR="0056791C" w:rsidRDefault="0056791C" w:rsidP="000F028D">
      <w:proofErr w:type="gramStart"/>
      <w:r w:rsidRPr="0056791C">
        <w:rPr>
          <w:color w:val="FF0000"/>
          <w:sz w:val="28"/>
          <w:szCs w:val="28"/>
        </w:rPr>
        <w:t xml:space="preserve">Breathing </w:t>
      </w:r>
      <w:r w:rsidR="009E780B" w:rsidRPr="0056791C">
        <w:rPr>
          <w:color w:val="FF0000"/>
          <w:sz w:val="28"/>
          <w:szCs w:val="28"/>
        </w:rPr>
        <w:t>technique</w:t>
      </w:r>
      <w:r w:rsidR="009E780B">
        <w:rPr>
          <w:color w:val="FF0000"/>
          <w:sz w:val="28"/>
          <w:szCs w:val="28"/>
        </w:rPr>
        <w:t xml:space="preserve">: </w:t>
      </w:r>
      <w:r w:rsidR="009E780B">
        <w:t>N</w:t>
      </w:r>
      <w:r>
        <w:t xml:space="preserve">ormal </w:t>
      </w:r>
      <w:r w:rsidR="009E780B">
        <w:t>respiration.</w:t>
      </w:r>
      <w:proofErr w:type="gramEnd"/>
    </w:p>
    <w:p w:rsidR="0056791C" w:rsidRDefault="0056791C" w:rsidP="000F028D">
      <w:r w:rsidRPr="0056791C">
        <w:rPr>
          <w:color w:val="FF0000"/>
          <w:sz w:val="28"/>
          <w:szCs w:val="28"/>
        </w:rPr>
        <w:t>Transducer:</w:t>
      </w:r>
      <w:r w:rsidRPr="0056791C">
        <w:rPr>
          <w:color w:val="FF0000"/>
        </w:rPr>
        <w:t xml:space="preserve"> </w:t>
      </w:r>
      <w:r>
        <w:t>2-5 or 2-7 MHz frequency.</w:t>
      </w:r>
    </w:p>
    <w:p w:rsidR="0056791C" w:rsidRDefault="009E780B" w:rsidP="000F028D">
      <w:r>
        <w:rPr>
          <w:color w:val="FF0000"/>
          <w:sz w:val="28"/>
          <w:szCs w:val="28"/>
        </w:rPr>
        <w:t>Patient position</w:t>
      </w:r>
      <w:r w:rsidR="0056791C" w:rsidRPr="009E780B">
        <w:rPr>
          <w:color w:val="FF0000"/>
          <w:sz w:val="28"/>
          <w:szCs w:val="28"/>
        </w:rPr>
        <w:t>:</w:t>
      </w:r>
      <w:r w:rsidR="0056791C" w:rsidRPr="009E780B">
        <w:rPr>
          <w:color w:val="FF0000"/>
        </w:rPr>
        <w:t xml:space="preserve"> </w:t>
      </w:r>
      <w:r w:rsidR="0056791C">
        <w:t>supine.</w:t>
      </w:r>
    </w:p>
    <w:p w:rsidR="009E780B" w:rsidRDefault="009E780B" w:rsidP="000F028D"/>
    <w:p w:rsidR="00581A14" w:rsidRDefault="00581A14" w:rsidP="000F028D"/>
    <w:p w:rsidR="0056791C" w:rsidRPr="009E780B" w:rsidRDefault="0056791C" w:rsidP="000F028D">
      <w:pPr>
        <w:rPr>
          <w:color w:val="FF0000"/>
          <w:sz w:val="28"/>
          <w:szCs w:val="28"/>
        </w:rPr>
      </w:pPr>
      <w:r w:rsidRPr="009E780B">
        <w:rPr>
          <w:color w:val="FF0000"/>
          <w:sz w:val="28"/>
          <w:szCs w:val="28"/>
        </w:rPr>
        <w:lastRenderedPageBreak/>
        <w:t>Procedure:</w:t>
      </w:r>
    </w:p>
    <w:p w:rsidR="0056791C" w:rsidRDefault="0056791C" w:rsidP="000F028D">
      <w:r>
        <w:t xml:space="preserve">Begin with transducer longitudinal at the midline of the body just superior to the </w:t>
      </w:r>
      <w:proofErr w:type="spellStart"/>
      <w:r>
        <w:t>symphysis</w:t>
      </w:r>
      <w:proofErr w:type="spellEnd"/>
      <w:r>
        <w:t xml:space="preserve"> pubis from this area we will note the urinary </w:t>
      </w:r>
      <w:r w:rsidR="009E780B">
        <w:t>bladder, we</w:t>
      </w:r>
      <w:r>
        <w:t xml:space="preserve"> as we move</w:t>
      </w:r>
      <w:r w:rsidR="00F0302E">
        <w:t xml:space="preserve"> inferiorly we note the urinary bladder which will appear as with </w:t>
      </w:r>
      <w:r w:rsidR="009E780B">
        <w:t>angle, with</w:t>
      </w:r>
      <w:r w:rsidR="00F0302E">
        <w:t xml:space="preserve"> angulation of the transducer we can get the full size of the </w:t>
      </w:r>
      <w:r w:rsidR="009E780B">
        <w:t>UB, then</w:t>
      </w:r>
      <w:r w:rsidR="00F0302E">
        <w:t xml:space="preserve"> we can take the measurement</w:t>
      </w:r>
      <w:r w:rsidR="009E780B">
        <w:t>. (Bladder</w:t>
      </w:r>
      <w:r w:rsidR="00F0302E">
        <w:t xml:space="preserve"> will be anterior to the uterus)</w:t>
      </w:r>
    </w:p>
    <w:p w:rsidR="006C132B" w:rsidRDefault="00F0302E" w:rsidP="00581A14">
      <w:r>
        <w:t>Rotate the transducer</w:t>
      </w:r>
      <w:r w:rsidR="009E780B">
        <w:t xml:space="preserve"> 90 degree in the same area just</w:t>
      </w:r>
      <w:r>
        <w:t xml:space="preserve"> superior to the </w:t>
      </w:r>
      <w:proofErr w:type="spellStart"/>
      <w:r>
        <w:t>sy</w:t>
      </w:r>
      <w:r w:rsidR="009E780B">
        <w:t>m</w:t>
      </w:r>
      <w:r>
        <w:t>physis</w:t>
      </w:r>
      <w:proofErr w:type="spellEnd"/>
      <w:r>
        <w:t xml:space="preserve"> pubis as we move inferiorly we will note the urinary bladder which will appear in </w:t>
      </w:r>
      <w:r w:rsidR="009E780B">
        <w:t>square</w:t>
      </w:r>
      <w:r>
        <w:t xml:space="preserve"> shape with angulation of the transducer we get the full size of the </w:t>
      </w:r>
      <w:r w:rsidR="009E780B">
        <w:t>UB.</w:t>
      </w:r>
    </w:p>
    <w:p w:rsidR="006C132B" w:rsidRDefault="006C132B" w:rsidP="006C132B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657475" cy="1996697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dder-ts-norma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272" cy="199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32B" w:rsidRDefault="006C132B" w:rsidP="006C132B">
      <w:pPr>
        <w:jc w:val="center"/>
      </w:pPr>
      <w:r>
        <w:t>Transverse image showing the Bladder</w:t>
      </w:r>
    </w:p>
    <w:p w:rsidR="006C132B" w:rsidRDefault="006C132B" w:rsidP="006C132B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543175" cy="1902996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_1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4766" cy="1904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32B" w:rsidRDefault="006C132B" w:rsidP="006C132B">
      <w:pPr>
        <w:jc w:val="center"/>
      </w:pPr>
      <w:r>
        <w:t>Longitudinal image showing the</w:t>
      </w:r>
      <w:r w:rsidR="00581A14">
        <w:t xml:space="preserve"> bladder</w:t>
      </w:r>
    </w:p>
    <w:p w:rsidR="00581A14" w:rsidRDefault="00581A14" w:rsidP="00581A14">
      <w:pPr>
        <w:jc w:val="center"/>
      </w:pPr>
      <w:r>
        <w:rPr>
          <w:noProof/>
          <w:lang w:eastAsia="en-GB"/>
        </w:rPr>
        <w:drawing>
          <wp:inline distT="0" distB="0" distL="0" distR="0" wp14:anchorId="2984C19C" wp14:editId="65044168">
            <wp:extent cx="1364088" cy="156210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s2_0-S0009926010002230-gr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153" cy="157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132B" w:rsidRDefault="00581A14" w:rsidP="00581A14">
      <w:pPr>
        <w:jc w:val="center"/>
      </w:pPr>
      <w:r>
        <w:t>Measuring the Bladder wall thickness (in longitudinal view)</w:t>
      </w:r>
      <w:bookmarkStart w:id="0" w:name="_GoBack"/>
      <w:bookmarkEnd w:id="0"/>
    </w:p>
    <w:sectPr w:rsidR="006C13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8D"/>
    <w:rsid w:val="000F028D"/>
    <w:rsid w:val="0056791C"/>
    <w:rsid w:val="00581A14"/>
    <w:rsid w:val="006C132B"/>
    <w:rsid w:val="00705CF7"/>
    <w:rsid w:val="009E780B"/>
    <w:rsid w:val="00AF169F"/>
    <w:rsid w:val="00B9438D"/>
    <w:rsid w:val="00E249D8"/>
    <w:rsid w:val="00F0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</dc:creator>
  <cp:lastModifiedBy>Reem</cp:lastModifiedBy>
  <cp:revision>5</cp:revision>
  <dcterms:created xsi:type="dcterms:W3CDTF">2013-03-08T20:40:00Z</dcterms:created>
  <dcterms:modified xsi:type="dcterms:W3CDTF">2013-03-08T20:49:00Z</dcterms:modified>
</cp:coreProperties>
</file>