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8D" w:rsidRPr="00501620" w:rsidRDefault="005D598D" w:rsidP="007C1DEA">
      <w:pPr>
        <w:rPr>
          <w:rStyle w:val="Strong"/>
          <w:rFonts w:ascii="Times New Roman" w:hAnsi="Times New Roman" w:hint="cs"/>
          <w:bCs/>
        </w:rPr>
      </w:pPr>
    </w:p>
    <w:p w:rsidR="005D598D" w:rsidRPr="00501620" w:rsidRDefault="005D598D" w:rsidP="00113D61">
      <w:pPr>
        <w:bidi w:val="0"/>
        <w:jc w:val="center"/>
        <w:rPr>
          <w:rFonts w:ascii="Times New Roman" w:hAnsi="Times New Roman" w:cs="Times New Roman"/>
          <w:b/>
          <w:bCs/>
          <w:sz w:val="110"/>
          <w:szCs w:val="110"/>
          <w:rtl/>
        </w:rPr>
      </w:pPr>
    </w:p>
    <w:p w:rsidR="005D598D" w:rsidRPr="00501620" w:rsidRDefault="005D598D" w:rsidP="00113D61">
      <w:pPr>
        <w:bidi w:val="0"/>
        <w:jc w:val="center"/>
        <w:rPr>
          <w:rFonts w:ascii="Times New Roman" w:hAnsi="Times New Roman" w:cs="Times New Roman"/>
          <w:b/>
          <w:bCs/>
          <w:sz w:val="110"/>
          <w:szCs w:val="110"/>
          <w:rtl/>
        </w:rPr>
      </w:pPr>
    </w:p>
    <w:p w:rsidR="005D598D" w:rsidRPr="00501620" w:rsidRDefault="005D598D" w:rsidP="000848BE">
      <w:pPr>
        <w:ind w:left="50"/>
        <w:jc w:val="center"/>
        <w:rPr>
          <w:rFonts w:ascii="Times New Roman" w:hAnsi="Times New Roman" w:cs="Times New Roman"/>
          <w:b/>
          <w:bCs/>
          <w:sz w:val="66"/>
          <w:szCs w:val="66"/>
          <w:rtl/>
        </w:rPr>
      </w:pPr>
      <w:r w:rsidRPr="00501620">
        <w:rPr>
          <w:rFonts w:ascii="Times New Roman" w:hAnsi="Times New Roman" w:cs="Times New Roman"/>
          <w:b/>
          <w:bCs/>
          <w:sz w:val="66"/>
          <w:szCs w:val="66"/>
          <w:rtl/>
        </w:rPr>
        <w:t xml:space="preserve">مشروع المعايير المحاسبية </w:t>
      </w:r>
    </w:p>
    <w:p w:rsidR="005D598D" w:rsidRPr="00501620" w:rsidRDefault="00727877" w:rsidP="000848BE">
      <w:pPr>
        <w:ind w:left="50"/>
        <w:jc w:val="center"/>
        <w:rPr>
          <w:rFonts w:ascii="Times New Roman" w:hAnsi="Times New Roman" w:cs="Times New Roman"/>
          <w:sz w:val="2"/>
          <w:szCs w:val="2"/>
          <w:rtl/>
        </w:rPr>
      </w:pPr>
      <w:r w:rsidRPr="00501620">
        <w:rPr>
          <w:rFonts w:ascii="Times New Roman" w:hAnsi="Times New Roman" w:cs="Times New Roman"/>
          <w:b/>
          <w:bCs/>
          <w:sz w:val="66"/>
          <w:szCs w:val="66"/>
          <w:rtl/>
        </w:rPr>
        <w:t>للمنشآت</w:t>
      </w:r>
      <w:r w:rsidR="005D598D" w:rsidRPr="00501620">
        <w:rPr>
          <w:rFonts w:ascii="Times New Roman" w:hAnsi="Times New Roman" w:cs="Times New Roman"/>
          <w:b/>
          <w:bCs/>
          <w:sz w:val="66"/>
          <w:szCs w:val="66"/>
          <w:rtl/>
        </w:rPr>
        <w:t xml:space="preserve"> غير الهادفة للربح</w:t>
      </w: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tl/>
        </w:rPr>
      </w:pPr>
    </w:p>
    <w:p w:rsidR="005D598D" w:rsidRPr="00501620" w:rsidRDefault="005D598D" w:rsidP="000848BE">
      <w:pPr>
        <w:bidi w:val="0"/>
        <w:ind w:left="50"/>
        <w:jc w:val="center"/>
        <w:rPr>
          <w:rFonts w:ascii="Times New Roman" w:hAnsi="Times New Roman" w:cs="Times New Roman"/>
        </w:rPr>
      </w:pPr>
    </w:p>
    <w:p w:rsidR="005D598D" w:rsidRPr="00501620" w:rsidRDefault="005D598D" w:rsidP="000848BE">
      <w:pPr>
        <w:bidi w:val="0"/>
        <w:ind w:left="50"/>
        <w:jc w:val="center"/>
        <w:rPr>
          <w:rFonts w:ascii="Times New Roman" w:hAnsi="Times New Roman" w:cs="Times New Roman"/>
        </w:rPr>
      </w:pPr>
    </w:p>
    <w:p w:rsidR="005D598D" w:rsidRPr="00501620" w:rsidRDefault="005D598D" w:rsidP="000848BE">
      <w:pPr>
        <w:spacing w:line="380" w:lineRule="exact"/>
        <w:ind w:left="50"/>
        <w:jc w:val="center"/>
        <w:rPr>
          <w:rFonts w:ascii="Times New Roman" w:hAnsi="Times New Roman" w:cs="Times New Roman"/>
          <w:b/>
          <w:bCs/>
          <w:sz w:val="36"/>
          <w:szCs w:val="36"/>
          <w:rtl/>
        </w:rPr>
      </w:pPr>
      <w:r w:rsidRPr="00501620">
        <w:rPr>
          <w:rFonts w:ascii="Times New Roman" w:hAnsi="Times New Roman" w:cs="Times New Roman"/>
          <w:b/>
          <w:bCs/>
          <w:sz w:val="36"/>
          <w:szCs w:val="36"/>
          <w:rtl/>
        </w:rPr>
        <w:t>لجنة معايير المحاسبة</w:t>
      </w:r>
    </w:p>
    <w:p w:rsidR="005D598D" w:rsidRPr="00501620" w:rsidRDefault="00F135E3" w:rsidP="00F135E3">
      <w:pPr>
        <w:spacing w:line="380" w:lineRule="exact"/>
        <w:ind w:left="50"/>
        <w:jc w:val="center"/>
        <w:rPr>
          <w:rFonts w:ascii="Times New Roman" w:hAnsi="Times New Roman" w:cs="Times New Roman"/>
          <w:b/>
          <w:bCs/>
          <w:sz w:val="36"/>
          <w:szCs w:val="36"/>
          <w:rtl/>
        </w:rPr>
      </w:pPr>
      <w:r w:rsidRPr="00501620">
        <w:rPr>
          <w:rFonts w:ascii="Times New Roman" w:hAnsi="Times New Roman" w:cs="Times New Roman"/>
          <w:b/>
          <w:bCs/>
          <w:sz w:val="36"/>
          <w:szCs w:val="36"/>
          <w:rtl/>
        </w:rPr>
        <w:t>محرم</w:t>
      </w:r>
      <w:r w:rsidR="005D598D" w:rsidRPr="00501620">
        <w:rPr>
          <w:rFonts w:ascii="Times New Roman" w:hAnsi="Times New Roman" w:cs="Times New Roman"/>
          <w:b/>
          <w:bCs/>
          <w:sz w:val="36"/>
          <w:szCs w:val="36"/>
          <w:rtl/>
        </w:rPr>
        <w:t xml:space="preserve"> 143</w:t>
      </w:r>
      <w:r w:rsidRPr="00501620">
        <w:rPr>
          <w:rFonts w:ascii="Times New Roman" w:hAnsi="Times New Roman" w:cs="Times New Roman"/>
          <w:b/>
          <w:bCs/>
          <w:sz w:val="36"/>
          <w:szCs w:val="36"/>
          <w:rtl/>
        </w:rPr>
        <w:t>4</w:t>
      </w:r>
      <w:r w:rsidR="005D598D" w:rsidRPr="00501620">
        <w:rPr>
          <w:rFonts w:ascii="Times New Roman" w:hAnsi="Times New Roman" w:cs="Times New Roman"/>
          <w:b/>
          <w:bCs/>
          <w:sz w:val="36"/>
          <w:szCs w:val="36"/>
          <w:rtl/>
        </w:rPr>
        <w:t>هـ</w:t>
      </w:r>
    </w:p>
    <w:p w:rsidR="005D598D" w:rsidRPr="00501620" w:rsidRDefault="00F135E3" w:rsidP="00F135E3">
      <w:pPr>
        <w:spacing w:after="120" w:line="380" w:lineRule="exact"/>
        <w:ind w:left="50"/>
        <w:jc w:val="center"/>
        <w:rPr>
          <w:rFonts w:ascii="Times New Roman" w:hAnsi="Times New Roman" w:cs="Times New Roman"/>
          <w:b/>
          <w:bCs/>
          <w:sz w:val="36"/>
          <w:szCs w:val="36"/>
          <w:rtl/>
        </w:rPr>
      </w:pPr>
      <w:proofErr w:type="spellStart"/>
      <w:r w:rsidRPr="00501620">
        <w:rPr>
          <w:rFonts w:ascii="Times New Roman" w:hAnsi="Times New Roman" w:cs="Times New Roman"/>
          <w:b/>
          <w:bCs/>
          <w:sz w:val="36"/>
          <w:szCs w:val="36"/>
          <w:rtl/>
        </w:rPr>
        <w:t>اكتوبر</w:t>
      </w:r>
      <w:proofErr w:type="spellEnd"/>
      <w:r w:rsidR="005D598D" w:rsidRPr="00501620">
        <w:rPr>
          <w:rFonts w:ascii="Times New Roman" w:hAnsi="Times New Roman" w:cs="Times New Roman"/>
          <w:b/>
          <w:bCs/>
          <w:sz w:val="36"/>
          <w:szCs w:val="36"/>
          <w:rtl/>
        </w:rPr>
        <w:t xml:space="preserve"> 201</w:t>
      </w:r>
      <w:r w:rsidRPr="00501620">
        <w:rPr>
          <w:rFonts w:ascii="Times New Roman" w:hAnsi="Times New Roman" w:cs="Times New Roman"/>
          <w:b/>
          <w:bCs/>
          <w:sz w:val="36"/>
          <w:szCs w:val="36"/>
          <w:rtl/>
        </w:rPr>
        <w:t>2</w:t>
      </w:r>
      <w:r w:rsidR="005D598D" w:rsidRPr="00501620">
        <w:rPr>
          <w:rFonts w:ascii="Times New Roman" w:hAnsi="Times New Roman" w:cs="Times New Roman"/>
          <w:b/>
          <w:bCs/>
          <w:sz w:val="36"/>
          <w:szCs w:val="36"/>
          <w:rtl/>
        </w:rPr>
        <w:t>م</w:t>
      </w:r>
    </w:p>
    <w:p w:rsidR="005D598D" w:rsidRPr="00501620" w:rsidRDefault="005D598D" w:rsidP="00501620">
      <w:pPr>
        <w:bidi w:val="0"/>
        <w:jc w:val="center"/>
        <w:rPr>
          <w:rFonts w:ascii="Times New Roman" w:hAnsi="Times New Roman" w:cs="Times New Roman"/>
        </w:rPr>
      </w:pPr>
      <w:r w:rsidRPr="00501620">
        <w:rPr>
          <w:rFonts w:ascii="Times New Roman" w:hAnsi="Times New Roman" w:cs="Times New Roman"/>
        </w:rPr>
        <w:br w:type="page"/>
      </w:r>
    </w:p>
    <w:p w:rsidR="005D598D" w:rsidRPr="00501620" w:rsidRDefault="00F73BB4" w:rsidP="00501620">
      <w:pPr>
        <w:jc w:val="lowKashida"/>
        <w:rPr>
          <w:rFonts w:ascii="Times New Roman" w:hAnsi="Times New Roman" w:cs="Times New Roman"/>
          <w:b/>
          <w:bCs/>
          <w:sz w:val="32"/>
          <w:szCs w:val="32"/>
          <w:rtl/>
        </w:rPr>
      </w:pPr>
      <w:r w:rsidRPr="00501620">
        <w:rPr>
          <w:rFonts w:ascii="Times New Roman" w:hAnsi="Times New Roman" w:cs="Times New Roman"/>
          <w:noProof/>
          <w:rtl/>
        </w:rPr>
        <w:lastRenderedPageBreak/>
        <w:drawing>
          <wp:anchor distT="0" distB="0" distL="114300" distR="114300" simplePos="0" relativeHeight="251665408" behindDoc="0" locked="0" layoutInCell="1" allowOverlap="1" wp14:anchorId="1B094870" wp14:editId="4E2CB5D9">
            <wp:simplePos x="0" y="0"/>
            <wp:positionH relativeFrom="column">
              <wp:posOffset>1582140</wp:posOffset>
            </wp:positionH>
            <wp:positionV relativeFrom="paragraph">
              <wp:posOffset>1352550</wp:posOffset>
            </wp:positionV>
            <wp:extent cx="3143250" cy="4419600"/>
            <wp:effectExtent l="0" t="0" r="0" b="0"/>
            <wp:wrapNone/>
            <wp:docPr id="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4419600"/>
                    </a:xfrm>
                    <a:prstGeom prst="rect">
                      <a:avLst/>
                    </a:prstGeom>
                    <a:noFill/>
                  </pic:spPr>
                </pic:pic>
              </a:graphicData>
            </a:graphic>
            <wp14:sizeRelH relativeFrom="page">
              <wp14:pctWidth>0</wp14:pctWidth>
            </wp14:sizeRelH>
            <wp14:sizeRelV relativeFrom="page">
              <wp14:pctHeight>0</wp14:pctHeight>
            </wp14:sizeRelV>
          </wp:anchor>
        </w:drawing>
      </w:r>
      <w:r w:rsidR="005D598D" w:rsidRPr="00501620">
        <w:rPr>
          <w:rFonts w:ascii="Times New Roman" w:hAnsi="Times New Roman" w:cs="Times New Roman"/>
          <w:b/>
          <w:bCs/>
          <w:sz w:val="28"/>
          <w:szCs w:val="28"/>
          <w:rtl/>
        </w:rPr>
        <w:br w:type="page"/>
      </w: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r w:rsidRPr="00501620">
        <w:rPr>
          <w:rFonts w:ascii="Times New Roman" w:hAnsi="Times New Roman" w:cs="Times New Roman"/>
          <w:b/>
          <w:bCs/>
          <w:sz w:val="54"/>
          <w:szCs w:val="72"/>
          <w:rtl/>
        </w:rPr>
        <w:t>بيان</w:t>
      </w: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r w:rsidRPr="00501620">
        <w:rPr>
          <w:rFonts w:ascii="Times New Roman" w:hAnsi="Times New Roman" w:cs="Times New Roman"/>
          <w:b/>
          <w:bCs/>
          <w:sz w:val="54"/>
          <w:szCs w:val="72"/>
          <w:rtl/>
        </w:rPr>
        <w:t xml:space="preserve">أهداف </w:t>
      </w:r>
      <w:bookmarkStart w:id="0" w:name="OLE_LINK25"/>
      <w:bookmarkStart w:id="1" w:name="OLE_LINK26"/>
      <w:r w:rsidRPr="00501620">
        <w:rPr>
          <w:rFonts w:ascii="Times New Roman" w:hAnsi="Times New Roman" w:cs="Times New Roman"/>
          <w:b/>
          <w:bCs/>
          <w:sz w:val="54"/>
          <w:szCs w:val="72"/>
          <w:rtl/>
        </w:rPr>
        <w:t xml:space="preserve">ومفاهيم القوائم المالية </w:t>
      </w:r>
      <w:r w:rsidR="00727877" w:rsidRPr="00501620">
        <w:rPr>
          <w:rFonts w:ascii="Times New Roman" w:hAnsi="Times New Roman" w:cs="Times New Roman"/>
          <w:b/>
          <w:bCs/>
          <w:sz w:val="54"/>
          <w:szCs w:val="72"/>
          <w:rtl/>
        </w:rPr>
        <w:t>للمنشآت</w:t>
      </w:r>
      <w:r w:rsidRPr="00501620">
        <w:rPr>
          <w:rFonts w:ascii="Times New Roman" w:hAnsi="Times New Roman" w:cs="Times New Roman"/>
          <w:b/>
          <w:bCs/>
          <w:sz w:val="54"/>
          <w:szCs w:val="72"/>
          <w:rtl/>
        </w:rPr>
        <w:t xml:space="preserve"> غير الهادفة للربح</w:t>
      </w:r>
      <w:bookmarkEnd w:id="0"/>
      <w:bookmarkEnd w:id="1"/>
    </w:p>
    <w:p w:rsidR="005D598D" w:rsidRPr="00501620" w:rsidRDefault="005D598D" w:rsidP="00F973FA">
      <w:pPr>
        <w:spacing w:after="120" w:line="400" w:lineRule="atLeast"/>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r w:rsidRPr="00501620">
        <w:rPr>
          <w:rFonts w:ascii="Times New Roman" w:hAnsi="Times New Roman" w:cs="Times New Roman"/>
          <w:b/>
          <w:bCs/>
          <w:sz w:val="48"/>
          <w:szCs w:val="48"/>
          <w:rtl/>
        </w:rPr>
        <w:br w:type="page"/>
      </w:r>
    </w:p>
    <w:p w:rsidR="005D598D" w:rsidRPr="00501620" w:rsidRDefault="005D598D" w:rsidP="00F973FA">
      <w:pPr>
        <w:spacing w:after="120" w:line="400" w:lineRule="atLeast"/>
        <w:ind w:left="567" w:hanging="567"/>
        <w:jc w:val="center"/>
        <w:rPr>
          <w:rFonts w:ascii="Times New Roman" w:hAnsi="Times New Roman" w:cs="Times New Roman"/>
          <w:b/>
          <w:bCs/>
          <w:sz w:val="36"/>
          <w:szCs w:val="36"/>
          <w:rtl/>
        </w:rPr>
      </w:pPr>
      <w:r w:rsidRPr="00501620">
        <w:rPr>
          <w:rFonts w:ascii="Times New Roman" w:hAnsi="Times New Roman" w:cs="Times New Roman"/>
          <w:b/>
          <w:bCs/>
          <w:sz w:val="36"/>
          <w:szCs w:val="36"/>
          <w:rtl/>
        </w:rPr>
        <w:lastRenderedPageBreak/>
        <w:t>قائمة المحتويات</w:t>
      </w:r>
    </w:p>
    <w:p w:rsidR="005D598D" w:rsidRPr="00501620" w:rsidRDefault="005D598D" w:rsidP="00F973FA">
      <w:pPr>
        <w:spacing w:after="120" w:line="400" w:lineRule="atLeast"/>
        <w:ind w:left="567" w:hanging="567"/>
        <w:rPr>
          <w:rFonts w:ascii="Times New Roman" w:hAnsi="Times New Roman" w:cs="Times New Roman"/>
          <w:b/>
          <w:bCs/>
          <w:sz w:val="36"/>
          <w:szCs w:val="36"/>
          <w:u w:val="single"/>
          <w:rtl/>
        </w:rPr>
      </w:pPr>
    </w:p>
    <w:p w:rsidR="005D598D" w:rsidRPr="00501620" w:rsidRDefault="005D598D" w:rsidP="004045C8">
      <w:pPr>
        <w:numPr>
          <w:ilvl w:val="0"/>
          <w:numId w:val="44"/>
        </w:numPr>
        <w:spacing w:after="120" w:line="360" w:lineRule="auto"/>
        <w:jc w:val="both"/>
        <w:rPr>
          <w:rFonts w:ascii="Times New Roman" w:hAnsi="Times New Roman" w:cs="Times New Roman"/>
          <w:b/>
          <w:bCs/>
          <w:sz w:val="32"/>
          <w:szCs w:val="32"/>
        </w:rPr>
      </w:pPr>
      <w:r w:rsidRPr="00501620">
        <w:rPr>
          <w:rFonts w:ascii="Times New Roman" w:hAnsi="Times New Roman" w:cs="Times New Roman"/>
          <w:b/>
          <w:bCs/>
          <w:sz w:val="32"/>
          <w:szCs w:val="32"/>
          <w:rtl/>
        </w:rPr>
        <w:t>مقدمة                                                                        11</w:t>
      </w:r>
    </w:p>
    <w:p w:rsidR="005D598D" w:rsidRPr="00501620" w:rsidRDefault="005D598D" w:rsidP="004045C8">
      <w:pPr>
        <w:numPr>
          <w:ilvl w:val="0"/>
          <w:numId w:val="44"/>
        </w:numPr>
        <w:spacing w:after="120" w:line="360" w:lineRule="auto"/>
        <w:rPr>
          <w:rFonts w:ascii="Times New Roman" w:hAnsi="Times New Roman" w:cs="Times New Roman"/>
          <w:b/>
          <w:bCs/>
          <w:sz w:val="32"/>
          <w:szCs w:val="32"/>
        </w:rPr>
      </w:pPr>
      <w:r w:rsidRPr="00501620">
        <w:rPr>
          <w:rFonts w:ascii="Times New Roman" w:hAnsi="Times New Roman" w:cs="Times New Roman"/>
          <w:b/>
          <w:bCs/>
          <w:sz w:val="32"/>
          <w:szCs w:val="32"/>
          <w:rtl/>
        </w:rPr>
        <w:t xml:space="preserve">نطاق البيان                                           </w:t>
      </w:r>
      <w:r w:rsidR="00780C5D" w:rsidRPr="00501620">
        <w:rPr>
          <w:rFonts w:ascii="Times New Roman" w:hAnsi="Times New Roman" w:cs="Times New Roman"/>
          <w:b/>
          <w:bCs/>
          <w:sz w:val="32"/>
          <w:szCs w:val="32"/>
          <w:rtl/>
        </w:rPr>
        <w:t xml:space="preserve"> </w:t>
      </w:r>
      <w:r w:rsidRPr="00501620">
        <w:rPr>
          <w:rFonts w:ascii="Times New Roman" w:hAnsi="Times New Roman" w:cs="Times New Roman"/>
          <w:b/>
          <w:bCs/>
          <w:sz w:val="32"/>
          <w:szCs w:val="32"/>
          <w:rtl/>
        </w:rPr>
        <w:t xml:space="preserve">                       12</w:t>
      </w:r>
    </w:p>
    <w:p w:rsidR="005D598D" w:rsidRPr="00501620" w:rsidRDefault="005D598D" w:rsidP="004045C8">
      <w:pPr>
        <w:numPr>
          <w:ilvl w:val="0"/>
          <w:numId w:val="44"/>
        </w:numPr>
        <w:spacing w:after="120" w:line="360" w:lineRule="auto"/>
        <w:rPr>
          <w:rFonts w:ascii="Times New Roman" w:hAnsi="Times New Roman" w:cs="Times New Roman"/>
          <w:b/>
          <w:bCs/>
          <w:sz w:val="32"/>
          <w:szCs w:val="32"/>
        </w:rPr>
      </w:pPr>
      <w:r w:rsidRPr="00501620">
        <w:rPr>
          <w:rFonts w:ascii="Times New Roman" w:hAnsi="Times New Roman" w:cs="Times New Roman"/>
          <w:b/>
          <w:bCs/>
          <w:sz w:val="32"/>
          <w:szCs w:val="32"/>
          <w:rtl/>
        </w:rPr>
        <w:t xml:space="preserve">نص البيان                       </w:t>
      </w:r>
      <w:r w:rsidRPr="00501620">
        <w:rPr>
          <w:rFonts w:ascii="Times New Roman" w:hAnsi="Times New Roman" w:cs="Times New Roman"/>
          <w:b/>
          <w:bCs/>
          <w:sz w:val="32"/>
          <w:szCs w:val="32"/>
          <w:rtl/>
        </w:rPr>
        <w:tab/>
      </w:r>
      <w:r w:rsidRPr="00501620">
        <w:rPr>
          <w:rFonts w:ascii="Times New Roman" w:hAnsi="Times New Roman" w:cs="Times New Roman"/>
          <w:b/>
          <w:bCs/>
          <w:sz w:val="32"/>
          <w:szCs w:val="32"/>
          <w:rtl/>
        </w:rPr>
        <w:tab/>
      </w:r>
      <w:r w:rsidRPr="00501620">
        <w:rPr>
          <w:rFonts w:ascii="Times New Roman" w:hAnsi="Times New Roman" w:cs="Times New Roman"/>
          <w:b/>
          <w:bCs/>
          <w:sz w:val="32"/>
          <w:szCs w:val="32"/>
          <w:rtl/>
        </w:rPr>
        <w:tab/>
        <w:t xml:space="preserve">      </w:t>
      </w:r>
      <w:r w:rsidR="00780C5D" w:rsidRPr="00501620">
        <w:rPr>
          <w:rFonts w:ascii="Times New Roman" w:hAnsi="Times New Roman" w:cs="Times New Roman"/>
          <w:b/>
          <w:bCs/>
          <w:sz w:val="32"/>
          <w:szCs w:val="32"/>
          <w:rtl/>
        </w:rPr>
        <w:t xml:space="preserve"> </w:t>
      </w:r>
      <w:r w:rsidRPr="00501620">
        <w:rPr>
          <w:rFonts w:ascii="Times New Roman" w:hAnsi="Times New Roman" w:cs="Times New Roman"/>
          <w:b/>
          <w:bCs/>
          <w:sz w:val="32"/>
          <w:szCs w:val="32"/>
          <w:rtl/>
        </w:rPr>
        <w:t xml:space="preserve">                      15 </w:t>
      </w:r>
    </w:p>
    <w:p w:rsidR="005D598D" w:rsidRPr="00501620" w:rsidRDefault="005D598D" w:rsidP="00080BF6">
      <w:pPr>
        <w:spacing w:after="120" w:line="360" w:lineRule="auto"/>
        <w:ind w:left="360" w:hanging="160"/>
        <w:rPr>
          <w:rFonts w:ascii="Times New Roman" w:hAnsi="Times New Roman" w:cs="Times New Roman"/>
          <w:b/>
          <w:bCs/>
          <w:sz w:val="28"/>
          <w:szCs w:val="28"/>
          <w:rtl/>
        </w:rPr>
      </w:pPr>
      <w:r w:rsidRPr="00501620">
        <w:rPr>
          <w:rFonts w:ascii="Times New Roman" w:hAnsi="Times New Roman" w:cs="Times New Roman"/>
          <w:b/>
          <w:bCs/>
          <w:sz w:val="28"/>
          <w:szCs w:val="28"/>
          <w:rtl/>
        </w:rPr>
        <w:t xml:space="preserve">    - الاحتياجات المشتركة للمستفيدين الخارجيين الرئيسين          </w:t>
      </w:r>
      <w:r w:rsidR="00780C5D" w:rsidRPr="00501620">
        <w:rPr>
          <w:rFonts w:ascii="Times New Roman" w:hAnsi="Times New Roman" w:cs="Times New Roman"/>
          <w:b/>
          <w:bCs/>
          <w:sz w:val="28"/>
          <w:szCs w:val="28"/>
          <w:rtl/>
        </w:rPr>
        <w:t xml:space="preserve"> </w:t>
      </w:r>
      <w:r w:rsidRPr="00501620">
        <w:rPr>
          <w:rFonts w:ascii="Times New Roman" w:hAnsi="Times New Roman" w:cs="Times New Roman"/>
          <w:b/>
          <w:bCs/>
          <w:sz w:val="28"/>
          <w:szCs w:val="28"/>
          <w:rtl/>
        </w:rPr>
        <w:t xml:space="preserve">                        </w:t>
      </w:r>
      <w:r w:rsidRPr="00501620">
        <w:rPr>
          <w:rFonts w:ascii="Times New Roman" w:hAnsi="Times New Roman" w:cs="Times New Roman"/>
          <w:b/>
          <w:bCs/>
          <w:sz w:val="32"/>
          <w:szCs w:val="32"/>
          <w:rtl/>
        </w:rPr>
        <w:t>16</w:t>
      </w:r>
    </w:p>
    <w:p w:rsidR="005D598D" w:rsidRPr="00501620" w:rsidRDefault="005D598D" w:rsidP="00080BF6">
      <w:pPr>
        <w:spacing w:after="120" w:line="360" w:lineRule="auto"/>
        <w:ind w:left="1286" w:hanging="1086"/>
        <w:jc w:val="both"/>
        <w:rPr>
          <w:rFonts w:ascii="Times New Roman" w:hAnsi="Times New Roman" w:cs="Times New Roman"/>
          <w:b/>
          <w:bCs/>
          <w:sz w:val="28"/>
          <w:szCs w:val="28"/>
          <w:rtl/>
        </w:rPr>
      </w:pPr>
      <w:r w:rsidRPr="00501620">
        <w:rPr>
          <w:rFonts w:ascii="Times New Roman" w:hAnsi="Times New Roman" w:cs="Times New Roman"/>
          <w:b/>
          <w:bCs/>
          <w:sz w:val="28"/>
          <w:szCs w:val="28"/>
          <w:rtl/>
        </w:rPr>
        <w:t xml:space="preserve">    - طبيعة المعلومات التي يمكن أن تشملها القوائم المالية </w:t>
      </w:r>
      <w:r w:rsidR="00727877" w:rsidRPr="00501620">
        <w:rPr>
          <w:rFonts w:ascii="Times New Roman" w:hAnsi="Times New Roman" w:cs="Times New Roman"/>
          <w:b/>
          <w:bCs/>
          <w:sz w:val="28"/>
          <w:szCs w:val="28"/>
          <w:rtl/>
        </w:rPr>
        <w:t>للمنشآت</w:t>
      </w:r>
      <w:r w:rsidRPr="00501620">
        <w:rPr>
          <w:rFonts w:ascii="Times New Roman" w:hAnsi="Times New Roman" w:cs="Times New Roman"/>
          <w:b/>
          <w:bCs/>
          <w:sz w:val="28"/>
          <w:szCs w:val="28"/>
          <w:rtl/>
        </w:rPr>
        <w:t xml:space="preserve"> غير الهادفة للربح </w:t>
      </w:r>
      <w:r w:rsidR="00780C5D" w:rsidRPr="00501620">
        <w:rPr>
          <w:rFonts w:ascii="Times New Roman" w:hAnsi="Times New Roman" w:cs="Times New Roman"/>
          <w:b/>
          <w:bCs/>
          <w:sz w:val="28"/>
          <w:szCs w:val="28"/>
          <w:rtl/>
        </w:rPr>
        <w:t xml:space="preserve">  </w:t>
      </w:r>
      <w:r w:rsidRPr="00501620">
        <w:rPr>
          <w:rFonts w:ascii="Times New Roman" w:hAnsi="Times New Roman" w:cs="Times New Roman"/>
          <w:b/>
          <w:bCs/>
          <w:sz w:val="28"/>
          <w:szCs w:val="28"/>
          <w:rtl/>
        </w:rPr>
        <w:t xml:space="preserve">   </w:t>
      </w:r>
      <w:r w:rsidRPr="00501620">
        <w:rPr>
          <w:rFonts w:ascii="Times New Roman" w:hAnsi="Times New Roman" w:cs="Times New Roman"/>
          <w:b/>
          <w:bCs/>
          <w:sz w:val="32"/>
          <w:szCs w:val="32"/>
          <w:rtl/>
        </w:rPr>
        <w:t>17</w:t>
      </w:r>
      <w:r w:rsidRPr="00501620">
        <w:rPr>
          <w:rFonts w:ascii="Times New Roman" w:hAnsi="Times New Roman" w:cs="Times New Roman"/>
          <w:b/>
          <w:bCs/>
          <w:sz w:val="28"/>
          <w:szCs w:val="28"/>
          <w:rtl/>
        </w:rPr>
        <w:t xml:space="preserve">    </w:t>
      </w:r>
    </w:p>
    <w:p w:rsidR="005D598D" w:rsidRPr="00501620" w:rsidRDefault="005D598D" w:rsidP="00FF12CF">
      <w:pPr>
        <w:spacing w:after="0" w:line="360" w:lineRule="auto"/>
        <w:ind w:left="680" w:hanging="425"/>
        <w:rPr>
          <w:rFonts w:ascii="Times New Roman" w:hAnsi="Times New Roman" w:cs="Times New Roman"/>
          <w:b/>
          <w:bCs/>
          <w:sz w:val="28"/>
          <w:szCs w:val="28"/>
          <w:rtl/>
        </w:rPr>
      </w:pPr>
      <w:r w:rsidRPr="00501620">
        <w:rPr>
          <w:rFonts w:ascii="Times New Roman" w:hAnsi="Times New Roman" w:cs="Times New Roman"/>
          <w:b/>
          <w:bCs/>
          <w:sz w:val="28"/>
          <w:szCs w:val="28"/>
          <w:rtl/>
        </w:rPr>
        <w:t xml:space="preserve">    - أهداف القوائم المالية </w:t>
      </w:r>
      <w:r w:rsidR="00727877" w:rsidRPr="00501620">
        <w:rPr>
          <w:rFonts w:ascii="Times New Roman" w:hAnsi="Times New Roman" w:cs="Times New Roman"/>
          <w:b/>
          <w:bCs/>
          <w:sz w:val="28"/>
          <w:szCs w:val="28"/>
          <w:rtl/>
        </w:rPr>
        <w:t>للمنشآت</w:t>
      </w:r>
      <w:r w:rsidRPr="00501620">
        <w:rPr>
          <w:rFonts w:ascii="Times New Roman" w:hAnsi="Times New Roman" w:cs="Times New Roman"/>
          <w:b/>
          <w:bCs/>
          <w:sz w:val="28"/>
          <w:szCs w:val="28"/>
          <w:rtl/>
        </w:rPr>
        <w:t xml:space="preserve"> غير الهادفة للربح والمعلومات التي يجب أن تحتوي</w:t>
      </w:r>
    </w:p>
    <w:p w:rsidR="005D598D" w:rsidRPr="00501620" w:rsidRDefault="005D598D" w:rsidP="00080BF6">
      <w:pPr>
        <w:spacing w:after="120" w:line="360" w:lineRule="auto"/>
        <w:ind w:left="678" w:hanging="283"/>
        <w:rPr>
          <w:rFonts w:ascii="Times New Roman" w:hAnsi="Times New Roman" w:cs="Times New Roman"/>
          <w:b/>
          <w:bCs/>
          <w:sz w:val="28"/>
          <w:szCs w:val="28"/>
          <w:rtl/>
        </w:rPr>
      </w:pPr>
      <w:r w:rsidRPr="00501620">
        <w:rPr>
          <w:rFonts w:ascii="Times New Roman" w:hAnsi="Times New Roman" w:cs="Times New Roman"/>
          <w:b/>
          <w:bCs/>
          <w:sz w:val="28"/>
          <w:szCs w:val="28"/>
          <w:rtl/>
        </w:rPr>
        <w:t xml:space="preserve">      عليها:                                                                         </w:t>
      </w:r>
      <w:r w:rsidR="00780C5D" w:rsidRPr="00501620">
        <w:rPr>
          <w:rFonts w:ascii="Times New Roman" w:hAnsi="Times New Roman" w:cs="Times New Roman"/>
          <w:b/>
          <w:bCs/>
          <w:sz w:val="28"/>
          <w:szCs w:val="28"/>
          <w:rtl/>
        </w:rPr>
        <w:t xml:space="preserve"> </w:t>
      </w:r>
      <w:r w:rsidRPr="00501620">
        <w:rPr>
          <w:rFonts w:ascii="Times New Roman" w:hAnsi="Times New Roman" w:cs="Times New Roman"/>
          <w:b/>
          <w:bCs/>
          <w:sz w:val="28"/>
          <w:szCs w:val="28"/>
          <w:rtl/>
        </w:rPr>
        <w:t xml:space="preserve">       </w:t>
      </w:r>
      <w:r w:rsidRPr="00501620">
        <w:rPr>
          <w:rFonts w:ascii="Times New Roman" w:hAnsi="Times New Roman" w:cs="Times New Roman"/>
          <w:b/>
          <w:bCs/>
          <w:sz w:val="32"/>
          <w:szCs w:val="32"/>
          <w:rtl/>
        </w:rPr>
        <w:t>19</w:t>
      </w:r>
      <w:r w:rsidRPr="00501620">
        <w:rPr>
          <w:rFonts w:ascii="Times New Roman" w:hAnsi="Times New Roman" w:cs="Times New Roman"/>
          <w:b/>
          <w:bCs/>
          <w:sz w:val="28"/>
          <w:szCs w:val="28"/>
          <w:rtl/>
        </w:rPr>
        <w:t xml:space="preserve"> </w:t>
      </w:r>
    </w:p>
    <w:p w:rsidR="005D598D" w:rsidRPr="00501620" w:rsidRDefault="005D598D" w:rsidP="00080BF6">
      <w:pPr>
        <w:spacing w:after="120" w:line="360" w:lineRule="auto"/>
        <w:ind w:left="720"/>
        <w:rPr>
          <w:rFonts w:ascii="Times New Roman" w:hAnsi="Times New Roman" w:cs="Times New Roman"/>
          <w:b/>
          <w:bCs/>
          <w:sz w:val="24"/>
          <w:szCs w:val="24"/>
          <w:rtl/>
        </w:rPr>
      </w:pPr>
      <w:r w:rsidRPr="00501620">
        <w:rPr>
          <w:rFonts w:ascii="Times New Roman" w:hAnsi="Times New Roman" w:cs="Times New Roman"/>
          <w:b/>
          <w:bCs/>
          <w:sz w:val="24"/>
          <w:szCs w:val="24"/>
          <w:rtl/>
        </w:rPr>
        <w:t xml:space="preserve">          - تقديم المعلومات الملائمة لاحتياجات المستفيدين الرئيسين                        </w:t>
      </w:r>
      <w:r w:rsidR="00780C5D" w:rsidRPr="00501620">
        <w:rPr>
          <w:rFonts w:ascii="Times New Roman" w:hAnsi="Times New Roman" w:cs="Times New Roman"/>
          <w:b/>
          <w:bCs/>
          <w:sz w:val="24"/>
          <w:szCs w:val="24"/>
          <w:rtl/>
        </w:rPr>
        <w:t xml:space="preserve"> </w:t>
      </w:r>
      <w:r w:rsidRPr="00501620">
        <w:rPr>
          <w:rFonts w:ascii="Times New Roman" w:hAnsi="Times New Roman" w:cs="Times New Roman"/>
          <w:b/>
          <w:bCs/>
          <w:sz w:val="24"/>
          <w:szCs w:val="24"/>
          <w:rtl/>
        </w:rPr>
        <w:t xml:space="preserve">         </w:t>
      </w:r>
      <w:r w:rsidRPr="00501620">
        <w:rPr>
          <w:rFonts w:ascii="Times New Roman" w:hAnsi="Times New Roman" w:cs="Times New Roman"/>
          <w:b/>
          <w:bCs/>
          <w:sz w:val="32"/>
          <w:szCs w:val="32"/>
          <w:rtl/>
        </w:rPr>
        <w:t>19</w:t>
      </w:r>
    </w:p>
    <w:p w:rsidR="005D598D" w:rsidRPr="00501620" w:rsidRDefault="005D598D" w:rsidP="00080BF6">
      <w:pPr>
        <w:spacing w:after="120" w:line="360" w:lineRule="auto"/>
        <w:ind w:left="1286" w:hanging="566"/>
        <w:rPr>
          <w:rFonts w:ascii="Times New Roman" w:hAnsi="Times New Roman" w:cs="Times New Roman"/>
          <w:b/>
          <w:bCs/>
          <w:sz w:val="24"/>
          <w:szCs w:val="24"/>
          <w:rtl/>
        </w:rPr>
      </w:pPr>
      <w:r w:rsidRPr="00501620">
        <w:rPr>
          <w:rFonts w:ascii="Times New Roman" w:hAnsi="Times New Roman" w:cs="Times New Roman"/>
          <w:b/>
          <w:bCs/>
          <w:sz w:val="24"/>
          <w:szCs w:val="24"/>
          <w:rtl/>
        </w:rPr>
        <w:t xml:space="preserve">          - تقديم معلومات عن الموارد المالية لل</w:t>
      </w:r>
      <w:r w:rsidR="00727877" w:rsidRPr="00501620">
        <w:rPr>
          <w:rFonts w:ascii="Times New Roman" w:hAnsi="Times New Roman" w:cs="Times New Roman"/>
          <w:b/>
          <w:bCs/>
          <w:sz w:val="24"/>
          <w:szCs w:val="24"/>
          <w:rtl/>
        </w:rPr>
        <w:t>منشأة</w:t>
      </w:r>
      <w:r w:rsidRPr="00501620">
        <w:rPr>
          <w:rFonts w:ascii="Times New Roman" w:hAnsi="Times New Roman" w:cs="Times New Roman"/>
          <w:b/>
          <w:bCs/>
          <w:sz w:val="24"/>
          <w:szCs w:val="24"/>
          <w:rtl/>
        </w:rPr>
        <w:t xml:space="preserve"> ومصادرها                          </w:t>
      </w:r>
      <w:r w:rsidR="00780C5D" w:rsidRPr="00501620">
        <w:rPr>
          <w:rFonts w:ascii="Times New Roman" w:hAnsi="Times New Roman" w:cs="Times New Roman"/>
          <w:b/>
          <w:bCs/>
          <w:sz w:val="24"/>
          <w:szCs w:val="24"/>
          <w:rtl/>
        </w:rPr>
        <w:t xml:space="preserve"> </w:t>
      </w:r>
      <w:r w:rsidRPr="00501620">
        <w:rPr>
          <w:rFonts w:ascii="Times New Roman" w:hAnsi="Times New Roman" w:cs="Times New Roman"/>
          <w:b/>
          <w:bCs/>
          <w:sz w:val="24"/>
          <w:szCs w:val="24"/>
          <w:rtl/>
        </w:rPr>
        <w:t xml:space="preserve">          </w:t>
      </w:r>
      <w:r w:rsidRPr="00501620">
        <w:rPr>
          <w:rFonts w:ascii="Times New Roman" w:hAnsi="Times New Roman" w:cs="Times New Roman"/>
          <w:b/>
          <w:bCs/>
          <w:sz w:val="32"/>
          <w:szCs w:val="32"/>
          <w:rtl/>
        </w:rPr>
        <w:t>19</w:t>
      </w:r>
    </w:p>
    <w:p w:rsidR="005D598D" w:rsidRPr="00501620" w:rsidRDefault="005D598D" w:rsidP="00080BF6">
      <w:pPr>
        <w:spacing w:after="120" w:line="360" w:lineRule="auto"/>
        <w:ind w:left="1286" w:hanging="566"/>
        <w:rPr>
          <w:rFonts w:ascii="Times New Roman" w:hAnsi="Times New Roman" w:cs="Times New Roman"/>
          <w:b/>
          <w:bCs/>
          <w:sz w:val="24"/>
          <w:szCs w:val="24"/>
          <w:rtl/>
        </w:rPr>
      </w:pPr>
      <w:r w:rsidRPr="00501620">
        <w:rPr>
          <w:rFonts w:ascii="Times New Roman" w:hAnsi="Times New Roman" w:cs="Times New Roman"/>
          <w:b/>
          <w:bCs/>
          <w:sz w:val="24"/>
          <w:szCs w:val="24"/>
          <w:rtl/>
        </w:rPr>
        <w:t xml:space="preserve">          - القياس الدوري للتغير في صافي أصول ال</w:t>
      </w:r>
      <w:r w:rsidR="00727877" w:rsidRPr="00501620">
        <w:rPr>
          <w:rFonts w:ascii="Times New Roman" w:hAnsi="Times New Roman" w:cs="Times New Roman"/>
          <w:b/>
          <w:bCs/>
          <w:sz w:val="24"/>
          <w:szCs w:val="24"/>
          <w:rtl/>
        </w:rPr>
        <w:t>منشأة</w:t>
      </w:r>
      <w:r w:rsidRPr="00501620">
        <w:rPr>
          <w:rFonts w:ascii="Times New Roman" w:hAnsi="Times New Roman" w:cs="Times New Roman"/>
          <w:b/>
          <w:bCs/>
          <w:sz w:val="24"/>
          <w:szCs w:val="24"/>
          <w:rtl/>
        </w:rPr>
        <w:t xml:space="preserve">                                  </w:t>
      </w:r>
      <w:r w:rsidR="00780C5D" w:rsidRPr="00501620">
        <w:rPr>
          <w:rFonts w:ascii="Times New Roman" w:hAnsi="Times New Roman" w:cs="Times New Roman"/>
          <w:b/>
          <w:bCs/>
          <w:sz w:val="24"/>
          <w:szCs w:val="24"/>
          <w:rtl/>
        </w:rPr>
        <w:t xml:space="preserve"> </w:t>
      </w:r>
      <w:r w:rsidRPr="00501620">
        <w:rPr>
          <w:rFonts w:ascii="Times New Roman" w:hAnsi="Times New Roman" w:cs="Times New Roman"/>
          <w:b/>
          <w:bCs/>
          <w:sz w:val="24"/>
          <w:szCs w:val="24"/>
          <w:rtl/>
        </w:rPr>
        <w:t xml:space="preserve">         </w:t>
      </w:r>
      <w:r w:rsidRPr="00501620">
        <w:rPr>
          <w:rFonts w:ascii="Times New Roman" w:hAnsi="Times New Roman" w:cs="Times New Roman"/>
          <w:b/>
          <w:bCs/>
          <w:sz w:val="32"/>
          <w:szCs w:val="32"/>
          <w:rtl/>
        </w:rPr>
        <w:t>20</w:t>
      </w:r>
    </w:p>
    <w:p w:rsidR="005D598D" w:rsidRPr="00501620" w:rsidRDefault="005D598D" w:rsidP="00080BF6">
      <w:pPr>
        <w:spacing w:after="120" w:line="360" w:lineRule="auto"/>
        <w:ind w:left="1286" w:hanging="566"/>
        <w:rPr>
          <w:rFonts w:ascii="Times New Roman" w:hAnsi="Times New Roman" w:cs="Times New Roman"/>
          <w:b/>
          <w:bCs/>
          <w:sz w:val="24"/>
          <w:szCs w:val="24"/>
          <w:rtl/>
        </w:rPr>
      </w:pPr>
      <w:r w:rsidRPr="00501620">
        <w:rPr>
          <w:rFonts w:ascii="Times New Roman" w:hAnsi="Times New Roman" w:cs="Times New Roman"/>
          <w:b/>
          <w:bCs/>
          <w:sz w:val="24"/>
          <w:szCs w:val="24"/>
          <w:rtl/>
        </w:rPr>
        <w:t xml:space="preserve">          - تقديم معلومات عن التدفقات النقدية                                                        </w:t>
      </w:r>
      <w:r w:rsidRPr="00501620">
        <w:rPr>
          <w:rFonts w:ascii="Times New Roman" w:hAnsi="Times New Roman" w:cs="Times New Roman"/>
          <w:b/>
          <w:bCs/>
          <w:sz w:val="32"/>
          <w:szCs w:val="32"/>
          <w:rtl/>
        </w:rPr>
        <w:t>22</w:t>
      </w:r>
    </w:p>
    <w:p w:rsidR="005D598D" w:rsidRPr="00501620" w:rsidRDefault="005D598D" w:rsidP="00080BF6">
      <w:pPr>
        <w:spacing w:after="120" w:line="360" w:lineRule="auto"/>
        <w:ind w:left="1286" w:hanging="566"/>
        <w:rPr>
          <w:rFonts w:ascii="Times New Roman" w:hAnsi="Times New Roman" w:cs="Times New Roman"/>
          <w:b/>
          <w:bCs/>
          <w:sz w:val="32"/>
          <w:szCs w:val="32"/>
          <w:rtl/>
        </w:rPr>
      </w:pPr>
      <w:r w:rsidRPr="00501620">
        <w:rPr>
          <w:rFonts w:ascii="Times New Roman" w:hAnsi="Times New Roman" w:cs="Times New Roman"/>
          <w:b/>
          <w:bCs/>
          <w:sz w:val="24"/>
          <w:szCs w:val="24"/>
          <w:rtl/>
        </w:rPr>
        <w:t xml:space="preserve">          -تقديم الإيضاحات المرفقة بالقوائم المالية                                                    </w:t>
      </w:r>
      <w:r w:rsidRPr="00501620">
        <w:rPr>
          <w:rFonts w:ascii="Times New Roman" w:hAnsi="Times New Roman" w:cs="Times New Roman"/>
          <w:b/>
          <w:bCs/>
          <w:sz w:val="32"/>
          <w:szCs w:val="32"/>
          <w:rtl/>
        </w:rPr>
        <w:t>22</w:t>
      </w:r>
    </w:p>
    <w:p w:rsidR="005D598D" w:rsidRPr="00501620" w:rsidRDefault="005D598D" w:rsidP="00080BF6">
      <w:pPr>
        <w:spacing w:after="120" w:line="360" w:lineRule="auto"/>
        <w:ind w:left="746" w:hanging="386"/>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4- محدودية استخدام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          </w:t>
      </w:r>
      <w:r w:rsidR="00780C5D" w:rsidRPr="00501620">
        <w:rPr>
          <w:rFonts w:ascii="Times New Roman" w:hAnsi="Times New Roman" w:cs="Times New Roman"/>
          <w:b/>
          <w:bCs/>
          <w:sz w:val="32"/>
          <w:szCs w:val="32"/>
          <w:rtl/>
        </w:rPr>
        <w:t xml:space="preserve"> </w:t>
      </w:r>
      <w:r w:rsidRPr="00501620">
        <w:rPr>
          <w:rFonts w:ascii="Times New Roman" w:hAnsi="Times New Roman" w:cs="Times New Roman"/>
          <w:b/>
          <w:bCs/>
          <w:sz w:val="32"/>
          <w:szCs w:val="32"/>
          <w:rtl/>
        </w:rPr>
        <w:t xml:space="preserve">     23</w:t>
      </w:r>
    </w:p>
    <w:p w:rsidR="005D598D" w:rsidRPr="00501620" w:rsidRDefault="005D598D" w:rsidP="007C4707">
      <w:pPr>
        <w:spacing w:after="120" w:line="360" w:lineRule="auto"/>
        <w:ind w:left="746" w:hanging="386"/>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5- أهداف ومفاهيم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            </w:t>
      </w:r>
      <w:r w:rsidR="00780C5D" w:rsidRPr="00501620">
        <w:rPr>
          <w:rFonts w:ascii="Times New Roman" w:hAnsi="Times New Roman" w:cs="Times New Roman"/>
          <w:b/>
          <w:bCs/>
          <w:sz w:val="32"/>
          <w:szCs w:val="32"/>
          <w:rtl/>
        </w:rPr>
        <w:t xml:space="preserve">  </w:t>
      </w:r>
      <w:r w:rsidRPr="00501620">
        <w:rPr>
          <w:rFonts w:ascii="Times New Roman" w:hAnsi="Times New Roman" w:cs="Times New Roman"/>
          <w:b/>
          <w:bCs/>
          <w:sz w:val="32"/>
          <w:szCs w:val="32"/>
          <w:rtl/>
        </w:rPr>
        <w:t xml:space="preserve">     31</w:t>
      </w: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r w:rsidRPr="00501620">
        <w:rPr>
          <w:rFonts w:ascii="Times New Roman" w:hAnsi="Times New Roman" w:cs="Times New Roman"/>
          <w:b/>
          <w:bCs/>
          <w:sz w:val="48"/>
          <w:szCs w:val="48"/>
          <w:rtl/>
        </w:rPr>
        <w:br w:type="page"/>
      </w:r>
    </w:p>
    <w:p w:rsidR="005D598D" w:rsidRPr="00501620" w:rsidRDefault="005D598D" w:rsidP="00620CF8">
      <w:pPr>
        <w:numPr>
          <w:ilvl w:val="0"/>
          <w:numId w:val="99"/>
        </w:numPr>
        <w:tabs>
          <w:tab w:val="clear" w:pos="740"/>
        </w:tabs>
        <w:spacing w:after="0" w:line="400" w:lineRule="atLeast"/>
        <w:ind w:left="490"/>
        <w:jc w:val="both"/>
        <w:rPr>
          <w:rFonts w:ascii="Times New Roman" w:hAnsi="Times New Roman" w:cs="Times New Roman"/>
          <w:b/>
          <w:bCs/>
          <w:sz w:val="32"/>
          <w:szCs w:val="32"/>
          <w:rtl/>
        </w:rPr>
      </w:pPr>
      <w:bookmarkStart w:id="2" w:name="OLE_LINK29"/>
      <w:bookmarkStart w:id="3" w:name="OLE_LINK30"/>
      <w:r w:rsidRPr="00501620">
        <w:rPr>
          <w:rFonts w:ascii="Times New Roman" w:hAnsi="Times New Roman" w:cs="Times New Roman"/>
          <w:sz w:val="32"/>
          <w:szCs w:val="32"/>
          <w:rtl/>
        </w:rPr>
        <w:lastRenderedPageBreak/>
        <w:t xml:space="preserve"> مقدمة</w:t>
      </w:r>
      <w:r w:rsidRPr="00501620">
        <w:rPr>
          <w:rFonts w:ascii="Times New Roman" w:hAnsi="Times New Roman" w:cs="Times New Roman"/>
          <w:b/>
          <w:bCs/>
          <w:sz w:val="32"/>
          <w:szCs w:val="32"/>
          <w:rtl/>
        </w:rPr>
        <w:t>:</w:t>
      </w:r>
    </w:p>
    <w:p w:rsidR="005D598D" w:rsidRPr="00501620" w:rsidRDefault="005D598D" w:rsidP="00620CF8">
      <w:pPr>
        <w:bidi w:val="0"/>
        <w:spacing w:after="0"/>
        <w:jc w:val="right"/>
        <w:rPr>
          <w:rFonts w:ascii="Times New Roman" w:hAnsi="Times New Roman" w:cs="Times New Roman"/>
          <w:b/>
          <w:bCs/>
          <w:sz w:val="32"/>
          <w:szCs w:val="32"/>
        </w:rPr>
      </w:pPr>
      <w:r w:rsidRPr="00501620">
        <w:rPr>
          <w:rFonts w:ascii="Times New Roman" w:hAnsi="Times New Roman" w:cs="Times New Roman"/>
          <w:sz w:val="32"/>
          <w:szCs w:val="32"/>
          <w:rtl/>
        </w:rPr>
        <w:t xml:space="preserve">     يكمن الغرض الأساسي من هذا البيان في النقاط الرئيسة الآتية:              </w:t>
      </w:r>
    </w:p>
    <w:p w:rsidR="005D598D" w:rsidRPr="00501620" w:rsidRDefault="005D598D" w:rsidP="00620CF8">
      <w:pPr>
        <w:numPr>
          <w:ilvl w:val="1"/>
          <w:numId w:val="47"/>
        </w:numPr>
        <w:spacing w:after="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وضع إطار نظري للمحاسبة عن العمليات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مما يسهم في الجهود المبذولة لإصدار معايير محاسبة </w:t>
      </w:r>
      <w:r w:rsidR="0074232B"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وتطويرها.</w:t>
      </w:r>
    </w:p>
    <w:p w:rsidR="005D598D" w:rsidRPr="00501620" w:rsidRDefault="005D598D" w:rsidP="00620CF8">
      <w:pPr>
        <w:numPr>
          <w:ilvl w:val="1"/>
          <w:numId w:val="47"/>
        </w:numPr>
        <w:spacing w:after="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لا يحدد هذا البيان معايير معينة بذاتها، للمحاسبة عن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لكنه يحدد أهداف القوائم المالية وحدود استخداماتها بما يكفل وضع القواعد الأساسية التي ترتكز عليها المحاسبة عن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في المملكة العربية السعودية، إضافة إلى تحديد المفاهيم الأساسية التي لم يغطها بيان المفاهيم والأهداف الصادر عن الهيئة السعودية للمحاسبين القانونيين .</w:t>
      </w:r>
    </w:p>
    <w:p w:rsidR="005D598D" w:rsidRPr="00501620" w:rsidRDefault="005D598D" w:rsidP="00620CF8">
      <w:pPr>
        <w:numPr>
          <w:ilvl w:val="1"/>
          <w:numId w:val="47"/>
        </w:numPr>
        <w:spacing w:after="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مساعدة المحاسبين والمراجعين وغيرهم في تحديد المعالجة المحاسبية السليمة، للأمور التي لم يصدر لها معايير محاسبة خاصة ب</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w:t>
      </w:r>
    </w:p>
    <w:p w:rsidR="005D598D" w:rsidRPr="00501620" w:rsidRDefault="005D598D" w:rsidP="00620CF8">
      <w:pPr>
        <w:numPr>
          <w:ilvl w:val="1"/>
          <w:numId w:val="47"/>
        </w:numPr>
        <w:spacing w:after="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زيادة فهم مستخدمي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للمعلومات التي تشملها تلك القوائم، وفهم حدود استخدام تلك المعلومات؛ مما يسهم في زيادة مقدرتهم على استخدام تلك المعلومات.</w:t>
      </w:r>
    </w:p>
    <w:p w:rsidR="005D598D" w:rsidRPr="00501620" w:rsidRDefault="005D598D" w:rsidP="003B70EA">
      <w:pPr>
        <w:numPr>
          <w:ilvl w:val="1"/>
          <w:numId w:val="47"/>
        </w:numPr>
        <w:spacing w:after="12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ليس الغرض من إيضاح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سرد جميع المعلومات التي يجب أن تتضمنها القوائم المالية حتى تكون مفيدة؛ وإنما الغرض من ذلك تحديد الوظيفة الأساسية لتلك القوائم بشكل عام، وطبيعة المعلومات التي يجب أن تحتويها. ونظراً إلى أن الوظيفة الرئيسة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وطبيعة المعلومات التي يجب أن تحتويها، تتوقف على المعلومات التي يحتاجها مستخدمو هذه القوائم بصفة أساسية؛ فإن هذا البيان يحدد أيضا تلك الاحتياجات بصورة عامة.</w:t>
      </w:r>
    </w:p>
    <w:p w:rsidR="005D598D" w:rsidRPr="00501620" w:rsidRDefault="005D598D" w:rsidP="003B70EA">
      <w:pPr>
        <w:numPr>
          <w:ilvl w:val="1"/>
          <w:numId w:val="47"/>
        </w:numPr>
        <w:spacing w:after="120" w:line="400" w:lineRule="atLeast"/>
        <w:ind w:left="117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ليس الغرض من إيضاح حدود استخدامات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سرد جميع المعلومات التي لن تظهر في القوائم المالية؛ وإنما الغرض من ذلك تحديد الوظائف التي يتعذر على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بصورة عامة تأديتها. ويرجع السبب في ذلك إلى أن الأطراف المختلفة تسعى للحصول على أنواع مختلفة من المعلومات التي تتعلق بهذه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كما أنه ليس من وظيفة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تقديم جميع</w:t>
      </w:r>
      <w:r w:rsidR="00620CF8"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أنواع المعلومات التي تنشدها كل هذه الأطراف المختلفة.</w:t>
      </w:r>
    </w:p>
    <w:p w:rsidR="00501620" w:rsidRDefault="005D598D" w:rsidP="00876AA8">
      <w:pPr>
        <w:spacing w:after="120" w:line="400" w:lineRule="atLeast"/>
        <w:ind w:left="720"/>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101)</w:t>
      </w:r>
      <w:r w:rsidRPr="00501620">
        <w:rPr>
          <w:rFonts w:ascii="Times New Roman" w:hAnsi="Times New Roman" w:cs="Times New Roman"/>
          <w:sz w:val="32"/>
          <w:szCs w:val="32"/>
          <w:rtl/>
        </w:rPr>
        <w:t xml:space="preserve"> </w:t>
      </w:r>
    </w:p>
    <w:p w:rsidR="005D598D" w:rsidRPr="00501620" w:rsidRDefault="005D598D" w:rsidP="00BE4079">
      <w:pPr>
        <w:pStyle w:val="a0"/>
        <w:numPr>
          <w:ilvl w:val="0"/>
          <w:numId w:val="48"/>
        </w:numPr>
        <w:spacing w:after="120" w:line="400" w:lineRule="atLeast"/>
        <w:jc w:val="both"/>
        <w:rPr>
          <w:rFonts w:ascii="Times New Roman" w:hAnsi="Times New Roman" w:cs="Times New Roman"/>
          <w:b/>
          <w:bCs/>
          <w:sz w:val="32"/>
          <w:szCs w:val="32"/>
        </w:rPr>
      </w:pPr>
      <w:r w:rsidRPr="00501620">
        <w:rPr>
          <w:rFonts w:ascii="Times New Roman" w:hAnsi="Times New Roman" w:cs="Times New Roman"/>
          <w:b/>
          <w:bCs/>
          <w:sz w:val="32"/>
          <w:szCs w:val="32"/>
          <w:rtl/>
        </w:rPr>
        <w:t>نطاق البيان:</w:t>
      </w:r>
    </w:p>
    <w:p w:rsidR="005D598D" w:rsidRPr="00501620" w:rsidRDefault="005D598D" w:rsidP="008C4A89">
      <w:pPr>
        <w:pStyle w:val="a0"/>
        <w:numPr>
          <w:ilvl w:val="0"/>
          <w:numId w:val="47"/>
        </w:numPr>
        <w:spacing w:after="120" w:line="400" w:lineRule="atLeast"/>
        <w:contextualSpacing w:val="0"/>
        <w:jc w:val="both"/>
        <w:rPr>
          <w:rFonts w:ascii="Times New Roman" w:hAnsi="Times New Roman" w:cs="Times New Roman"/>
          <w:vanish/>
          <w:sz w:val="32"/>
          <w:szCs w:val="32"/>
          <w:rtl/>
        </w:rPr>
      </w:pPr>
    </w:p>
    <w:p w:rsidR="005D598D" w:rsidRPr="00501620" w:rsidRDefault="005D598D" w:rsidP="003B70EA">
      <w:pPr>
        <w:numPr>
          <w:ilvl w:val="1"/>
          <w:numId w:val="47"/>
        </w:numPr>
        <w:spacing w:after="120" w:line="400" w:lineRule="atLeast"/>
        <w:jc w:val="both"/>
        <w:rPr>
          <w:rFonts w:ascii="Times New Roman" w:hAnsi="Times New Roman" w:cs="Times New Roman"/>
          <w:sz w:val="32"/>
          <w:szCs w:val="32"/>
          <w:rtl/>
        </w:rPr>
      </w:pPr>
      <w:bookmarkStart w:id="4" w:name="OLE_LINK1"/>
      <w:bookmarkStart w:id="5" w:name="OLE_LINK2"/>
      <w:r w:rsidRPr="00501620">
        <w:rPr>
          <w:rFonts w:ascii="Times New Roman" w:hAnsi="Times New Roman" w:cs="Times New Roman"/>
          <w:sz w:val="32"/>
          <w:szCs w:val="32"/>
          <w:rtl/>
        </w:rPr>
        <w:t xml:space="preserve">يحدد هذا البيان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ومفاهيمها وحدود استخداماتها لمصلحة المستفيدين داخل و/أو خارج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وتعد تلك القوائم المالية الوسيلة الرئيسة لتوصيل معلومات مفيدة تساعد من هم خارج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في اتخاذ قرارات سليمة. </w:t>
      </w:r>
      <w:r w:rsidRPr="00501620">
        <w:rPr>
          <w:rFonts w:ascii="Times New Roman" w:hAnsi="Times New Roman" w:cs="Times New Roman"/>
          <w:sz w:val="32"/>
          <w:szCs w:val="32"/>
          <w:rtl/>
        </w:rPr>
        <w:lastRenderedPageBreak/>
        <w:t>وفي معظم الأحوال يجب أن تشتمل المجموعة الكاملة للقوائم المالية التي تصدرها هذه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ما يلي:</w:t>
      </w:r>
      <w:r w:rsidRPr="00501620">
        <w:rPr>
          <w:rFonts w:ascii="Times New Roman" w:hAnsi="Times New Roman" w:cs="Times New Roman"/>
          <w:b/>
          <w:bCs/>
          <w:sz w:val="32"/>
          <w:szCs w:val="32"/>
          <w:rtl/>
        </w:rPr>
        <w:t xml:space="preserve">                                                                              </w:t>
      </w:r>
    </w:p>
    <w:bookmarkEnd w:id="4"/>
    <w:bookmarkEnd w:id="5"/>
    <w:p w:rsidR="005D598D" w:rsidRPr="00501620" w:rsidRDefault="005D598D" w:rsidP="008C4A89">
      <w:pPr>
        <w:numPr>
          <w:ilvl w:val="0"/>
          <w:numId w:val="35"/>
        </w:numPr>
        <w:spacing w:after="120" w:line="400" w:lineRule="atLeast"/>
        <w:ind w:left="990" w:firstLine="0"/>
        <w:jc w:val="both"/>
        <w:rPr>
          <w:rFonts w:ascii="Times New Roman" w:hAnsi="Times New Roman" w:cs="Times New Roman"/>
          <w:sz w:val="32"/>
          <w:szCs w:val="32"/>
          <w:rtl/>
        </w:rPr>
      </w:pPr>
      <w:r w:rsidRPr="00501620">
        <w:rPr>
          <w:rFonts w:ascii="Times New Roman" w:hAnsi="Times New Roman" w:cs="Times New Roman"/>
          <w:sz w:val="32"/>
          <w:szCs w:val="32"/>
          <w:rtl/>
        </w:rPr>
        <w:t>قائمة المركز المالي .</w:t>
      </w:r>
    </w:p>
    <w:p w:rsidR="005D598D" w:rsidRPr="00501620" w:rsidRDefault="005D598D" w:rsidP="00AF39F9">
      <w:pPr>
        <w:numPr>
          <w:ilvl w:val="0"/>
          <w:numId w:val="35"/>
        </w:numPr>
        <w:tabs>
          <w:tab w:val="left" w:pos="1152"/>
          <w:tab w:val="left" w:pos="1435"/>
          <w:tab w:val="left" w:pos="1577"/>
        </w:tabs>
        <w:spacing w:after="120" w:line="400" w:lineRule="atLeast"/>
        <w:ind w:left="990" w:firstLine="0"/>
        <w:jc w:val="both"/>
        <w:rPr>
          <w:rFonts w:ascii="Times New Roman" w:hAnsi="Times New Roman" w:cs="Times New Roman"/>
          <w:sz w:val="32"/>
          <w:szCs w:val="32"/>
        </w:rPr>
      </w:pPr>
      <w:r w:rsidRPr="00501620">
        <w:rPr>
          <w:rFonts w:ascii="Times New Roman" w:hAnsi="Times New Roman" w:cs="Times New Roman"/>
          <w:sz w:val="32"/>
          <w:szCs w:val="32"/>
          <w:rtl/>
        </w:rPr>
        <w:t>قائمة الأنشطة.</w:t>
      </w:r>
    </w:p>
    <w:p w:rsidR="005D598D" w:rsidRPr="00501620" w:rsidRDefault="005D598D" w:rsidP="008C4A89">
      <w:pPr>
        <w:numPr>
          <w:ilvl w:val="0"/>
          <w:numId w:val="36"/>
        </w:numPr>
        <w:spacing w:after="120" w:line="400" w:lineRule="atLeast"/>
        <w:ind w:left="990" w:firstLine="0"/>
        <w:jc w:val="both"/>
        <w:rPr>
          <w:rFonts w:ascii="Times New Roman" w:hAnsi="Times New Roman" w:cs="Times New Roman"/>
          <w:sz w:val="32"/>
          <w:szCs w:val="32"/>
        </w:rPr>
      </w:pPr>
      <w:r w:rsidRPr="00501620">
        <w:rPr>
          <w:rFonts w:ascii="Times New Roman" w:hAnsi="Times New Roman" w:cs="Times New Roman"/>
          <w:sz w:val="32"/>
          <w:szCs w:val="32"/>
          <w:rtl/>
        </w:rPr>
        <w:t>قائمة التدفقات النقدية.</w:t>
      </w:r>
    </w:p>
    <w:p w:rsidR="005D598D" w:rsidRPr="00501620" w:rsidRDefault="005D598D" w:rsidP="008C4A89">
      <w:pPr>
        <w:numPr>
          <w:ilvl w:val="0"/>
          <w:numId w:val="37"/>
        </w:numPr>
        <w:spacing w:after="120" w:line="400" w:lineRule="atLeast"/>
        <w:ind w:left="990" w:firstLine="0"/>
        <w:jc w:val="both"/>
        <w:rPr>
          <w:rFonts w:ascii="Times New Roman" w:hAnsi="Times New Roman" w:cs="Times New Roman"/>
          <w:sz w:val="32"/>
          <w:szCs w:val="32"/>
        </w:rPr>
      </w:pPr>
      <w:r w:rsidRPr="00501620">
        <w:rPr>
          <w:rFonts w:ascii="Times New Roman" w:hAnsi="Times New Roman" w:cs="Times New Roman"/>
          <w:sz w:val="32"/>
          <w:szCs w:val="32"/>
          <w:rtl/>
        </w:rPr>
        <w:t xml:space="preserve">الإيضاحات المرفقة بالقوائم المالية. </w:t>
      </w:r>
    </w:p>
    <w:p w:rsidR="005D598D" w:rsidRPr="00501620" w:rsidRDefault="005D598D" w:rsidP="00C611D2">
      <w:pPr>
        <w:spacing w:after="120" w:line="400" w:lineRule="atLeast"/>
        <w:ind w:left="990" w:hanging="630"/>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102)</w:t>
      </w:r>
    </w:p>
    <w:p w:rsidR="005D598D" w:rsidRPr="00501620" w:rsidRDefault="005D598D" w:rsidP="00E37324">
      <w:pPr>
        <w:numPr>
          <w:ilvl w:val="1"/>
          <w:numId w:val="47"/>
        </w:numPr>
        <w:spacing w:after="120" w:line="400" w:lineRule="atLeast"/>
        <w:ind w:left="99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تنطبق الأهداف وحدود الاستخدامات الواردة في هذا البيان على القوائم المالية لكافة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العاملة في المملكة العربية </w:t>
      </w:r>
      <w:r w:rsidR="00E37324" w:rsidRPr="00501620">
        <w:rPr>
          <w:rFonts w:ascii="Times New Roman" w:hAnsi="Times New Roman" w:cs="Times New Roman"/>
          <w:sz w:val="32"/>
          <w:szCs w:val="32"/>
          <w:rtl/>
        </w:rPr>
        <w:t>السعودية</w:t>
      </w:r>
      <w:r w:rsidRPr="00501620">
        <w:rPr>
          <w:rFonts w:ascii="Times New Roman" w:hAnsi="Times New Roman" w:cs="Times New Roman"/>
          <w:sz w:val="32"/>
          <w:szCs w:val="32"/>
          <w:rtl/>
        </w:rPr>
        <w:t xml:space="preserve">، بهدف تقديم صورة عادلة وسليمة للأنشطة المالية والمركز المالي لتلك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وذلك بصرف النظر عن حجمها أو شكلها النظامي أو أنشطتها.</w:t>
      </w:r>
    </w:p>
    <w:p w:rsidR="005D598D" w:rsidRPr="00501620" w:rsidRDefault="005D598D" w:rsidP="00C611D2">
      <w:pPr>
        <w:spacing w:after="120" w:line="400" w:lineRule="atLeast"/>
        <w:ind w:left="990"/>
        <w:jc w:val="both"/>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103)</w:t>
      </w:r>
      <w:r w:rsidRPr="00501620">
        <w:rPr>
          <w:rFonts w:ascii="Times New Roman" w:hAnsi="Times New Roman" w:cs="Times New Roman"/>
          <w:sz w:val="32"/>
          <w:szCs w:val="32"/>
          <w:rtl/>
        </w:rPr>
        <w:t xml:space="preserve">                   </w:t>
      </w:r>
    </w:p>
    <w:p w:rsidR="005D598D" w:rsidRPr="00501620" w:rsidRDefault="005D598D" w:rsidP="00201794">
      <w:pPr>
        <w:numPr>
          <w:ilvl w:val="1"/>
          <w:numId w:val="47"/>
        </w:numPr>
        <w:spacing w:after="120" w:line="400" w:lineRule="atLeast"/>
        <w:jc w:val="both"/>
        <w:rPr>
          <w:rFonts w:ascii="Times New Roman" w:hAnsi="Times New Roman" w:cs="Times New Roman"/>
          <w:sz w:val="32"/>
          <w:szCs w:val="32"/>
          <w:rtl/>
        </w:rPr>
      </w:pPr>
      <w:r w:rsidRPr="00501620">
        <w:rPr>
          <w:rFonts w:ascii="Times New Roman" w:hAnsi="Times New Roman" w:cs="Times New Roman"/>
          <w:sz w:val="32"/>
          <w:szCs w:val="32"/>
          <w:rtl/>
        </w:rPr>
        <w:t xml:space="preserve">يركز هذا البيان على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تتمتع بخصائص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والتي يكون لها تأثير جوهري على عمليات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وأنشطتها. ولا يمكن التمييز دائما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بشكل قاطع، وذلك بسبب اختلاف الأهمية النسبية، واحتمالات تحقق تلك الخصائص في كلا النوعين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ولأغراض صياغة أهداف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فإنه يجب التنبيه إلى أنه توجد </w:t>
      </w:r>
      <w:r w:rsidR="00727877" w:rsidRPr="00501620">
        <w:rPr>
          <w:rFonts w:ascii="Times New Roman" w:hAnsi="Times New Roman" w:cs="Times New Roman"/>
          <w:sz w:val="32"/>
          <w:szCs w:val="32"/>
          <w:rtl/>
        </w:rPr>
        <w:t>منشآت</w:t>
      </w:r>
      <w:r w:rsidRPr="00501620">
        <w:rPr>
          <w:rFonts w:ascii="Times New Roman" w:hAnsi="Times New Roman" w:cs="Times New Roman"/>
          <w:sz w:val="32"/>
          <w:szCs w:val="32"/>
          <w:rtl/>
        </w:rPr>
        <w:t xml:space="preserve"> تتمتع ببعض الخصائص المميزة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مع تمتعها في الوقت نفسه ببعض خصائص المنشآت التجارية. فعلى سبيل المثال،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تقع بشكل واضح خارج نطاق هذا البيان تشمل كل المنشآت المملوكة لمستثمرين، وكل أنواع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الأخرى؛ مثل شركات التأمين التعاونية، والجمعيات التعاونية الأخرى التي تقوم بإجراء توزيعات، أو تقديم منافع اقتصادية بتكاليف منخفضة بشكل مباشر للملاك، والأعضاء، أو المشتركين. فإن أهداف القوائم المالية الواردة ببيان الأهداف والمفاهيم الصادر عن الهيئة السعودية للمحاسبين القانونيين تعد ملائمة لتلك الأنواع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الهادفة للربح. كما أن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تقع بشكل واضح داخل نطاق هذا البيان تشمل معظم </w:t>
      </w:r>
      <w:r w:rsidR="00727877" w:rsidRPr="00501620">
        <w:rPr>
          <w:rFonts w:ascii="Times New Roman" w:hAnsi="Times New Roman" w:cs="Times New Roman"/>
          <w:sz w:val="32"/>
          <w:szCs w:val="32"/>
          <w:rtl/>
        </w:rPr>
        <w:t>منشآت</w:t>
      </w:r>
      <w:r w:rsidRPr="00501620">
        <w:rPr>
          <w:rFonts w:ascii="Times New Roman" w:hAnsi="Times New Roman" w:cs="Times New Roman"/>
          <w:sz w:val="32"/>
          <w:szCs w:val="32"/>
          <w:rtl/>
        </w:rPr>
        <w:t xml:space="preserve"> الخدمات الإنسانية، والمساجد، والجمعيات الخيرية، وبعض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الأخرى، مثل المستشفيات والمدارس الخاصة غير الهادفة للربح التي تتلقى نسبة عالية من مواردها المالية من مصادر أخرى بخلاف، ما تتلقاه مقابل بيع سلع أو تقديم خدمات. ومع ذلك كله؛ فقد توجد بعض الحالات التي يصعب فيها التمييز بين النوعين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w:t>
      </w:r>
    </w:p>
    <w:p w:rsidR="005D598D" w:rsidRPr="00501620" w:rsidRDefault="005D598D" w:rsidP="001319F2">
      <w:pPr>
        <w:spacing w:after="120" w:line="400" w:lineRule="atLeast"/>
        <w:ind w:left="990"/>
        <w:jc w:val="right"/>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 (الفقرة 104)</w:t>
      </w:r>
    </w:p>
    <w:p w:rsidR="005D598D" w:rsidRPr="00501620" w:rsidRDefault="00727877" w:rsidP="00201794">
      <w:pPr>
        <w:pStyle w:val="ListParagraph"/>
        <w:numPr>
          <w:ilvl w:val="1"/>
          <w:numId w:val="47"/>
        </w:numPr>
        <w:spacing w:after="120" w:line="400" w:lineRule="atLeast"/>
        <w:ind w:left="1010" w:hanging="709"/>
        <w:jc w:val="both"/>
        <w:rPr>
          <w:rFonts w:ascii="Times New Roman" w:hAnsi="Times New Roman" w:cs="Times New Roman"/>
          <w:sz w:val="32"/>
          <w:szCs w:val="32"/>
        </w:rPr>
      </w:pPr>
      <w:r w:rsidRPr="00501620">
        <w:rPr>
          <w:rFonts w:ascii="Times New Roman" w:hAnsi="Times New Roman" w:cs="Times New Roman"/>
          <w:sz w:val="32"/>
          <w:szCs w:val="32"/>
          <w:rtl/>
        </w:rPr>
        <w:t>المنشآت</w:t>
      </w:r>
      <w:r w:rsidR="005D598D" w:rsidRPr="00501620">
        <w:rPr>
          <w:rFonts w:ascii="Times New Roman" w:hAnsi="Times New Roman" w:cs="Times New Roman"/>
          <w:sz w:val="32"/>
          <w:szCs w:val="32"/>
          <w:rtl/>
        </w:rPr>
        <w:t xml:space="preserve"> غير الهادفة للربح هي المؤسسات التي تنشأ لأغراض اجتماعية، أو صحية أو تعليمية أو أي أغراض أخرى إنسانية، معتمدة لاستمرارها في تحقيق أهدافها على </w:t>
      </w:r>
      <w:r w:rsidR="005D598D" w:rsidRPr="00501620">
        <w:rPr>
          <w:rFonts w:ascii="Times New Roman" w:hAnsi="Times New Roman" w:cs="Times New Roman"/>
          <w:sz w:val="32"/>
          <w:szCs w:val="32"/>
          <w:rtl/>
        </w:rPr>
        <w:lastRenderedPageBreak/>
        <w:t xml:space="preserve">اشتراكات الأعضاء، أو على الهدايا والمنح التي يقدمها الجمهور بوجه عام، أو على المنح الحكومية، أو ما يخصص لها من أوقاف. وتتمتع </w:t>
      </w:r>
      <w:r w:rsidRPr="00501620">
        <w:rPr>
          <w:rFonts w:ascii="Times New Roman" w:hAnsi="Times New Roman" w:cs="Times New Roman"/>
          <w:sz w:val="32"/>
          <w:szCs w:val="32"/>
          <w:rtl/>
        </w:rPr>
        <w:t>المنشآت</w:t>
      </w:r>
      <w:r w:rsidR="005D598D" w:rsidRPr="00501620">
        <w:rPr>
          <w:rFonts w:ascii="Times New Roman" w:hAnsi="Times New Roman" w:cs="Times New Roman"/>
          <w:sz w:val="32"/>
          <w:szCs w:val="32"/>
          <w:rtl/>
        </w:rPr>
        <w:t xml:space="preserve"> غير الهادفة للربح بخصائص تميزها عن المنشآت الهادفة للربح  يمكن إجمالها بما يلي:</w:t>
      </w:r>
    </w:p>
    <w:p w:rsidR="005D598D" w:rsidRPr="00501620" w:rsidRDefault="005D598D" w:rsidP="00B61741">
      <w:pPr>
        <w:spacing w:after="120" w:line="400" w:lineRule="atLeast"/>
        <w:ind w:left="1440" w:hanging="4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أ-  تتلقى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تبرعات بشكل جوهري في صورة نقدية أو أصول أخرى من مقدمي الموارد (المتبرعين)، بدون أن تقدم لهم عائداً نقدياً أو عينياً مكافئاً مقابل تلك التبرعات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w:t>
      </w:r>
    </w:p>
    <w:p w:rsidR="005D598D" w:rsidRPr="00501620" w:rsidRDefault="005D598D" w:rsidP="000F7D06">
      <w:pPr>
        <w:spacing w:after="120" w:line="400" w:lineRule="atLeast"/>
        <w:ind w:left="1440" w:hanging="4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وجود أهداف تطوعية خيرية أو اجتماعية، لا تتعلق بتحقيق أرباح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كتقديم سلع أو خدمات بدون مقابل أو بمقابل زهيد، مع إمكانية وجود أهداف أخرى لتلك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تماثل أهداف المنشآت الهادفة للربح؛ مثل تقديم سلع أو خدمات بمقابل مكافئ مع تحقيق ربح.</w:t>
      </w:r>
    </w:p>
    <w:p w:rsidR="005D598D" w:rsidRPr="00501620" w:rsidRDefault="005D598D" w:rsidP="000F7D06">
      <w:pPr>
        <w:spacing w:after="120" w:line="400" w:lineRule="atLeast"/>
        <w:ind w:left="1440" w:hanging="450"/>
        <w:jc w:val="both"/>
        <w:rPr>
          <w:rFonts w:ascii="Times New Roman" w:hAnsi="Times New Roman" w:cs="Times New Roman"/>
          <w:sz w:val="32"/>
          <w:szCs w:val="32"/>
          <w:rtl/>
        </w:rPr>
      </w:pPr>
      <w:r w:rsidRPr="00501620">
        <w:rPr>
          <w:rFonts w:ascii="Times New Roman" w:hAnsi="Times New Roman" w:cs="Times New Roman"/>
          <w:sz w:val="32"/>
          <w:szCs w:val="32"/>
          <w:rtl/>
        </w:rPr>
        <w:t>ج- عدم وجود ملكية محددة قابلة للتصرف فيها من قبل مالك معين؛ وإنما هم متبرعون ومقدمو موارد وأمناء.</w:t>
      </w:r>
    </w:p>
    <w:p w:rsidR="005D598D" w:rsidRPr="00501620" w:rsidRDefault="005D598D" w:rsidP="001319F2">
      <w:pPr>
        <w:spacing w:after="120" w:line="400" w:lineRule="atLeast"/>
        <w:ind w:left="990"/>
        <w:jc w:val="both"/>
        <w:rPr>
          <w:rFonts w:ascii="Times New Roman" w:hAnsi="Times New Roman" w:cs="Times New Roman"/>
          <w:sz w:val="32"/>
          <w:szCs w:val="32"/>
          <w:rtl/>
        </w:rPr>
      </w:pPr>
      <w:r w:rsidRPr="00501620">
        <w:rPr>
          <w:rFonts w:ascii="Times New Roman" w:hAnsi="Times New Roman" w:cs="Times New Roman"/>
          <w:sz w:val="32"/>
          <w:szCs w:val="32"/>
          <w:rtl/>
        </w:rPr>
        <w:t>هذه الخصائص تستبعد من نطاق البيان المنشآت الاقتصادية الهادفة للربح، والوحدات، والمؤسسات الحكومية غير المستقلة مالياً وإدارياً عن الدولة.</w:t>
      </w:r>
    </w:p>
    <w:p w:rsidR="005D598D" w:rsidRPr="00501620" w:rsidRDefault="005D598D" w:rsidP="00B61741">
      <w:pPr>
        <w:spacing w:after="120" w:line="400" w:lineRule="atLeast"/>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105)</w:t>
      </w:r>
    </w:p>
    <w:p w:rsidR="005D598D" w:rsidRPr="00501620" w:rsidRDefault="005D598D" w:rsidP="00201794">
      <w:pPr>
        <w:spacing w:after="120" w:line="400" w:lineRule="atLeast"/>
        <w:ind w:left="990" w:hanging="63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2-5 يتم تمويل أنشطة بعض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من خلال الرسوم التي تحصل عليها مقابل بيع السلع و/أو تقديم الخدمات؛ كالمستشفيات والمدارس الخاصة، وقد تتلقى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مبالغ صغيرة نسبياً في صورة تبرعات ومنح، ولكنها تقوم بتمويل احتياجاتها المالية التشغيلية بشكل أساسي من خلال ما تتلقاه مقابل بيع السلع و/أو تقديم الخدمات؛ لذلك، فان أهداف القوائم المالية وفقا لبيان أهداف المحاسبة المالية السعودي قد تكون ملائمة للتطبيق في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w:t>
      </w:r>
      <w:r w:rsidRPr="00501620">
        <w:rPr>
          <w:rFonts w:ascii="Times New Roman" w:hAnsi="Times New Roman" w:cs="Times New Roman"/>
          <w:b/>
          <w:bCs/>
          <w:sz w:val="32"/>
          <w:szCs w:val="32"/>
          <w:rtl/>
        </w:rPr>
        <w:t xml:space="preserve">  </w:t>
      </w:r>
    </w:p>
    <w:p w:rsidR="005D598D" w:rsidRPr="00501620" w:rsidRDefault="005D598D" w:rsidP="00FF32AA">
      <w:pPr>
        <w:spacing w:after="120" w:line="400" w:lineRule="atLeast"/>
        <w:ind w:left="990" w:hanging="630"/>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106)</w:t>
      </w:r>
    </w:p>
    <w:p w:rsidR="005D598D" w:rsidRPr="00501620" w:rsidRDefault="005D598D" w:rsidP="00201794">
      <w:pPr>
        <w:spacing w:after="120" w:line="400" w:lineRule="atLeast"/>
        <w:ind w:left="990" w:hanging="630"/>
        <w:jc w:val="both"/>
        <w:rPr>
          <w:rFonts w:ascii="Times New Roman" w:hAnsi="Times New Roman" w:cs="Times New Roman"/>
          <w:sz w:val="32"/>
          <w:szCs w:val="32"/>
          <w:rtl/>
        </w:rPr>
      </w:pPr>
      <w:r w:rsidRPr="00501620">
        <w:rPr>
          <w:rFonts w:ascii="Times New Roman" w:hAnsi="Times New Roman" w:cs="Times New Roman"/>
          <w:sz w:val="32"/>
          <w:szCs w:val="32"/>
          <w:rtl/>
        </w:rPr>
        <w:t>2-6 تنطبق الأهداف وحدود الاستخدامات التي يحددها هذا البيان على القوائم المالية ذات الغرض العام. ومن ثم فإن هذا البيان لا ينطبق على القوائم أو التقارير المالية ذات الغرض الخاص. فقد يحتاج بعض مستخدمي القوائم المالية لمعلومات خاصة مع امتلاكهم صلاحيات للحصول على ما يحتاجون إليه من معلومات؛ فعلى سبيل المثال، قد يشترط المتبرعون الذين يقيدون استخدام الموارد المتبرع بها بتقديم تقارير بصفة دورية عن مدى التزام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بشروط التبرع، إذ تقع كل أنواع التقارير ذات الغرض الخاص خارج نطاق هذا البيان.</w:t>
      </w:r>
    </w:p>
    <w:p w:rsidR="005D598D" w:rsidRPr="00501620" w:rsidRDefault="005D598D" w:rsidP="001319F2">
      <w:pPr>
        <w:spacing w:after="120" w:line="400" w:lineRule="atLeast"/>
        <w:ind w:left="99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107)</w:t>
      </w:r>
    </w:p>
    <w:p w:rsidR="005D598D" w:rsidRPr="00501620" w:rsidRDefault="005D598D" w:rsidP="00201794">
      <w:pPr>
        <w:numPr>
          <w:ilvl w:val="1"/>
          <w:numId w:val="56"/>
        </w:numPr>
        <w:spacing w:after="120" w:line="400" w:lineRule="atLeast"/>
        <w:ind w:left="990" w:hanging="630"/>
        <w:jc w:val="both"/>
        <w:rPr>
          <w:rFonts w:ascii="Times New Roman" w:hAnsi="Times New Roman" w:cs="Times New Roman"/>
          <w:sz w:val="32"/>
          <w:szCs w:val="32"/>
        </w:rPr>
      </w:pPr>
      <w:r w:rsidRPr="00501620">
        <w:rPr>
          <w:rFonts w:ascii="Times New Roman" w:hAnsi="Times New Roman" w:cs="Times New Roman"/>
          <w:sz w:val="32"/>
          <w:szCs w:val="32"/>
          <w:rtl/>
        </w:rPr>
        <w:lastRenderedPageBreak/>
        <w:t xml:space="preserve">تعد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بقصد تقديم المعلومات المفيدة للمستفيدين الخارجيين. ونظراً إلى أن المعلومات التي تحتاجها بعض هذه الأطراف قد تتضارب أو تختلف عما يحتاجه بعضها الآخر، أو أن بعض هذه المعلومات قد تقع خارج نطاق المحاسبة عن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فإن الأهداف الواردة في هذا البيان تتركز حول المعلومات المحاسبية المشتركة للأطراف الخارجية الرئيسة التي تستخدم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w:t>
      </w:r>
    </w:p>
    <w:p w:rsidR="005D598D" w:rsidRPr="00501620" w:rsidRDefault="005D598D" w:rsidP="001319F2">
      <w:pPr>
        <w:spacing w:after="120" w:line="400" w:lineRule="atLeast"/>
        <w:ind w:left="99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108)</w:t>
      </w:r>
    </w:p>
    <w:p w:rsidR="005D598D" w:rsidRPr="00501620" w:rsidRDefault="005D598D" w:rsidP="005C484A">
      <w:pPr>
        <w:numPr>
          <w:ilvl w:val="1"/>
          <w:numId w:val="56"/>
        </w:numPr>
        <w:spacing w:after="120" w:line="400" w:lineRule="atLeast"/>
        <w:ind w:left="990" w:hanging="630"/>
        <w:jc w:val="both"/>
        <w:rPr>
          <w:rFonts w:ascii="Times New Roman" w:hAnsi="Times New Roman" w:cs="Times New Roman"/>
          <w:sz w:val="32"/>
          <w:szCs w:val="32"/>
        </w:rPr>
      </w:pPr>
      <w:r w:rsidRPr="00501620">
        <w:rPr>
          <w:rFonts w:ascii="Times New Roman" w:hAnsi="Times New Roman" w:cs="Times New Roman"/>
          <w:sz w:val="32"/>
          <w:szCs w:val="32"/>
          <w:rtl/>
        </w:rPr>
        <w:t xml:space="preserve">يحدد هذا البيان ما يجب أن يعرض بوصفه معلومات أساسية في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 سواء كان ذلك في صلب تلك القوائم أم كان في الملحوظات المرفقة بها - بالإضافة إلى تلك المعلومات التي </w:t>
      </w:r>
      <w:proofErr w:type="spellStart"/>
      <w:r w:rsidRPr="00501620">
        <w:rPr>
          <w:rFonts w:ascii="Times New Roman" w:hAnsi="Times New Roman" w:cs="Times New Roman"/>
          <w:sz w:val="32"/>
          <w:szCs w:val="32"/>
          <w:rtl/>
        </w:rPr>
        <w:t>تتطلبها</w:t>
      </w:r>
      <w:proofErr w:type="spellEnd"/>
      <w:r w:rsidRPr="00501620">
        <w:rPr>
          <w:rFonts w:ascii="Times New Roman" w:hAnsi="Times New Roman" w:cs="Times New Roman"/>
          <w:sz w:val="32"/>
          <w:szCs w:val="32"/>
          <w:rtl/>
        </w:rPr>
        <w:t xml:space="preserve"> معايير المحاسبة السعودية القابلة للتطبيق على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وتلك المعلومات التي </w:t>
      </w:r>
      <w:proofErr w:type="spellStart"/>
      <w:r w:rsidRPr="00501620">
        <w:rPr>
          <w:rFonts w:ascii="Times New Roman" w:hAnsi="Times New Roman" w:cs="Times New Roman"/>
          <w:sz w:val="32"/>
          <w:szCs w:val="32"/>
          <w:rtl/>
        </w:rPr>
        <w:t>تتطلبها</w:t>
      </w:r>
      <w:proofErr w:type="spellEnd"/>
      <w:r w:rsidRPr="00501620">
        <w:rPr>
          <w:rFonts w:ascii="Times New Roman" w:hAnsi="Times New Roman" w:cs="Times New Roman"/>
          <w:sz w:val="32"/>
          <w:szCs w:val="32"/>
          <w:rtl/>
        </w:rPr>
        <w:t xml:space="preserve"> الممارسة العملية لتلك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فعلى سبيل المثال يجب أن تفي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باشتراطات العرض والإفصاح الخاصة بالاستثمارات المالية، والخسائر المحتملة، والعناصر الاستثنائية، والأحداث غير المتكررة والتغيرات المحاسبية.</w:t>
      </w:r>
    </w:p>
    <w:p w:rsidR="005D598D" w:rsidRPr="00501620" w:rsidRDefault="005D598D" w:rsidP="001319F2">
      <w:pPr>
        <w:spacing w:after="120" w:line="400" w:lineRule="atLeast"/>
        <w:ind w:left="99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109)</w:t>
      </w:r>
    </w:p>
    <w:p w:rsidR="005D598D" w:rsidRPr="00501620" w:rsidRDefault="005D598D" w:rsidP="008C4A89">
      <w:pPr>
        <w:numPr>
          <w:ilvl w:val="0"/>
          <w:numId w:val="56"/>
        </w:numPr>
        <w:tabs>
          <w:tab w:val="left" w:pos="360"/>
          <w:tab w:val="left" w:pos="990"/>
          <w:tab w:val="left" w:pos="1260"/>
        </w:tabs>
        <w:spacing w:after="120" w:line="400" w:lineRule="atLeast"/>
        <w:jc w:val="both"/>
        <w:rPr>
          <w:rFonts w:ascii="Times New Roman" w:hAnsi="Times New Roman" w:cs="Times New Roman"/>
          <w:b/>
          <w:bCs/>
          <w:sz w:val="32"/>
          <w:szCs w:val="32"/>
        </w:rPr>
      </w:pPr>
      <w:r w:rsidRPr="00501620">
        <w:rPr>
          <w:rFonts w:ascii="Times New Roman" w:hAnsi="Times New Roman" w:cs="Times New Roman"/>
          <w:b/>
          <w:bCs/>
          <w:sz w:val="32"/>
          <w:szCs w:val="32"/>
          <w:rtl/>
        </w:rPr>
        <w:t>نص البيان:</w:t>
      </w:r>
    </w:p>
    <w:p w:rsidR="005D598D" w:rsidRPr="00501620" w:rsidRDefault="005D598D" w:rsidP="0036793C">
      <w:pPr>
        <w:tabs>
          <w:tab w:val="left" w:pos="360"/>
          <w:tab w:val="left" w:pos="990"/>
          <w:tab w:val="left" w:pos="1260"/>
        </w:tabs>
        <w:spacing w:after="120" w:line="400" w:lineRule="atLeast"/>
        <w:ind w:left="900" w:hanging="54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3-1 لا تعد القوائم المالية هدفاً في حد ذاتها؛ ولكن الغرض منها توفير معلومات مفيدة لاتخاذ القرارات المناسبة، لذلك فان هذا البيان قد أخذ في الحسبان ماهية المستفيدين واحتياجاتهم، وذلك في ظل الأحكام الشرعية، والبيئة الاقتصادية، والنظامية، والسياسية، والاجتماعية التي تعمل خلالها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وطبيعة أنشطة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بالإضافة إلى  محدودية المعلومات التي تستطيع القوائم المالية توفيرها.</w:t>
      </w:r>
    </w:p>
    <w:p w:rsidR="005D598D" w:rsidRPr="00501620" w:rsidRDefault="005D598D" w:rsidP="001319F2">
      <w:pPr>
        <w:tabs>
          <w:tab w:val="left" w:pos="360"/>
          <w:tab w:val="left" w:pos="990"/>
          <w:tab w:val="left" w:pos="1260"/>
        </w:tabs>
        <w:spacing w:after="120" w:line="400" w:lineRule="atLeast"/>
        <w:ind w:left="900"/>
        <w:jc w:val="right"/>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 (الفقرة 110)</w:t>
      </w:r>
    </w:p>
    <w:p w:rsidR="005D598D" w:rsidRPr="00501620" w:rsidRDefault="005D598D" w:rsidP="00F973FA">
      <w:pPr>
        <w:tabs>
          <w:tab w:val="left" w:pos="360"/>
          <w:tab w:val="left" w:pos="990"/>
          <w:tab w:val="left" w:pos="1260"/>
        </w:tabs>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3-2 يمكن تصنيف فئات المستفيدين من المعلومات التي توفرها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في المجموعات التالية:</w:t>
      </w:r>
    </w:p>
    <w:p w:rsidR="005D598D" w:rsidRPr="00501620" w:rsidRDefault="005D598D" w:rsidP="00CE42A7">
      <w:pPr>
        <w:numPr>
          <w:ilvl w:val="0"/>
          <w:numId w:val="57"/>
        </w:numPr>
        <w:tabs>
          <w:tab w:val="left" w:pos="360"/>
          <w:tab w:val="left" w:pos="990"/>
          <w:tab w:val="left" w:pos="1260"/>
          <w:tab w:val="left" w:pos="1617"/>
        </w:tabs>
        <w:spacing w:after="120" w:line="400" w:lineRule="atLeast"/>
        <w:jc w:val="both"/>
        <w:rPr>
          <w:rFonts w:ascii="Times New Roman" w:hAnsi="Times New Roman" w:cs="Times New Roman"/>
          <w:sz w:val="32"/>
          <w:szCs w:val="32"/>
        </w:rPr>
      </w:pPr>
      <w:r w:rsidRPr="00501620">
        <w:rPr>
          <w:rFonts w:ascii="Times New Roman" w:hAnsi="Times New Roman" w:cs="Times New Roman"/>
          <w:b/>
          <w:bCs/>
          <w:sz w:val="32"/>
          <w:szCs w:val="32"/>
          <w:rtl/>
        </w:rPr>
        <w:t>مقدمي موارد</w:t>
      </w:r>
      <w:r w:rsidRPr="00501620">
        <w:rPr>
          <w:rFonts w:ascii="Times New Roman" w:hAnsi="Times New Roman" w:cs="Times New Roman"/>
          <w:rtl/>
        </w:rPr>
        <w:t xml:space="preserve"> </w:t>
      </w:r>
      <w:r w:rsidRPr="00501620">
        <w:rPr>
          <w:rFonts w:ascii="Times New Roman" w:hAnsi="Times New Roman" w:cs="Times New Roman"/>
          <w:b/>
          <w:bCs/>
          <w:sz w:val="32"/>
          <w:szCs w:val="32"/>
          <w:rtl/>
        </w:rPr>
        <w:t>يتم تعويضهم:</w:t>
      </w:r>
      <w:r w:rsidRPr="00501620">
        <w:rPr>
          <w:rFonts w:ascii="Times New Roman" w:hAnsi="Times New Roman" w:cs="Times New Roman"/>
          <w:sz w:val="32"/>
          <w:szCs w:val="32"/>
          <w:rtl/>
        </w:rPr>
        <w:t xml:space="preserve"> يشمل كل من يتم تعويضه بشكل مكافئ مقابل تقديمه موارد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مثل الممولين، والموردين، والموظفين.</w:t>
      </w:r>
    </w:p>
    <w:p w:rsidR="005D598D" w:rsidRPr="00501620" w:rsidRDefault="005D598D" w:rsidP="00C44351">
      <w:pPr>
        <w:pStyle w:val="ListParagraph"/>
        <w:numPr>
          <w:ilvl w:val="0"/>
          <w:numId w:val="57"/>
        </w:numPr>
        <w:tabs>
          <w:tab w:val="left" w:pos="360"/>
          <w:tab w:val="left" w:pos="990"/>
          <w:tab w:val="left" w:pos="1260"/>
          <w:tab w:val="left" w:pos="1719"/>
          <w:tab w:val="left" w:pos="1759"/>
        </w:tabs>
        <w:spacing w:after="120" w:line="400" w:lineRule="atLeast"/>
        <w:jc w:val="both"/>
        <w:rPr>
          <w:rFonts w:ascii="Times New Roman" w:hAnsi="Times New Roman" w:cs="Times New Roman"/>
          <w:sz w:val="32"/>
          <w:szCs w:val="32"/>
        </w:rPr>
      </w:pPr>
      <w:r w:rsidRPr="00501620">
        <w:rPr>
          <w:rFonts w:ascii="Times New Roman" w:hAnsi="Times New Roman" w:cs="Times New Roman"/>
          <w:b/>
          <w:bCs/>
          <w:sz w:val="32"/>
          <w:szCs w:val="32"/>
          <w:rtl/>
        </w:rPr>
        <w:t>مقدمي موارد لا يتم تعويضهم</w:t>
      </w:r>
      <w:r w:rsidRPr="00501620">
        <w:rPr>
          <w:rFonts w:ascii="Times New Roman" w:hAnsi="Times New Roman" w:cs="Times New Roman"/>
          <w:sz w:val="32"/>
          <w:szCs w:val="32"/>
          <w:rtl/>
        </w:rPr>
        <w:t>: يشمل من لا يتم تعويضه بشكل مكافئ، كالأعضاء في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والمتبرعين.</w:t>
      </w:r>
    </w:p>
    <w:p w:rsidR="005D598D" w:rsidRPr="00501620" w:rsidRDefault="005D598D" w:rsidP="007D3694">
      <w:pPr>
        <w:numPr>
          <w:ilvl w:val="0"/>
          <w:numId w:val="88"/>
        </w:numPr>
        <w:tabs>
          <w:tab w:val="left" w:pos="360"/>
          <w:tab w:val="left" w:pos="990"/>
          <w:tab w:val="left" w:pos="1260"/>
          <w:tab w:val="left" w:pos="1617"/>
        </w:tabs>
        <w:spacing w:after="120" w:line="400" w:lineRule="atLeast"/>
        <w:jc w:val="both"/>
        <w:rPr>
          <w:rFonts w:ascii="Times New Roman" w:hAnsi="Times New Roman" w:cs="Times New Roman"/>
          <w:sz w:val="32"/>
          <w:szCs w:val="32"/>
          <w:rtl/>
        </w:rPr>
      </w:pPr>
      <w:r w:rsidRPr="00501620">
        <w:rPr>
          <w:rFonts w:ascii="Times New Roman" w:hAnsi="Times New Roman" w:cs="Times New Roman"/>
          <w:b/>
          <w:bCs/>
          <w:sz w:val="32"/>
          <w:szCs w:val="32"/>
          <w:rtl/>
        </w:rPr>
        <w:t>المستفيدين والمنتفعين من خدمات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w:t>
      </w:r>
      <w:r w:rsidRPr="00501620">
        <w:rPr>
          <w:rFonts w:ascii="Times New Roman" w:hAnsi="Times New Roman" w:cs="Times New Roman"/>
          <w:sz w:val="32"/>
          <w:szCs w:val="32"/>
          <w:rtl/>
        </w:rPr>
        <w:t xml:space="preserve"> يشمل كل من ينتفع بالخدمات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w:t>
      </w:r>
    </w:p>
    <w:p w:rsidR="005D598D" w:rsidRPr="00501620" w:rsidRDefault="005D598D" w:rsidP="005C484A">
      <w:pPr>
        <w:tabs>
          <w:tab w:val="left" w:pos="360"/>
          <w:tab w:val="left" w:pos="990"/>
          <w:tab w:val="left" w:pos="1260"/>
        </w:tabs>
        <w:spacing w:after="120" w:line="400" w:lineRule="atLeast"/>
        <w:ind w:left="1617" w:hanging="447"/>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د-</w:t>
      </w:r>
      <w:r w:rsidRPr="00501620">
        <w:rPr>
          <w:rFonts w:ascii="Times New Roman" w:hAnsi="Times New Roman" w:cs="Times New Roman"/>
          <w:b/>
          <w:bCs/>
          <w:sz w:val="32"/>
          <w:szCs w:val="32"/>
          <w:rtl/>
        </w:rPr>
        <w:t xml:space="preserve">الجهات النظامية والرقابية </w:t>
      </w:r>
      <w:r w:rsidRPr="00501620">
        <w:rPr>
          <w:rFonts w:ascii="Times New Roman" w:hAnsi="Times New Roman" w:cs="Times New Roman"/>
          <w:sz w:val="32"/>
          <w:szCs w:val="32"/>
          <w:rtl/>
        </w:rPr>
        <w:t xml:space="preserve">: تشمل كل الجهات المسؤولة عن وضع السياسات اللازمة لمراقبة أداء مديري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وتقييمهم. كما تشمل مجالس الأمناء، ومجالس الإدارة، والجهات التشريعية، والهيئات الشرعية، والهيئات ذات المسؤوليات المماثلة. </w:t>
      </w:r>
    </w:p>
    <w:p w:rsidR="005D598D" w:rsidRPr="00501620" w:rsidRDefault="005D598D" w:rsidP="005C484A">
      <w:pPr>
        <w:tabs>
          <w:tab w:val="left" w:pos="360"/>
          <w:tab w:val="left" w:pos="990"/>
          <w:tab w:val="left" w:pos="1260"/>
        </w:tabs>
        <w:spacing w:after="120" w:line="400" w:lineRule="atLeast"/>
        <w:ind w:left="1530" w:hanging="360"/>
        <w:jc w:val="both"/>
        <w:rPr>
          <w:rFonts w:ascii="Times New Roman" w:hAnsi="Times New Roman" w:cs="Times New Roman"/>
          <w:sz w:val="32"/>
          <w:szCs w:val="32"/>
          <w:rtl/>
        </w:rPr>
      </w:pPr>
      <w:r w:rsidRPr="00501620">
        <w:rPr>
          <w:rFonts w:ascii="Times New Roman" w:hAnsi="Times New Roman" w:cs="Times New Roman"/>
          <w:sz w:val="32"/>
          <w:szCs w:val="32"/>
          <w:rtl/>
        </w:rPr>
        <w:t>هـ-</w:t>
      </w:r>
      <w:r w:rsidRPr="00501620">
        <w:rPr>
          <w:rFonts w:ascii="Times New Roman" w:hAnsi="Times New Roman" w:cs="Times New Roman"/>
          <w:b/>
          <w:bCs/>
          <w:sz w:val="32"/>
          <w:szCs w:val="32"/>
          <w:rtl/>
        </w:rPr>
        <w:t>المديرين</w:t>
      </w:r>
      <w:r w:rsidRPr="00501620">
        <w:rPr>
          <w:rFonts w:ascii="Times New Roman" w:hAnsi="Times New Roman" w:cs="Times New Roman"/>
          <w:sz w:val="32"/>
          <w:szCs w:val="32"/>
          <w:rtl/>
        </w:rPr>
        <w:t>: يشمل المسؤولين عن تنفيذ السياسات الموضوعة من قبل الهيئات النظامية وإدارة الإعمال اليومية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كما يشمل المديرين التنفيذيين المعينين من قبل الهيئات النظامية، مثل المدير التنفيذي في جمعية خيرية، والأعضاء التنفيذيين في مجلس إدارتها. </w:t>
      </w:r>
    </w:p>
    <w:p w:rsidR="005D598D" w:rsidRPr="00501620" w:rsidRDefault="005D598D" w:rsidP="001319F2">
      <w:pPr>
        <w:tabs>
          <w:tab w:val="left" w:pos="360"/>
          <w:tab w:val="left" w:pos="990"/>
          <w:tab w:val="left" w:pos="1260"/>
        </w:tabs>
        <w:spacing w:after="120" w:line="400" w:lineRule="atLeast"/>
        <w:ind w:left="1620" w:hanging="810"/>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111)</w:t>
      </w:r>
    </w:p>
    <w:p w:rsidR="005D598D" w:rsidRPr="00501620" w:rsidRDefault="005D598D" w:rsidP="005C484A">
      <w:pPr>
        <w:tabs>
          <w:tab w:val="left" w:pos="360"/>
          <w:tab w:val="left" w:pos="990"/>
          <w:tab w:val="left" w:pos="1260"/>
        </w:tabs>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3-3 توجد اهتمامات مشتركة بين المستخدمين الحاليين والمحتملين للمعلومات التي توفرها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عن الخدمات المقدمة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ومدى كفاءتها وفعاليتها في توفير تلك الخدمات، ومدى قدرتها على الاستمرار في تقديمها؛ فقد يهتم مقدمو الموارد، مثل الأعضاء والمتبرعون، بتلك المعلومات لتكون أساساً لتقييم مدى تحقيق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لأهدافها، واتخاذ القرار المتعلق بالاستمرار في دعم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عدمه. كما يتوقع بعض مقدمي الموارد؛ مثل المقرضين والموردين والموظفين، مدفوعات من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مقابل ما قاموا بتقديمه من أموال، أو سلع، أو خدمات، حيث تنبع احتياجاتهم من المعلومات من اهتمامهم بتقييم 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توليد تدفقات نقدية كافية؛ لسداد التزامات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تجاههم عند استحقاقها. تستخدم الجهات النظامية والرقابية المعلومات المتعلقة بالخدمات التي تقدمها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في تقييم مدى التزام المديرين بتنفيذ السياسات الموضوعة، وفي تغيير أو تطوير سياسات جديدة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كما تعد تلك المعلومات ضرورية للمديرين في تقييم مدى وفائهم لمسؤولياتهم التي سيتم مساءلتهم عنها من قبل الهيئات النظامية، ومقدمي الموارد، ومجموعات المنتفعين الأخرى. كما أن لدي المنتفعين، من غير مقدمي الموارد، اهتمام مباشر بتلك المعلومات.</w:t>
      </w:r>
    </w:p>
    <w:p w:rsidR="005D598D" w:rsidRPr="00501620" w:rsidRDefault="005D598D" w:rsidP="001319F2">
      <w:pPr>
        <w:tabs>
          <w:tab w:val="left" w:pos="360"/>
          <w:tab w:val="left" w:pos="990"/>
          <w:tab w:val="left" w:pos="1260"/>
        </w:tabs>
        <w:spacing w:after="120" w:line="400" w:lineRule="atLeast"/>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112)</w:t>
      </w:r>
    </w:p>
    <w:p w:rsidR="005D598D" w:rsidRPr="00501620" w:rsidRDefault="005D598D" w:rsidP="00F973FA">
      <w:pPr>
        <w:tabs>
          <w:tab w:val="left" w:pos="360"/>
          <w:tab w:val="left" w:pos="990"/>
          <w:tab w:val="left" w:pos="1260"/>
        </w:tabs>
        <w:spacing w:after="120" w:line="400" w:lineRule="atLeast"/>
        <w:ind w:firstLine="360"/>
        <w:jc w:val="both"/>
        <w:rPr>
          <w:rFonts w:ascii="Times New Roman" w:hAnsi="Times New Roman" w:cs="Times New Roman"/>
          <w:b/>
          <w:bCs/>
          <w:sz w:val="32"/>
          <w:szCs w:val="32"/>
        </w:rPr>
      </w:pPr>
      <w:r w:rsidRPr="00501620">
        <w:rPr>
          <w:rFonts w:ascii="Times New Roman" w:hAnsi="Times New Roman" w:cs="Times New Roman"/>
          <w:b/>
          <w:bCs/>
          <w:sz w:val="32"/>
          <w:szCs w:val="32"/>
          <w:rtl/>
        </w:rPr>
        <w:t>3- 4 الاحتياجات المشتركة للمستفيدين الخارجيين الرئيسيين:</w:t>
      </w:r>
    </w:p>
    <w:p w:rsidR="005D598D" w:rsidRPr="00501620" w:rsidRDefault="005D598D" w:rsidP="00D12891">
      <w:pPr>
        <w:spacing w:after="120" w:line="400" w:lineRule="atLeast"/>
        <w:ind w:left="1710" w:hanging="90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3-4-1 تعود منفعة معلومات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بطريقة مباشرة على المتبرعين الحاليين والمحتملين، والأعضاء، والدائنين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(سواء أكانوا أفراد أم مؤسسات) وجهات المنح الحكومية وغير الحكومية، وبطريقة غير مباشرة على المجتمع بصفه عامة. وتمكن هذه المعلومات مقدمي الموارد الحاليين والمحتملين من اتخاذ قرارات ذات فعالية وكفاءة تتعلق بكيفية تخصيص تبرعاتهم من الموارد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كما أن تلك القوائم المالية لن تعنى باحتياجات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من المعلومات؛ نظراً لقدرتها على </w:t>
      </w:r>
      <w:r w:rsidRPr="00501620">
        <w:rPr>
          <w:rFonts w:ascii="Times New Roman" w:hAnsi="Times New Roman" w:cs="Times New Roman"/>
          <w:sz w:val="32"/>
          <w:szCs w:val="32"/>
          <w:rtl/>
        </w:rPr>
        <w:lastRenderedPageBreak/>
        <w:t xml:space="preserve">الحصول على معظم ما تحتاج إليه من معلومات مالية في صورة تقارير أخرى يمكن إعدادها خصيصا  لهذا الغرض.                              </w:t>
      </w:r>
    </w:p>
    <w:p w:rsidR="005D598D" w:rsidRPr="00501620" w:rsidRDefault="005D598D" w:rsidP="001319F2">
      <w:pPr>
        <w:spacing w:after="120" w:line="400" w:lineRule="atLeast"/>
        <w:ind w:left="1466" w:hanging="899"/>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113)</w:t>
      </w:r>
    </w:p>
    <w:p w:rsidR="005D598D" w:rsidRPr="00501620" w:rsidRDefault="005D598D" w:rsidP="00D12891">
      <w:pPr>
        <w:spacing w:after="120" w:line="400" w:lineRule="atLeast"/>
        <w:ind w:left="1710" w:hanging="900"/>
        <w:jc w:val="both"/>
        <w:rPr>
          <w:rFonts w:ascii="Times New Roman" w:hAnsi="Times New Roman" w:cs="Times New Roman"/>
          <w:sz w:val="32"/>
          <w:szCs w:val="32"/>
        </w:rPr>
      </w:pPr>
      <w:r w:rsidRPr="00501620">
        <w:rPr>
          <w:rFonts w:ascii="Times New Roman" w:hAnsi="Times New Roman" w:cs="Times New Roman"/>
          <w:sz w:val="32"/>
          <w:szCs w:val="32"/>
          <w:rtl/>
        </w:rPr>
        <w:t xml:space="preserve">3-4-2 تهدف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إلى توفير معلومات مفيدة لمقدمي الموارد لمساعدتهم في اتخاذ القرارات المتعلقة بتقديم الموارد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إذ يلزم أن توفر ما يلي:                                                                     </w:t>
      </w:r>
    </w:p>
    <w:p w:rsidR="005D598D" w:rsidRPr="00501620" w:rsidRDefault="005D598D" w:rsidP="00D12891">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 xml:space="preserve">أ- يجب أن توفر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معلومات عن الموارد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مواردها، فتمكن تلك المعلومات مقدمي الموارد وغيرهم من تحديد جوانب القوة والضعف المالي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وتقييم أدائها خلال الفترة، وتحديد قدرتها على الاستمرار في تقديم الخدمات.</w:t>
      </w:r>
    </w:p>
    <w:p w:rsidR="005D598D" w:rsidRPr="00501620" w:rsidRDefault="005D598D" w:rsidP="00D12891">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 xml:space="preserve">ب- يجب أن توفر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المعلومات عن الجهود المبذولة في تقديم الخدمات، وعن إنجازات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تحقيق أهدافها، من خلال القياس الدوري للتغيرات في مقدار صافي الأصول وطبيعتها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w:t>
      </w:r>
    </w:p>
    <w:p w:rsidR="005D598D" w:rsidRPr="00501620" w:rsidRDefault="005D598D" w:rsidP="00D12891">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ج- يجب أن توفر القوائم المالية معلومات عن مقدار تدفقات الموارد الداخلة والخارجة ونوعها خلال الفترة. كما يجب التمييز بين تدفقات الموارد التي تُغير صافي الأصول؛ مثل التدفقات الداخلة كالأتعاب المحصلة، أو التبرعات والتدفقات الخارجة كالأجور والمرتبات، وتدفقات الموارد التي لا تؤدي إلى أي تغير في صافي الأصول، مثل تلك الناتجة عن عمليات التمويل أو شراء المباني. كما يجب تحديد التدفقات الداخلة والخارجة للموارد المقيدة.</w:t>
      </w:r>
    </w:p>
    <w:p w:rsidR="005D598D" w:rsidRPr="00501620" w:rsidRDefault="005D598D" w:rsidP="00F973FA">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 xml:space="preserve">د- يجب أن توفر القوائم المالية معلومات عن العلاقة بين تدفقات الموارد الداخلة والخارجة خلال الفترة. </w:t>
      </w:r>
    </w:p>
    <w:p w:rsidR="005D598D" w:rsidRPr="00501620" w:rsidRDefault="005D598D" w:rsidP="00AD56FE">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ﻫ- يجب أن توفر القوائم المالية معلومات عن جهود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تحقيق أهدافها من خلال تقديم الخدمات. ويجب أن تركز تلك المعلومات المتعلقة بالجهود المبذولة في تقديم الخدمات؛ على 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 في تقديم برامج وخدمات متنوعة.</w:t>
      </w:r>
    </w:p>
    <w:p w:rsidR="005D598D" w:rsidRPr="00501620" w:rsidRDefault="005D598D" w:rsidP="00F973FA">
      <w:pPr>
        <w:spacing w:after="120" w:line="400" w:lineRule="atLeast"/>
        <w:ind w:left="2160" w:hanging="450"/>
        <w:jc w:val="both"/>
        <w:rPr>
          <w:rFonts w:ascii="Times New Roman" w:hAnsi="Times New Roman" w:cs="Times New Roman"/>
          <w:sz w:val="32"/>
          <w:szCs w:val="32"/>
          <w:rtl/>
        </w:rPr>
      </w:pPr>
      <w:r w:rsidRPr="00501620">
        <w:rPr>
          <w:rFonts w:ascii="Times New Roman" w:hAnsi="Times New Roman" w:cs="Times New Roman"/>
          <w:sz w:val="32"/>
          <w:szCs w:val="32"/>
          <w:rtl/>
        </w:rPr>
        <w:t>و-  يجب أن توفر القوائم المالية معلومات عن 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النقدية وكيفية إنفاقها و/أو معلومات عن الموارد الأخرى، وعن القروض وسدادها، وعن العوامل الأخرى التي تؤثر على السيولة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w:t>
      </w:r>
    </w:p>
    <w:p w:rsidR="005D598D" w:rsidRPr="00501620" w:rsidRDefault="005D598D" w:rsidP="001319F2">
      <w:pPr>
        <w:spacing w:after="120" w:line="400" w:lineRule="atLeast"/>
        <w:ind w:left="1826" w:hanging="386"/>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(ا</w:t>
      </w:r>
      <w:r w:rsidRPr="00501620">
        <w:rPr>
          <w:rFonts w:ascii="Times New Roman" w:hAnsi="Times New Roman" w:cs="Times New Roman"/>
          <w:b/>
          <w:bCs/>
          <w:sz w:val="32"/>
          <w:szCs w:val="32"/>
          <w:rtl/>
        </w:rPr>
        <w:t>لفقرة 114)</w:t>
      </w:r>
    </w:p>
    <w:p w:rsidR="005D598D" w:rsidRPr="00501620" w:rsidRDefault="005D598D" w:rsidP="001319F2">
      <w:pPr>
        <w:spacing w:after="120" w:line="400" w:lineRule="atLeast"/>
        <w:ind w:left="1826" w:hanging="386"/>
        <w:jc w:val="right"/>
        <w:rPr>
          <w:rFonts w:ascii="Times New Roman" w:hAnsi="Times New Roman" w:cs="Times New Roman"/>
          <w:sz w:val="32"/>
          <w:szCs w:val="32"/>
          <w:rtl/>
        </w:rPr>
      </w:pPr>
    </w:p>
    <w:p w:rsidR="005D598D" w:rsidRPr="00501620" w:rsidRDefault="005D598D" w:rsidP="006678EB">
      <w:pPr>
        <w:tabs>
          <w:tab w:val="left" w:pos="360"/>
          <w:tab w:val="left" w:pos="990"/>
          <w:tab w:val="left" w:pos="1260"/>
        </w:tabs>
        <w:spacing w:after="120" w:line="400" w:lineRule="atLeast"/>
        <w:ind w:left="767" w:hanging="767"/>
        <w:jc w:val="both"/>
        <w:rPr>
          <w:rFonts w:ascii="Times New Roman" w:hAnsi="Times New Roman" w:cs="Times New Roman"/>
          <w:b/>
          <w:bCs/>
          <w:sz w:val="32"/>
          <w:szCs w:val="32"/>
        </w:rPr>
      </w:pPr>
      <w:r w:rsidRPr="00501620">
        <w:rPr>
          <w:rFonts w:ascii="Times New Roman" w:hAnsi="Times New Roman" w:cs="Times New Roman"/>
          <w:b/>
          <w:bCs/>
          <w:sz w:val="32"/>
          <w:szCs w:val="32"/>
          <w:rtl/>
        </w:rPr>
        <w:lastRenderedPageBreak/>
        <w:t xml:space="preserve">3-5  طبيعة المعلومات التي يمكن أن تشملها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w:t>
      </w:r>
    </w:p>
    <w:p w:rsidR="005D598D" w:rsidRPr="00501620" w:rsidRDefault="005D598D" w:rsidP="00AD56FE">
      <w:pPr>
        <w:spacing w:after="120" w:line="400" w:lineRule="atLeast"/>
        <w:ind w:left="1710" w:hanging="90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3-5-1 يجب إعداد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وفقا لافتراض الاستمرارية، وباستخدام أساس الاستحقاق حتى تعكس صورة واقعية وعادلة. كما يجب أن توفر معلومات ملائمة يمكن الاعتماد عليها، وتكون قابلة للمقارنة ومفهومة وتتسم بالثبات. ونظراً إلى أن طبيعة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وأنشطتها تتباين فيما بينها بشكل كبير؛ لهذا يجب توخي الحرص والدقة عند إجراء أي مقارنات بين ما تنتجه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من معلومات مالية، حتى وإن بدت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متشابهة.                                          </w:t>
      </w:r>
    </w:p>
    <w:p w:rsidR="005D598D" w:rsidRPr="00501620" w:rsidRDefault="005D598D" w:rsidP="001319F2">
      <w:pPr>
        <w:spacing w:after="120" w:line="400" w:lineRule="atLeast"/>
        <w:ind w:left="1376" w:hanging="809"/>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115)</w:t>
      </w:r>
    </w:p>
    <w:p w:rsidR="005D598D" w:rsidRPr="00501620" w:rsidRDefault="005D598D" w:rsidP="00AD56FE">
      <w:pPr>
        <w:spacing w:after="120" w:line="400" w:lineRule="atLeast"/>
        <w:ind w:left="1710" w:hanging="90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3-5-2 يلتزم القائمون على إدارة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عند إعدادهم للقوائم المالية طبقا لأساس الاستحقاق، بتقديم صورة واقعية وعادلة لما تتلقاه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موارد، ولكيفية استغلالها خلال السنة، ولرصيد تلك الموارد في نهاية السنة. وفي سبيل تحقيق ذلك؛ قد يستوجب تقدير وحكم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الإفصاح عن معلومات أكثر من تلك المقترحة بهذا البيان. وبالمثل، قد تكتشف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بعض الحالات عدم توافق مقترح ما، مع استيفاء الالتزام بتقديم صورة واقعية وعادلة، وفي هذه الحال، فإنه يجب استخدام المعالجة المحاسبية التي تسهم في تقديم الصورة الواقعية والعادلة، مع تقديم بيانات تفصيلية ضمن الإيضاحات المرفقة والمتعلقة بالسياسات المحاسبية المتبعة وعن أي مخالفات جوهرية لهذا البيان وأسبابها. ولا يعني ذلك التساهل في القيام بالمخالفات الجوهرية لهذا البيان وتبرير ذلك من خلال القول بإسهام تلك المخالفات في تقديم صورة أكثر جاذبية للقارئ عن المركز المالي، ونتائج 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أن هذا المدخل ربما يسمح بإمكانية أكثر لبعض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مثل المستشفيات والجامعات بممارسة التقدير والحكم الشخصي بالطريقة التي تعزز من إمكانية مقارنتها بالوحدات الحكومية المشابهة، أو الوحدات التي تهدف للربح. كما لا تعد القوائم المالية المعدة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هذا البيان بديلاً عن حسابات الإدارة اللازمة لإدارة العمليات اليومية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على الرغم من إعداد كليهما بالاعتماد على السجلات المالية الرئيسة نفسها.</w:t>
      </w:r>
      <w:r w:rsidRPr="00501620">
        <w:rPr>
          <w:rFonts w:ascii="Times New Roman" w:hAnsi="Times New Roman" w:cs="Times New Roman"/>
          <w:b/>
          <w:bCs/>
          <w:sz w:val="32"/>
          <w:szCs w:val="32"/>
          <w:rtl/>
        </w:rPr>
        <w:t xml:space="preserve"> </w:t>
      </w:r>
    </w:p>
    <w:p w:rsidR="005D598D" w:rsidRPr="00501620" w:rsidRDefault="005D598D" w:rsidP="001319F2">
      <w:pPr>
        <w:spacing w:after="120" w:line="400" w:lineRule="atLeast"/>
        <w:ind w:left="1376" w:hanging="809"/>
        <w:jc w:val="right"/>
        <w:rPr>
          <w:rFonts w:ascii="Times New Roman" w:hAnsi="Times New Roman" w:cs="Times New Roman"/>
          <w:b/>
          <w:bCs/>
          <w:sz w:val="32"/>
          <w:szCs w:val="32"/>
        </w:rPr>
      </w:pPr>
      <w:r w:rsidRPr="00501620">
        <w:rPr>
          <w:rFonts w:ascii="Times New Roman" w:hAnsi="Times New Roman" w:cs="Times New Roman"/>
          <w:b/>
          <w:bCs/>
          <w:sz w:val="32"/>
          <w:szCs w:val="32"/>
          <w:rtl/>
        </w:rPr>
        <w:t xml:space="preserve"> (الفقرة 116)</w:t>
      </w:r>
    </w:p>
    <w:p w:rsidR="005D598D" w:rsidRPr="00501620" w:rsidRDefault="005D598D" w:rsidP="00E673F1">
      <w:pPr>
        <w:spacing w:after="120" w:line="400" w:lineRule="atLeast"/>
        <w:ind w:left="1620" w:hanging="81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3-5-3 توجد قيود عملية على إعداد القوائم المالية في حد ذاتها. فبصفة عامة لا يمكن جمع المعلومات غير المتشابهة في قائمة واحدة، بدون حدوث تعقيد للمعلومات من حيث فهمها، أو بدون تحقق أهداف القائمة أو كليهما.                              </w:t>
      </w:r>
    </w:p>
    <w:p w:rsidR="005D598D" w:rsidRPr="00501620" w:rsidRDefault="005D598D" w:rsidP="001319F2">
      <w:pPr>
        <w:spacing w:after="120" w:line="400" w:lineRule="atLeast"/>
        <w:ind w:left="1376" w:hanging="809"/>
        <w:jc w:val="right"/>
        <w:rPr>
          <w:rFonts w:ascii="Times New Roman" w:hAnsi="Times New Roman" w:cs="Times New Roman"/>
          <w:b/>
          <w:bCs/>
          <w:sz w:val="32"/>
          <w:szCs w:val="32"/>
          <w:rtl/>
        </w:rPr>
      </w:pPr>
      <w:r w:rsidRPr="00501620">
        <w:rPr>
          <w:rFonts w:ascii="Times New Roman" w:hAnsi="Times New Roman" w:cs="Times New Roman"/>
          <w:sz w:val="32"/>
          <w:szCs w:val="32"/>
          <w:rtl/>
        </w:rPr>
        <w:t xml:space="preserve"> (ا</w:t>
      </w:r>
      <w:r w:rsidRPr="00501620">
        <w:rPr>
          <w:rFonts w:ascii="Times New Roman" w:hAnsi="Times New Roman" w:cs="Times New Roman"/>
          <w:b/>
          <w:bCs/>
          <w:sz w:val="32"/>
          <w:szCs w:val="32"/>
          <w:rtl/>
        </w:rPr>
        <w:t>لفقرة 117)</w:t>
      </w:r>
    </w:p>
    <w:p w:rsidR="005D598D" w:rsidRPr="00501620" w:rsidRDefault="005D598D" w:rsidP="00E95164">
      <w:pPr>
        <w:tabs>
          <w:tab w:val="left" w:pos="360"/>
          <w:tab w:val="left" w:pos="990"/>
          <w:tab w:val="left" w:pos="1260"/>
        </w:tabs>
        <w:spacing w:after="120" w:line="400" w:lineRule="atLeast"/>
        <w:ind w:left="767" w:hanging="767"/>
        <w:jc w:val="both"/>
        <w:rPr>
          <w:rFonts w:ascii="Times New Roman" w:hAnsi="Times New Roman" w:cs="Times New Roman"/>
          <w:b/>
          <w:bCs/>
          <w:sz w:val="32"/>
          <w:szCs w:val="32"/>
        </w:rPr>
      </w:pPr>
      <w:r w:rsidRPr="00501620">
        <w:rPr>
          <w:rFonts w:ascii="Times New Roman" w:hAnsi="Times New Roman" w:cs="Times New Roman"/>
          <w:b/>
          <w:bCs/>
          <w:sz w:val="32"/>
          <w:szCs w:val="32"/>
          <w:rtl/>
        </w:rPr>
        <w:br w:type="page"/>
      </w:r>
      <w:r w:rsidRPr="00501620">
        <w:rPr>
          <w:rFonts w:ascii="Times New Roman" w:hAnsi="Times New Roman" w:cs="Times New Roman"/>
          <w:b/>
          <w:bCs/>
          <w:sz w:val="32"/>
          <w:szCs w:val="32"/>
          <w:rtl/>
        </w:rPr>
        <w:lastRenderedPageBreak/>
        <w:t xml:space="preserve">3-6 أهداف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 والمعلومات التي يجب أن تحتوي عليها:</w:t>
      </w:r>
    </w:p>
    <w:p w:rsidR="005D598D" w:rsidRPr="00501620" w:rsidRDefault="005D598D" w:rsidP="00F973FA">
      <w:pPr>
        <w:spacing w:after="120" w:line="400" w:lineRule="atLeast"/>
        <w:ind w:left="360" w:hanging="360"/>
        <w:jc w:val="both"/>
        <w:rPr>
          <w:rFonts w:ascii="Times New Roman" w:hAnsi="Times New Roman" w:cs="Times New Roman"/>
          <w:sz w:val="32"/>
          <w:szCs w:val="32"/>
        </w:rPr>
      </w:pPr>
      <w:r w:rsidRPr="00501620">
        <w:rPr>
          <w:rFonts w:ascii="Times New Roman" w:hAnsi="Times New Roman" w:cs="Times New Roman"/>
          <w:sz w:val="32"/>
          <w:szCs w:val="32"/>
          <w:rtl/>
        </w:rPr>
        <w:t xml:space="preserve">    يمكن تحديد أهداف القوائم المالية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قطاعات المستفيدين، وحاجاتهم المشتركة بما يلي:</w:t>
      </w:r>
    </w:p>
    <w:p w:rsidR="005D598D" w:rsidRPr="00501620" w:rsidRDefault="005D598D" w:rsidP="00F973FA">
      <w:pPr>
        <w:spacing w:after="120" w:line="400" w:lineRule="atLeast"/>
        <w:ind w:left="900" w:hanging="540"/>
        <w:jc w:val="both"/>
        <w:rPr>
          <w:rFonts w:ascii="Times New Roman" w:hAnsi="Times New Roman" w:cs="Times New Roman"/>
          <w:b/>
          <w:bCs/>
          <w:sz w:val="32"/>
          <w:szCs w:val="32"/>
        </w:rPr>
      </w:pPr>
      <w:r w:rsidRPr="00501620">
        <w:rPr>
          <w:rFonts w:ascii="Times New Roman" w:hAnsi="Times New Roman" w:cs="Times New Roman"/>
          <w:b/>
          <w:bCs/>
          <w:sz w:val="32"/>
          <w:szCs w:val="32"/>
          <w:rtl/>
        </w:rPr>
        <w:t>3-6-1  تقديم المعلومات الملائمة لاحتياجات المستفيدين الرئيسيين:</w:t>
      </w:r>
    </w:p>
    <w:p w:rsidR="005D598D" w:rsidRPr="00501620" w:rsidRDefault="005D598D" w:rsidP="00AD56FE">
      <w:pPr>
        <w:spacing w:after="120" w:line="400" w:lineRule="atLeast"/>
        <w:ind w:left="900" w:hanging="1"/>
        <w:jc w:val="both"/>
        <w:rPr>
          <w:rFonts w:ascii="Times New Roman" w:hAnsi="Times New Roman" w:cs="Times New Roman"/>
          <w:sz w:val="32"/>
          <w:szCs w:val="32"/>
        </w:rPr>
      </w:pPr>
      <w:r w:rsidRPr="00501620">
        <w:rPr>
          <w:rFonts w:ascii="Times New Roman" w:hAnsi="Times New Roman" w:cs="Times New Roman"/>
          <w:sz w:val="32"/>
          <w:szCs w:val="32"/>
          <w:rtl/>
        </w:rPr>
        <w:t xml:space="preserve">يتمثل الهدف الأساسي للقوائم المالية في توفير معلومات ملائمة لمقابلة الاحتياجات المشتركة للمؤسسين، والمتبرعين، والأعضاء، والدائنين، وغيرهم، الذين يمدون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بالموارد. ويعد المستخدمون الخارجيون ذوي احتياجات مشتركة تتعلق بتحديد ما يلي: (أ) الخدمات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وقدرتها على تقديم تلك الخدمات (ب) كيفية وفاء المديرين بمسؤولياتهم المتعلقة بالوكالة، وكذلك الجوانب الأخرى لأدائهم.                                                                                                            </w:t>
      </w:r>
    </w:p>
    <w:p w:rsidR="005D598D" w:rsidRPr="00501620" w:rsidRDefault="005D598D" w:rsidP="001319F2">
      <w:pPr>
        <w:spacing w:after="120" w:line="400" w:lineRule="atLeast"/>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 xml:space="preserve"> (الفقرة 118)</w:t>
      </w:r>
    </w:p>
    <w:p w:rsidR="005D598D" w:rsidRPr="00501620" w:rsidRDefault="005D598D" w:rsidP="00F973FA">
      <w:pPr>
        <w:spacing w:after="120" w:line="400" w:lineRule="atLeast"/>
        <w:ind w:left="1466" w:hanging="1106"/>
        <w:jc w:val="both"/>
        <w:rPr>
          <w:rFonts w:ascii="Times New Roman" w:hAnsi="Times New Roman" w:cs="Times New Roman"/>
          <w:b/>
          <w:bCs/>
          <w:sz w:val="32"/>
          <w:szCs w:val="32"/>
        </w:rPr>
      </w:pPr>
      <w:r w:rsidRPr="00501620">
        <w:rPr>
          <w:rFonts w:ascii="Times New Roman" w:hAnsi="Times New Roman" w:cs="Times New Roman"/>
          <w:b/>
          <w:bCs/>
          <w:sz w:val="32"/>
          <w:szCs w:val="32"/>
          <w:rtl/>
        </w:rPr>
        <w:t>3-6-2 تقديم معلومات عن الموارد المالية لل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ومصادرها:</w:t>
      </w:r>
    </w:p>
    <w:p w:rsidR="005D598D" w:rsidRPr="00501620" w:rsidRDefault="005D598D" w:rsidP="00AD56FE">
      <w:pPr>
        <w:spacing w:after="120" w:line="400" w:lineRule="atLeast"/>
        <w:ind w:left="1710" w:hanging="810"/>
        <w:jc w:val="both"/>
        <w:rPr>
          <w:rFonts w:ascii="Times New Roman" w:hAnsi="Times New Roman" w:cs="Times New Roman"/>
          <w:sz w:val="32"/>
          <w:szCs w:val="32"/>
        </w:rPr>
      </w:pPr>
      <w:r w:rsidRPr="00501620">
        <w:rPr>
          <w:rFonts w:ascii="Times New Roman" w:hAnsi="Times New Roman" w:cs="Times New Roman"/>
          <w:sz w:val="32"/>
          <w:szCs w:val="32"/>
          <w:rtl/>
        </w:rPr>
        <w:t xml:space="preserve">3-6-2-1 تهدف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إلى توفير معلومات ملائمة عن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والتزاماتها، وصافي أصولها، والعلاقة بينها في لحظة زمنية معينة، إذ تستخدم المعلومات التي توفرها القوائم المالية في مساعدة المتبرعين، والأعضاء، وغيرهم في تحديد ما يلي: </w:t>
      </w:r>
    </w:p>
    <w:p w:rsidR="005D598D" w:rsidRPr="00501620" w:rsidRDefault="005D598D" w:rsidP="00C20BBC">
      <w:pPr>
        <w:spacing w:after="120" w:line="400" w:lineRule="atLeast"/>
        <w:ind w:left="2250" w:hanging="450"/>
        <w:jc w:val="both"/>
        <w:rPr>
          <w:rFonts w:ascii="Times New Roman" w:hAnsi="Times New Roman" w:cs="Times New Roman"/>
          <w:sz w:val="32"/>
          <w:szCs w:val="32"/>
        </w:rPr>
      </w:pPr>
      <w:r w:rsidRPr="00501620">
        <w:rPr>
          <w:rFonts w:ascii="Times New Roman" w:hAnsi="Times New Roman" w:cs="Times New Roman"/>
          <w:sz w:val="32"/>
          <w:szCs w:val="32"/>
          <w:rtl/>
        </w:rPr>
        <w:t>أ - 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الاستمرار في تقديم خدماتها.</w:t>
      </w:r>
    </w:p>
    <w:p w:rsidR="005D598D" w:rsidRPr="00501620" w:rsidRDefault="005D598D" w:rsidP="00C20BBC">
      <w:pPr>
        <w:spacing w:after="120" w:line="400" w:lineRule="atLeast"/>
        <w:ind w:left="2250" w:hanging="450"/>
        <w:jc w:val="both"/>
        <w:rPr>
          <w:rFonts w:ascii="Times New Roman" w:hAnsi="Times New Roman" w:cs="Times New Roman"/>
          <w:sz w:val="32"/>
          <w:szCs w:val="32"/>
          <w:rtl/>
        </w:rPr>
      </w:pPr>
      <w:r w:rsidRPr="00501620">
        <w:rPr>
          <w:rFonts w:ascii="Times New Roman" w:hAnsi="Times New Roman" w:cs="Times New Roman"/>
          <w:sz w:val="32"/>
          <w:szCs w:val="32"/>
          <w:rtl/>
        </w:rPr>
        <w:t>ب-السيولة والمرونة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وقدرتها على مقابلة التزاماتها، ومدى حاجتها إلى تمويل خارجي.                </w:t>
      </w:r>
    </w:p>
    <w:p w:rsidR="005D598D" w:rsidRPr="00501620" w:rsidRDefault="005D598D" w:rsidP="001319F2">
      <w:pPr>
        <w:spacing w:after="120" w:line="400" w:lineRule="atLeast"/>
        <w:ind w:left="3176" w:hanging="567"/>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w:t>
      </w:r>
      <w:r w:rsidRPr="00501620">
        <w:rPr>
          <w:rFonts w:ascii="Times New Roman" w:hAnsi="Times New Roman" w:cs="Times New Roman"/>
          <w:sz w:val="32"/>
          <w:szCs w:val="32"/>
          <w:rtl/>
        </w:rPr>
        <w:t>ا</w:t>
      </w:r>
      <w:r w:rsidRPr="00501620">
        <w:rPr>
          <w:rFonts w:ascii="Times New Roman" w:hAnsi="Times New Roman" w:cs="Times New Roman"/>
          <w:b/>
          <w:bCs/>
          <w:sz w:val="32"/>
          <w:szCs w:val="32"/>
          <w:rtl/>
        </w:rPr>
        <w:t>لفقرة 119)</w:t>
      </w:r>
    </w:p>
    <w:p w:rsidR="005D598D" w:rsidRPr="00501620" w:rsidRDefault="005D598D" w:rsidP="003318A6">
      <w:pPr>
        <w:spacing w:after="120" w:line="400" w:lineRule="atLeast"/>
        <w:ind w:left="1710" w:hanging="81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3-6-2-2 </w:t>
      </w:r>
      <w:bookmarkStart w:id="6" w:name="OLE_LINK33"/>
      <w:bookmarkStart w:id="7" w:name="OLE_LINK34"/>
      <w:r w:rsidRPr="00501620">
        <w:rPr>
          <w:rFonts w:ascii="Times New Roman" w:hAnsi="Times New Roman" w:cs="Times New Roman"/>
          <w:sz w:val="32"/>
          <w:szCs w:val="32"/>
          <w:rtl/>
        </w:rPr>
        <w:t>تعد القوائم المالية عن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بصفة عامة، بوصفها وحدة واحدة مستقلة، ومن ثم سوف تعرض إجمالي أصولها، والتزاماتها، وصافي أصولها (سواء المتعلقة بالمركز الرئيسي أو بالفروع المختلفة).</w:t>
      </w:r>
      <w:bookmarkEnd w:id="6"/>
      <w:bookmarkEnd w:id="7"/>
    </w:p>
    <w:p w:rsidR="005D598D" w:rsidRPr="00501620" w:rsidRDefault="005D598D" w:rsidP="00FF32AA">
      <w:pPr>
        <w:spacing w:after="120" w:line="400" w:lineRule="atLeast"/>
        <w:ind w:left="2636" w:hanging="1197"/>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120)</w:t>
      </w:r>
    </w:p>
    <w:p w:rsidR="005D598D" w:rsidRPr="00501620" w:rsidRDefault="005D598D" w:rsidP="003318A6">
      <w:pPr>
        <w:spacing w:after="120" w:line="400" w:lineRule="atLeast"/>
        <w:ind w:left="1800" w:hanging="90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3-6-2-3 تهدف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لعرض الموارد المتاحة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وتوضيح مدى إتاحتها للاستغلال بحرية كاملة، أو حول وجوب استخدامها في أغراض محددة، بسبب القيود المفروضة على استخدامها من قبل المتبرعين. كما قد توضح أيضاً ماهية الموارد التي تقيدها الإدارة لاستخدامات مستقبلية معينة؛ لذلك، يجب أن تعرض القوائم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مقادير ثلاث فئات من صافي الأصول هي: صافي الأصول غير المقيدة، وصافي الأصول المقيدة،</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وصافي أصول الأوقاف، وذلك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القيود المفروضة من قبل المتبرعين أو الإدارة.</w:t>
      </w:r>
    </w:p>
    <w:p w:rsidR="005D598D" w:rsidRPr="00501620" w:rsidRDefault="005D598D" w:rsidP="001319F2">
      <w:pPr>
        <w:spacing w:after="120" w:line="400" w:lineRule="atLeast"/>
        <w:ind w:left="2636" w:hanging="1197"/>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121)</w:t>
      </w:r>
    </w:p>
    <w:p w:rsidR="005D598D" w:rsidRPr="00501620" w:rsidRDefault="005D598D" w:rsidP="003318A6">
      <w:pPr>
        <w:spacing w:after="120" w:line="400" w:lineRule="atLeast"/>
        <w:ind w:left="1710" w:hanging="72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3-6-2-4 يمكن أن تكون القيود التي يفرضها المتبرعون متعلقة باستخدام الموارد في تاريخ محدد (قيود الوقت) أو متعلقة باستخدام الموارد لغرض معين (قيود الاستخدام) أو كليهما. كما قد تكون قيود على عين المورد المتبرع به كالأصول الموقوفة  بغرض توفير دخل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كما قد تكون استخدامات الأصول الموقوفة مقيدة بصفة دائمة أو بصفة مؤقتة أو غير مقيدة. </w:t>
      </w:r>
    </w:p>
    <w:p w:rsidR="005D598D" w:rsidRPr="00501620" w:rsidRDefault="005D598D" w:rsidP="001319F2">
      <w:pPr>
        <w:spacing w:after="120" w:line="400" w:lineRule="atLeast"/>
        <w:ind w:left="2636" w:hanging="1197"/>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w:t>
      </w:r>
      <w:r w:rsidRPr="00501620">
        <w:rPr>
          <w:rFonts w:ascii="Times New Roman" w:hAnsi="Times New Roman" w:cs="Times New Roman"/>
          <w:sz w:val="32"/>
          <w:szCs w:val="32"/>
          <w:rtl/>
        </w:rPr>
        <w:t>ا</w:t>
      </w:r>
      <w:r w:rsidRPr="00501620">
        <w:rPr>
          <w:rFonts w:ascii="Times New Roman" w:hAnsi="Times New Roman" w:cs="Times New Roman"/>
          <w:b/>
          <w:bCs/>
          <w:sz w:val="32"/>
          <w:szCs w:val="32"/>
          <w:rtl/>
        </w:rPr>
        <w:t>لفقرة 122)</w:t>
      </w:r>
    </w:p>
    <w:p w:rsidR="005D598D" w:rsidRPr="00501620" w:rsidRDefault="005D598D" w:rsidP="003318A6">
      <w:pPr>
        <w:spacing w:after="120" w:line="400" w:lineRule="atLeast"/>
        <w:ind w:left="1710" w:hanging="720"/>
        <w:jc w:val="both"/>
        <w:rPr>
          <w:rFonts w:ascii="Times New Roman" w:hAnsi="Times New Roman" w:cs="Times New Roman"/>
          <w:sz w:val="32"/>
          <w:szCs w:val="32"/>
          <w:rtl/>
        </w:rPr>
      </w:pPr>
      <w:r w:rsidRPr="00501620">
        <w:rPr>
          <w:rFonts w:ascii="Times New Roman" w:hAnsi="Times New Roman" w:cs="Times New Roman"/>
          <w:sz w:val="32"/>
          <w:szCs w:val="32"/>
          <w:rtl/>
        </w:rPr>
        <w:t>3-6-2-5  ينشأ صافي الأصول غير المقيدة بصفة عامة؛ من الإيرادات الناتجة من تقديم الخدمات، و/أو إنتاج وتسليم السلع، وتلقي التبرعات غير المقيدة، ...الخ. ويتمثل القيد الوحيد المفروض على صافي الأصول غير المقيدة في مجموعة القيود التي تفرضها الإدارة، التي ترتبط بطبيعة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والبيئة التي تعمل في إطارها، أو في الأغراض المحددة عند تأسيس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أو في الأنظمة المرعية، بالإضافة إلى القيود الناتجة عن الاتفاقيات التعاقدية مع الموردين والدائنين، وغيرهم من الأطراف التي تدخل في تعاملات مع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w:t>
      </w:r>
    </w:p>
    <w:p w:rsidR="005D598D" w:rsidRPr="00501620" w:rsidRDefault="005D598D" w:rsidP="001319F2">
      <w:pPr>
        <w:spacing w:after="120" w:line="400" w:lineRule="atLeast"/>
        <w:ind w:left="2351"/>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123)</w:t>
      </w:r>
      <w:r w:rsidRPr="00501620">
        <w:rPr>
          <w:rFonts w:ascii="Times New Roman" w:hAnsi="Times New Roman" w:cs="Times New Roman"/>
          <w:sz w:val="32"/>
          <w:szCs w:val="32"/>
          <w:rtl/>
        </w:rPr>
        <w:t xml:space="preserve">       </w:t>
      </w:r>
    </w:p>
    <w:p w:rsidR="005D598D" w:rsidRPr="00501620" w:rsidRDefault="005D598D" w:rsidP="00F973FA">
      <w:pPr>
        <w:spacing w:after="120" w:line="400" w:lineRule="atLeast"/>
        <w:ind w:left="900" w:hanging="540"/>
        <w:jc w:val="both"/>
        <w:rPr>
          <w:rFonts w:ascii="Times New Roman" w:hAnsi="Times New Roman" w:cs="Times New Roman"/>
          <w:b/>
          <w:bCs/>
          <w:sz w:val="32"/>
          <w:szCs w:val="32"/>
        </w:rPr>
      </w:pPr>
      <w:r w:rsidRPr="00501620">
        <w:rPr>
          <w:rFonts w:ascii="Times New Roman" w:hAnsi="Times New Roman" w:cs="Times New Roman"/>
          <w:b/>
          <w:bCs/>
          <w:sz w:val="32"/>
          <w:szCs w:val="32"/>
          <w:rtl/>
        </w:rPr>
        <w:t>3-6-3 تقديم معلومات عن أداء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من خلال القياس الدوري للتغير في صافي أصول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w:t>
      </w:r>
    </w:p>
    <w:p w:rsidR="005D598D" w:rsidRPr="00501620" w:rsidRDefault="005D598D" w:rsidP="003318A6">
      <w:pPr>
        <w:spacing w:after="120" w:line="400" w:lineRule="atLeast"/>
        <w:ind w:left="1710" w:hanging="720"/>
        <w:jc w:val="both"/>
        <w:rPr>
          <w:rFonts w:ascii="Times New Roman" w:hAnsi="Times New Roman" w:cs="Times New Roman"/>
          <w:sz w:val="32"/>
          <w:szCs w:val="32"/>
        </w:rPr>
      </w:pPr>
      <w:r w:rsidRPr="00501620">
        <w:rPr>
          <w:rFonts w:ascii="Times New Roman" w:hAnsi="Times New Roman" w:cs="Times New Roman"/>
          <w:sz w:val="32"/>
          <w:szCs w:val="32"/>
          <w:rtl/>
        </w:rPr>
        <w:t xml:space="preserve">3-6-3-1 تتمثل أحد الأهداف الأساسية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في توفير معلومات ملائمة عن </w:t>
      </w:r>
      <w:proofErr w:type="spellStart"/>
      <w:r w:rsidRPr="00501620">
        <w:rPr>
          <w:rFonts w:ascii="Times New Roman" w:hAnsi="Times New Roman" w:cs="Times New Roman"/>
          <w:sz w:val="32"/>
          <w:szCs w:val="32"/>
          <w:rtl/>
        </w:rPr>
        <w:t>الأتي</w:t>
      </w:r>
      <w:proofErr w:type="spellEnd"/>
      <w:r w:rsidRPr="00501620">
        <w:rPr>
          <w:rFonts w:ascii="Times New Roman" w:hAnsi="Times New Roman" w:cs="Times New Roman"/>
          <w:sz w:val="32"/>
          <w:szCs w:val="32"/>
          <w:rtl/>
        </w:rPr>
        <w:t xml:space="preserve">: (أ) تأثير المعاملات، والأحداث، والظروف الأخرى في تغير مقدار وطبيعة صافي الأصول. (ب) العلاقة بين المعاملات، والظروف، والأحداث الأخرى. (ج) كيفية استخدام الموارد في تقديم البرامج والخدمات المتنوعة. كما تساعد المعلومات التي توفرها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مع الإيضاحات المرفقة بها؛ المتبرعين، والأعضاء، والدائنين وغيرهم في تحقيق الاتي:                                                                                 </w:t>
      </w:r>
    </w:p>
    <w:p w:rsidR="005D598D" w:rsidRPr="00501620" w:rsidRDefault="005D598D" w:rsidP="00F973FA">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أ-   تقييم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الفترة.</w:t>
      </w:r>
    </w:p>
    <w:p w:rsidR="005D598D" w:rsidRPr="00501620" w:rsidRDefault="005D598D" w:rsidP="00F973FA">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ب- التعرف على جهود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المبذولة لتقديم الخدمات وقدرتها على الاستمرار في تقديمها.</w:t>
      </w:r>
    </w:p>
    <w:p w:rsidR="005D598D" w:rsidRPr="00501620" w:rsidRDefault="005D598D" w:rsidP="003318A6">
      <w:pPr>
        <w:spacing w:after="120" w:line="400" w:lineRule="atLeast"/>
        <w:ind w:left="2160" w:hanging="450"/>
        <w:jc w:val="both"/>
        <w:rPr>
          <w:rFonts w:ascii="Times New Roman" w:hAnsi="Times New Roman" w:cs="Times New Roman"/>
          <w:sz w:val="32"/>
          <w:szCs w:val="32"/>
          <w:rtl/>
        </w:rPr>
      </w:pPr>
      <w:r w:rsidRPr="00501620">
        <w:rPr>
          <w:rFonts w:ascii="Times New Roman" w:hAnsi="Times New Roman" w:cs="Times New Roman"/>
          <w:sz w:val="32"/>
          <w:szCs w:val="32"/>
          <w:rtl/>
        </w:rPr>
        <w:t>ج- تحديد مدى وفاء مديري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بمسؤولياتهم تجاه حق المساءلة والجوانب الأخرى لأدائهم.                                                      </w:t>
      </w:r>
    </w:p>
    <w:p w:rsidR="005D598D" w:rsidRPr="00501620" w:rsidRDefault="005D598D" w:rsidP="001319F2">
      <w:pPr>
        <w:spacing w:after="120" w:line="400" w:lineRule="atLeast"/>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124)</w:t>
      </w:r>
    </w:p>
    <w:p w:rsidR="005D598D" w:rsidRPr="00501620" w:rsidRDefault="005D598D" w:rsidP="003318A6">
      <w:pPr>
        <w:spacing w:after="120" w:line="400" w:lineRule="atLeast"/>
        <w:ind w:left="1710" w:hanging="777"/>
        <w:jc w:val="both"/>
        <w:rPr>
          <w:rFonts w:ascii="Times New Roman" w:hAnsi="Times New Roman" w:cs="Times New Roman"/>
          <w:sz w:val="32"/>
          <w:szCs w:val="32"/>
          <w:rtl/>
        </w:rPr>
      </w:pPr>
      <w:r w:rsidRPr="00501620">
        <w:rPr>
          <w:rFonts w:ascii="Times New Roman" w:hAnsi="Times New Roman" w:cs="Times New Roman"/>
          <w:sz w:val="32"/>
          <w:szCs w:val="32"/>
          <w:rtl/>
        </w:rPr>
        <w:t>3-6-3-2 يجب أن تعرض القوائم المالية التي تعدها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قيمة التغير في صافي أصولها خلال الفترة بوصفها شخصية اعتبارية مستقلة عن إدارتها، ومؤسسيها، </w:t>
      </w:r>
      <w:r w:rsidRPr="00501620">
        <w:rPr>
          <w:rFonts w:ascii="Times New Roman" w:hAnsi="Times New Roman" w:cs="Times New Roman"/>
          <w:sz w:val="32"/>
          <w:szCs w:val="32"/>
          <w:rtl/>
        </w:rPr>
        <w:lastRenderedPageBreak/>
        <w:t xml:space="preserve">ومقدمي مواردها، </w:t>
      </w:r>
      <w:proofErr w:type="spellStart"/>
      <w:r w:rsidRPr="00501620">
        <w:rPr>
          <w:rFonts w:ascii="Times New Roman" w:hAnsi="Times New Roman" w:cs="Times New Roman"/>
          <w:sz w:val="32"/>
          <w:szCs w:val="32"/>
          <w:rtl/>
        </w:rPr>
        <w:t>ودائنيها</w:t>
      </w:r>
      <w:proofErr w:type="spellEnd"/>
      <w:r w:rsidRPr="00501620">
        <w:rPr>
          <w:rFonts w:ascii="Times New Roman" w:hAnsi="Times New Roman" w:cs="Times New Roman"/>
          <w:sz w:val="32"/>
          <w:szCs w:val="32"/>
          <w:rtl/>
        </w:rPr>
        <w:t>، وأعضائها وكل من له علاقة بها، مع استخدام مصطلح وصفي يٌعبر عن ذلك التغير.</w:t>
      </w:r>
    </w:p>
    <w:p w:rsidR="005D598D" w:rsidRPr="00501620" w:rsidRDefault="005D598D" w:rsidP="001319F2">
      <w:pPr>
        <w:spacing w:after="120" w:line="400" w:lineRule="atLeast"/>
        <w:ind w:left="1642" w:hanging="567"/>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125)</w:t>
      </w:r>
    </w:p>
    <w:p w:rsidR="005D598D" w:rsidRPr="00501620" w:rsidRDefault="005D598D" w:rsidP="00946AA5">
      <w:pPr>
        <w:spacing w:after="120" w:line="400" w:lineRule="atLeast"/>
        <w:ind w:left="1710" w:hanging="777"/>
        <w:jc w:val="both"/>
        <w:rPr>
          <w:rFonts w:ascii="Times New Roman" w:hAnsi="Times New Roman" w:cs="Times New Roman"/>
          <w:sz w:val="32"/>
          <w:szCs w:val="32"/>
        </w:rPr>
      </w:pPr>
      <w:r w:rsidRPr="00501620">
        <w:rPr>
          <w:rFonts w:ascii="Times New Roman" w:hAnsi="Times New Roman" w:cs="Times New Roman"/>
          <w:sz w:val="32"/>
          <w:szCs w:val="32"/>
          <w:rtl/>
        </w:rPr>
        <w:t>3-6-3-3 أن القوائم المالية أو الإيضاحات المرفقة بها يجب أن توفر معلومات عن المصروفات على أساس وظيفي، طبقا للأنواع المختلفة من البرامج المقدمة، والأنشطة المساندة؛ وذلك لتعريف المتبرعين و/أو الدائنين وغيرهم على الجهود التي تبذلها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تقديم خدماتها، ومن ذلك:               </w:t>
      </w:r>
    </w:p>
    <w:p w:rsidR="005D598D" w:rsidRPr="00501620" w:rsidRDefault="005D598D" w:rsidP="003318A6">
      <w:pPr>
        <w:spacing w:after="120" w:line="400" w:lineRule="atLeast"/>
        <w:ind w:left="2160" w:hanging="450"/>
        <w:jc w:val="both"/>
        <w:rPr>
          <w:rFonts w:ascii="Times New Roman" w:hAnsi="Times New Roman" w:cs="Times New Roman"/>
          <w:sz w:val="32"/>
          <w:szCs w:val="32"/>
        </w:rPr>
      </w:pPr>
      <w:r w:rsidRPr="00501620">
        <w:rPr>
          <w:rFonts w:ascii="Times New Roman" w:hAnsi="Times New Roman" w:cs="Times New Roman"/>
          <w:sz w:val="32"/>
          <w:szCs w:val="32"/>
          <w:rtl/>
        </w:rPr>
        <w:t>أ-  البرامج وهي تمثل أنشطة الخدمات التي يترتب عليها بيع سلع و/أو تقديم خدمات للمستفيدين (بدون مقابل أو بمقابل زهيد) والعملاء (بمقابل مكافئ) والأعضاء لتحقيق الغرض أو المهمة التي كانت وراء تأسيس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وتعد تلك البرامج الغرض الرئيس والمنتج النهائي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وغالباً ما ترتبط بها العديد من البرامج  الثانوية؛ فمثلا الجامعات الكبرى ربما يكون لديها برامج لتثقيف الطلاب ولدعم البحوث، وبالمثل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الصحية والترفيهية التطوعية ربما يكون لديها برامج للخدمات الصحية والأسرية، ولدعم البحوث، وللعلاقات العامة وغيرها.</w:t>
      </w:r>
    </w:p>
    <w:p w:rsidR="005D598D" w:rsidRPr="00501620" w:rsidRDefault="005D598D" w:rsidP="0074730A">
      <w:pPr>
        <w:spacing w:after="120" w:line="400" w:lineRule="atLeast"/>
        <w:ind w:left="2160" w:hanging="4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الأنشطة المساندة وهي تمثل جميع أنشطة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بخلاف أنشطة الخدمات؛ فهي تتضمن الإدارة العامة، وأنشطة زيادة الأموال وجمعها، وتطوير أنشطة العضوية، والأنشطة الإدارية والعمومية التي تتضمن إدارة العمل والمحاسبة، وإعداد الموازنات والتمويل وغيرها من الأنشطة الإدارية والعمومية، ماعدا تلك المتصلة مباشرة ببرامج الخدمات. </w:t>
      </w:r>
    </w:p>
    <w:p w:rsidR="005D598D" w:rsidRPr="00501620" w:rsidRDefault="005D598D" w:rsidP="001319F2">
      <w:pPr>
        <w:spacing w:after="120" w:line="400" w:lineRule="atLeast"/>
        <w:jc w:val="right"/>
        <w:rPr>
          <w:rFonts w:ascii="Times New Roman" w:hAnsi="Times New Roman" w:cs="Times New Roman"/>
          <w:sz w:val="32"/>
          <w:szCs w:val="32"/>
        </w:rPr>
      </w:pPr>
      <w:r w:rsidRPr="00501620">
        <w:rPr>
          <w:rFonts w:ascii="Times New Roman" w:hAnsi="Times New Roman" w:cs="Times New Roman"/>
          <w:sz w:val="32"/>
          <w:szCs w:val="32"/>
          <w:rtl/>
        </w:rPr>
        <w:t xml:space="preserve">                  (ا</w:t>
      </w:r>
      <w:r w:rsidRPr="00501620">
        <w:rPr>
          <w:rFonts w:ascii="Times New Roman" w:hAnsi="Times New Roman" w:cs="Times New Roman"/>
          <w:b/>
          <w:bCs/>
          <w:sz w:val="32"/>
          <w:szCs w:val="32"/>
          <w:rtl/>
        </w:rPr>
        <w:t>لفقرة 126)</w:t>
      </w:r>
    </w:p>
    <w:p w:rsidR="005D598D" w:rsidRPr="00501620" w:rsidRDefault="005D598D" w:rsidP="00F973FA">
      <w:pPr>
        <w:tabs>
          <w:tab w:val="left" w:pos="810"/>
          <w:tab w:val="left" w:pos="900"/>
        </w:tabs>
        <w:spacing w:after="120" w:line="400" w:lineRule="atLeast"/>
        <w:ind w:left="630" w:hanging="270"/>
        <w:jc w:val="both"/>
        <w:rPr>
          <w:rFonts w:ascii="Times New Roman" w:hAnsi="Times New Roman" w:cs="Times New Roman"/>
          <w:b/>
          <w:bCs/>
          <w:sz w:val="32"/>
          <w:szCs w:val="32"/>
        </w:rPr>
      </w:pPr>
      <w:r w:rsidRPr="00501620">
        <w:rPr>
          <w:rFonts w:ascii="Times New Roman" w:hAnsi="Times New Roman" w:cs="Times New Roman"/>
          <w:b/>
          <w:bCs/>
          <w:sz w:val="32"/>
          <w:szCs w:val="32"/>
          <w:rtl/>
        </w:rPr>
        <w:t>3-6-4 تقديم معلومات ملائمة عن التدفقات النقدية:</w:t>
      </w:r>
    </w:p>
    <w:p w:rsidR="005D598D" w:rsidRPr="00501620" w:rsidRDefault="005D598D" w:rsidP="000D7A2A">
      <w:pPr>
        <w:spacing w:after="120" w:line="380" w:lineRule="atLeast"/>
        <w:ind w:left="1712" w:hanging="72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3-6-4-1  تهدف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إلى توفير معلومات ملائمة عن المتحصلات والمدفوعات النقدية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الفترة. فالمتبرعون والدائنون وغيرهم يهتمون اهتماما مباشرا بقدرة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سداد التزاماتها عند استحقاقها، بدون تقليص قدرتها على الاستمرار في تقديم خدماتها. ولذلك، فإنه يجب أن تحوي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على معلومات عن تدفقاتها النقدية. وتعد المعلومات التالية مفيدة لغرض تقييم 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الوفاء بالتزاماتها ومدى حاجتها لتمويل خارجي:</w:t>
      </w:r>
    </w:p>
    <w:p w:rsidR="005D598D" w:rsidRPr="00501620" w:rsidRDefault="005D598D" w:rsidP="00F973FA">
      <w:pPr>
        <w:spacing w:after="120" w:line="400" w:lineRule="atLeast"/>
        <w:ind w:left="2070" w:hanging="360"/>
        <w:jc w:val="both"/>
        <w:rPr>
          <w:rFonts w:ascii="Times New Roman" w:hAnsi="Times New Roman" w:cs="Times New Roman"/>
          <w:sz w:val="32"/>
          <w:szCs w:val="32"/>
          <w:rtl/>
        </w:rPr>
      </w:pPr>
      <w:r w:rsidRPr="00501620">
        <w:rPr>
          <w:rFonts w:ascii="Times New Roman" w:hAnsi="Times New Roman" w:cs="Times New Roman"/>
          <w:sz w:val="32"/>
          <w:szCs w:val="32"/>
          <w:rtl/>
        </w:rPr>
        <w:t>1- الأموال الناتجة أو المستخدمة في التشغيل.</w:t>
      </w:r>
    </w:p>
    <w:p w:rsidR="005D598D" w:rsidRPr="00501620" w:rsidRDefault="005D598D" w:rsidP="00F973FA">
      <w:pPr>
        <w:spacing w:after="120" w:line="400" w:lineRule="atLeast"/>
        <w:ind w:left="2070" w:hanging="360"/>
        <w:jc w:val="both"/>
        <w:rPr>
          <w:rFonts w:ascii="Times New Roman" w:hAnsi="Times New Roman" w:cs="Times New Roman"/>
          <w:sz w:val="32"/>
          <w:szCs w:val="32"/>
          <w:rtl/>
        </w:rPr>
      </w:pPr>
      <w:r w:rsidRPr="00501620">
        <w:rPr>
          <w:rFonts w:ascii="Times New Roman" w:hAnsi="Times New Roman" w:cs="Times New Roman"/>
          <w:sz w:val="32"/>
          <w:szCs w:val="32"/>
          <w:rtl/>
        </w:rPr>
        <w:t>2- الأموال الناتجة من الاقتراض أو المستخدمة في تسديد القروض.</w:t>
      </w:r>
    </w:p>
    <w:p w:rsidR="005D598D" w:rsidRPr="00501620" w:rsidRDefault="005D598D" w:rsidP="00F973FA">
      <w:pPr>
        <w:spacing w:after="120" w:line="400" w:lineRule="atLeast"/>
        <w:ind w:left="2070" w:hanging="36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3- الأموال الناتجة من استثمارات جديدة أو من استثمارات مقيدة، وفقا لشروط المتبرع للاستخدام في أغراض طويلة الأجل، أو المستخدمة في استثمارات جديدة.</w:t>
      </w:r>
    </w:p>
    <w:p w:rsidR="005D598D" w:rsidRPr="00501620" w:rsidRDefault="005D598D" w:rsidP="00F973FA">
      <w:pPr>
        <w:spacing w:after="120" w:line="400" w:lineRule="atLeast"/>
        <w:ind w:left="2070" w:hanging="36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4- التدفقات النقدية الأخرى.   </w:t>
      </w:r>
      <w:r w:rsidRPr="00501620">
        <w:rPr>
          <w:rFonts w:ascii="Times New Roman" w:hAnsi="Times New Roman" w:cs="Times New Roman"/>
          <w:b/>
          <w:bCs/>
          <w:sz w:val="32"/>
          <w:szCs w:val="32"/>
          <w:rtl/>
        </w:rPr>
        <w:t xml:space="preserve">                         </w:t>
      </w:r>
    </w:p>
    <w:p w:rsidR="005D598D" w:rsidRPr="00501620" w:rsidRDefault="005D598D" w:rsidP="00354408">
      <w:pPr>
        <w:spacing w:after="120" w:line="400" w:lineRule="atLeast"/>
        <w:jc w:val="right"/>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127)</w:t>
      </w:r>
      <w:r w:rsidRPr="00501620">
        <w:rPr>
          <w:rFonts w:ascii="Times New Roman" w:hAnsi="Times New Roman" w:cs="Times New Roman"/>
          <w:sz w:val="32"/>
          <w:szCs w:val="32"/>
          <w:rtl/>
        </w:rPr>
        <w:t xml:space="preserve">      </w:t>
      </w:r>
    </w:p>
    <w:p w:rsidR="005D598D" w:rsidRPr="00501620" w:rsidRDefault="005D598D" w:rsidP="00F973FA">
      <w:pPr>
        <w:spacing w:after="120" w:line="400" w:lineRule="atLeast"/>
        <w:ind w:left="567" w:hanging="207"/>
        <w:jc w:val="both"/>
        <w:rPr>
          <w:rFonts w:ascii="Times New Roman" w:hAnsi="Times New Roman" w:cs="Times New Roman"/>
          <w:sz w:val="32"/>
          <w:szCs w:val="32"/>
          <w:rtl/>
        </w:rPr>
      </w:pPr>
      <w:r w:rsidRPr="00501620">
        <w:rPr>
          <w:rFonts w:ascii="Times New Roman" w:hAnsi="Times New Roman" w:cs="Times New Roman"/>
          <w:b/>
          <w:bCs/>
          <w:sz w:val="32"/>
          <w:szCs w:val="32"/>
          <w:rtl/>
        </w:rPr>
        <w:t>3-6-5 تقديم معلومات إضافية في شكل إيضاحات مرفقة بالقوائم المالية</w:t>
      </w:r>
      <w:r w:rsidRPr="00501620">
        <w:rPr>
          <w:rFonts w:ascii="Times New Roman" w:hAnsi="Times New Roman" w:cs="Times New Roman"/>
          <w:sz w:val="32"/>
          <w:szCs w:val="32"/>
          <w:rtl/>
        </w:rPr>
        <w:t>:</w:t>
      </w:r>
    </w:p>
    <w:p w:rsidR="005D598D" w:rsidRPr="00501620" w:rsidRDefault="005D598D" w:rsidP="0074730A">
      <w:pPr>
        <w:spacing w:after="120" w:line="380" w:lineRule="atLeast"/>
        <w:ind w:left="1712" w:hanging="72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3-6-5-1 يجب أن يرفق مع القوائم المالية إيضاحات وتفسيرات تمكن المستخدمين من فهم المعلومات المالية المقدمة؛ إذ تهدف الإيضاحات المرفقة بالقوائم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إلى توفير معلومات توضح السياسات المحاسبية المتبعة، وتقدم معلومات تعطي تفاصيل تتعلق بالمعلومات المعروضة في صلب القوائم المالية، أو تضيف معلومات أخرى مفيدة. وتشمل الإيضاحات المرفقة السياسات المحاسبية، والمبادئ، والأسس، والفروض والقواعد التي يتم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عليها الاعتراف بالعمليات وعرضها بالقوائم المالية. ويلحق بذلك أساليب التقدير التي تتطلب قدراً من الحكم الشخصي عند تسجيل قيمة الموارد الداخلة والخارجة والأصول والالتزامات.                                              </w:t>
      </w:r>
    </w:p>
    <w:p w:rsidR="005D598D" w:rsidRPr="00501620" w:rsidRDefault="005D598D" w:rsidP="001319F2">
      <w:pPr>
        <w:spacing w:after="120" w:line="400" w:lineRule="atLeast"/>
        <w:ind w:left="2636" w:hanging="1196"/>
        <w:jc w:val="right"/>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128)</w:t>
      </w:r>
    </w:p>
    <w:p w:rsidR="005D598D" w:rsidRPr="00501620" w:rsidRDefault="005D598D" w:rsidP="00811807">
      <w:pPr>
        <w:spacing w:after="120" w:line="400" w:lineRule="atLeast"/>
        <w:ind w:left="1710" w:hanging="720"/>
        <w:jc w:val="both"/>
        <w:rPr>
          <w:rFonts w:ascii="Times New Roman" w:hAnsi="Times New Roman" w:cs="Times New Roman"/>
          <w:sz w:val="32"/>
          <w:szCs w:val="32"/>
          <w:rtl/>
        </w:rPr>
      </w:pPr>
      <w:r w:rsidRPr="00501620">
        <w:rPr>
          <w:rFonts w:ascii="Times New Roman" w:hAnsi="Times New Roman" w:cs="Times New Roman"/>
          <w:sz w:val="32"/>
          <w:szCs w:val="32"/>
          <w:rtl/>
        </w:rPr>
        <w:t>3-6-5-2 يجب على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توضيح السياسات المحاسبية المتبعة في معالجة البنود ذات الأهمية النسبية. ويكفي أن يكون الإيضاح مختصراً بشرط أن يكون واضحاً ودقيقاً وسليماً. كما يجب الإفصاح بالتفصيل عن أي تغييرات تطرأ على السياسات المحاسبية المتبعة، يترتب عليها تسويات جوهرية للفترات السابقة. </w:t>
      </w:r>
    </w:p>
    <w:p w:rsidR="005D598D" w:rsidRPr="00501620" w:rsidRDefault="005D598D" w:rsidP="001319F2">
      <w:pPr>
        <w:spacing w:after="120" w:line="400" w:lineRule="atLeast"/>
        <w:ind w:left="1710" w:hanging="720"/>
        <w:jc w:val="right"/>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129)</w:t>
      </w:r>
    </w:p>
    <w:p w:rsidR="005D598D" w:rsidRPr="00501620" w:rsidRDefault="005D598D" w:rsidP="000A14D0">
      <w:pPr>
        <w:spacing w:after="120" w:line="400" w:lineRule="atLeast"/>
        <w:ind w:left="360" w:hanging="360"/>
        <w:jc w:val="both"/>
        <w:rPr>
          <w:rFonts w:ascii="Times New Roman" w:hAnsi="Times New Roman" w:cs="Times New Roman"/>
          <w:b/>
          <w:bCs/>
          <w:sz w:val="32"/>
          <w:szCs w:val="32"/>
        </w:rPr>
      </w:pPr>
      <w:r w:rsidRPr="00501620">
        <w:rPr>
          <w:rFonts w:ascii="Times New Roman" w:hAnsi="Times New Roman" w:cs="Times New Roman"/>
          <w:b/>
          <w:bCs/>
          <w:sz w:val="32"/>
          <w:szCs w:val="32"/>
          <w:rtl/>
        </w:rPr>
        <w:t xml:space="preserve">4- محدودية استخدام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 </w:t>
      </w:r>
    </w:p>
    <w:p w:rsidR="005D598D" w:rsidRPr="00501620" w:rsidRDefault="005D598D" w:rsidP="0074730A">
      <w:pPr>
        <w:spacing w:after="120" w:line="400" w:lineRule="atLeast"/>
        <w:ind w:left="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تقدم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والمعدة وفقا للأسس التي تلائم الأهداف الواردة بهذا البيان معلومات مفيدة للمستفيدين الخارجيين الرئيسيين؛ إلا أن هذه القوائم ذات محدودية واضحة، تظهر في التالي: </w:t>
      </w:r>
    </w:p>
    <w:p w:rsidR="005D598D" w:rsidRPr="00501620" w:rsidRDefault="005D598D" w:rsidP="0074730A">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4-1 تعد معلومات القوائم المالية ذات طبيعة كمية مالية؛ فالمعلومات التي تدرج في صلب القوائم المالية يجب أن تكون قابلة للقياس الكمي في صورة وحدات نقدية. ويمكن الإفصاح عن المعلومات الأخرى التي يتم التعبير عنها في صورة وحدات؛ بخلاف الوحدات النقدية، مثل عدد الموظفين والمعلومات غير الكمية، مثل توصيف العمليات أو السياسات المحاسبية المتبعة لإعداد القوائم المالية في الإيضاحات المرفقة، أو بأي وسيلة أخرى. وتساعد المعلومات التي لا يتم التعبير عنها في صورة وحدات نقدية، في زيادة فهم المعلومات التي يتم التعبير عنها في صورة وحدات نقدية أو في المساعدة في تقييم أداء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w:t>
      </w:r>
      <w:r w:rsidRPr="00501620">
        <w:rPr>
          <w:rFonts w:ascii="Times New Roman" w:hAnsi="Times New Roman" w:cs="Times New Roman"/>
          <w:sz w:val="32"/>
          <w:szCs w:val="32"/>
          <w:rtl/>
        </w:rPr>
        <w:lastRenderedPageBreak/>
        <w:t xml:space="preserve">للربح. كما تعد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محدودة في قدرتها على توفير قياس مباشر لنوعية ما تقدمه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من سلع وخدمات، في ظل غياب أسعار تبادلية محددة لتلك السلع أو الخدمات. </w:t>
      </w:r>
    </w:p>
    <w:p w:rsidR="005D598D" w:rsidRPr="00501620" w:rsidRDefault="005D598D" w:rsidP="001319F2">
      <w:pPr>
        <w:spacing w:after="120" w:line="400" w:lineRule="atLeast"/>
        <w:ind w:left="900" w:hanging="540"/>
        <w:jc w:val="right"/>
        <w:rPr>
          <w:rFonts w:ascii="Times New Roman" w:hAnsi="Times New Roman" w:cs="Times New Roman"/>
          <w:b/>
          <w:bCs/>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130)</w:t>
      </w:r>
    </w:p>
    <w:p w:rsidR="005D598D" w:rsidRPr="00501620" w:rsidRDefault="005D598D" w:rsidP="0074730A">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4-2 غالباً تنتج المعلومات التي توفرها القوائم المالية من قياس تقريبي، وليس دقيق. وتشتمل القياسات في الغالب على تقديرات، وتصنيفات، وتلخيصات، وتخصيصات؛ وبالرغم من دقة القوائم المالية، وفقا للقواعد والأعراف المحاسبية المقبولة بوجه عام؛ فإن القياسات مع بعض الاستثناءات تعد قياسا تقريبيا مبنيا على بعض القواعد والأعراف. </w:t>
      </w:r>
    </w:p>
    <w:bookmarkEnd w:id="2"/>
    <w:bookmarkEnd w:id="3"/>
    <w:p w:rsidR="005D598D" w:rsidRPr="00501620" w:rsidRDefault="005D598D" w:rsidP="001319F2">
      <w:pPr>
        <w:spacing w:after="120" w:line="400" w:lineRule="atLeast"/>
        <w:ind w:left="900" w:hanging="540"/>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131)</w:t>
      </w:r>
    </w:p>
    <w:p w:rsidR="005D598D" w:rsidRPr="00501620" w:rsidRDefault="005D598D" w:rsidP="0074730A">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4-3 تمثل معلومات القوائم المالية بشكل كبير معاملات وأحداثاً تمت بالفعل؛ إذ لا يتم إدراج أي مبالغ أو إحداث مستقبلية، على الرغم من وجود بعض الأهمية لمثل هذه التوقعات لبعض فئات المستفيدين من القوائم المالية. </w:t>
      </w:r>
    </w:p>
    <w:p w:rsidR="005D598D" w:rsidRPr="00501620" w:rsidRDefault="005D598D" w:rsidP="001319F2">
      <w:pPr>
        <w:spacing w:after="120" w:line="400" w:lineRule="atLeast"/>
        <w:ind w:left="900" w:hanging="540"/>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132)</w:t>
      </w:r>
    </w:p>
    <w:p w:rsidR="005D598D" w:rsidRPr="00501620" w:rsidRDefault="005D598D" w:rsidP="0074730A">
      <w:pPr>
        <w:spacing w:after="120" w:line="400" w:lineRule="atLeast"/>
        <w:ind w:left="836" w:hanging="476"/>
        <w:jc w:val="both"/>
        <w:rPr>
          <w:rFonts w:ascii="Times New Roman" w:hAnsi="Times New Roman" w:cs="Times New Roman"/>
          <w:b/>
          <w:bCs/>
          <w:sz w:val="32"/>
          <w:szCs w:val="32"/>
          <w:rtl/>
        </w:rPr>
      </w:pPr>
      <w:r w:rsidRPr="00501620">
        <w:rPr>
          <w:rFonts w:ascii="Times New Roman" w:hAnsi="Times New Roman" w:cs="Times New Roman"/>
          <w:sz w:val="32"/>
          <w:szCs w:val="32"/>
          <w:rtl/>
        </w:rPr>
        <w:t>4-4 أن عملية توفير واستخدام معلومات القوائم المالية مكلفة؛ فبالإضافة إلى تكلفة الموارد المستنفدة بشكل مباشر في توفير المعلومات، فإنها تشمل أيضاً الآثار والجوانب السلبية على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نتيجة تقديم تلك المعلومات؛ لهذا، يجب على الأقل أن تعادل المنافع المحققة من المعلومات المقدمة تكلفتها. وبالرغم من ذلك، يصعب قياس المنافع والتكاليف المتعلقة بها.  </w:t>
      </w:r>
    </w:p>
    <w:p w:rsidR="005D598D" w:rsidRPr="00501620" w:rsidRDefault="005D598D" w:rsidP="001319F2">
      <w:pPr>
        <w:spacing w:after="120" w:line="400" w:lineRule="atLeast"/>
        <w:ind w:left="836" w:hanging="476"/>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133)</w:t>
      </w:r>
    </w:p>
    <w:p w:rsidR="005D598D" w:rsidRPr="00501620" w:rsidRDefault="005D598D" w:rsidP="0074730A">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4-5 أن أهداف وقدرات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تعد محدودة؛ فهي لا تلبي احتياجات جميع المستخدمين على قدم المساواة، فالقوائم المالية تعد مفيدة لمجموعات من المستخدمين الخارجيين؛ مثل المتبرعين والدائنين، والذين لديهم احتياجات متشابهة، أما الهيئات النظامية؛ فعلى الرغم من اهتمامهم بتلك المعلومات المالية، فإن لديهم غالبا احتياجات خاصة إضافية، ولا تستطيع هذه القوائم المالية تلبيتها، وتمتلك تلك الهيئات النظامية السلطة للمطالبة بمعلومات إضافية لمقابلة احتياجاتها.</w:t>
      </w:r>
    </w:p>
    <w:p w:rsidR="005D598D" w:rsidRPr="00501620" w:rsidRDefault="005D598D" w:rsidP="001319F2">
      <w:pPr>
        <w:spacing w:after="120" w:line="400" w:lineRule="atLeast"/>
        <w:ind w:left="836" w:hanging="836"/>
        <w:jc w:val="right"/>
        <w:rPr>
          <w:rFonts w:ascii="Times New Roman" w:hAnsi="Times New Roman" w:cs="Times New Roman"/>
          <w:b/>
          <w:bCs/>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134)</w:t>
      </w:r>
    </w:p>
    <w:p w:rsidR="005D598D" w:rsidRPr="00501620" w:rsidRDefault="005D598D" w:rsidP="00E3128D">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4-6 لا تستوفي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وحدها كل احتياجات المستخدمين؛ لذلك فهم يقومون باستكمال تلك المعلومات التي يحصلون عليها من القوائم المالية بمعلومات من مصادر أخرى. كما توجد قيود على قدرة تلك القوائم المالية في إظهار الأثر الكلي لعمليات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وأنشطتها، كما أنها لا توفر معلومات عن بعض الأمور مثل تلك المتعلقة بالهياكل المالية والتشغيلية، وآليات </w:t>
      </w:r>
      <w:proofErr w:type="spellStart"/>
      <w:r w:rsidRPr="00501620">
        <w:rPr>
          <w:rFonts w:ascii="Times New Roman" w:hAnsi="Times New Roman" w:cs="Times New Roman"/>
          <w:sz w:val="32"/>
          <w:szCs w:val="32"/>
          <w:rtl/>
        </w:rPr>
        <w:t>الحوكمة</w:t>
      </w:r>
      <w:proofErr w:type="spellEnd"/>
      <w:r w:rsidRPr="00501620">
        <w:rPr>
          <w:rFonts w:ascii="Times New Roman" w:hAnsi="Times New Roman" w:cs="Times New Roman"/>
          <w:sz w:val="32"/>
          <w:szCs w:val="32"/>
          <w:rtl/>
        </w:rPr>
        <w:t>، وسياسات الإدارة المتبعة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كما لا تستطيع القوائم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وحدها تقديم صورة واضحة لما قامت به من أعمال، أو لما </w:t>
      </w:r>
      <w:r w:rsidRPr="00501620">
        <w:rPr>
          <w:rFonts w:ascii="Times New Roman" w:hAnsi="Times New Roman" w:cs="Times New Roman"/>
          <w:sz w:val="32"/>
          <w:szCs w:val="32"/>
          <w:rtl/>
        </w:rPr>
        <w:lastRenderedPageBreak/>
        <w:t>حققته من إنجازات أو ما ترتب على تلك الإنجازات من تأثير في مجال الأنشطة الخيرية؛ إذ يرجع السبب الرئيسي في ذلك لوجود العديد من المجالات التي لا يمكن قياسها في صورة نقدية.</w:t>
      </w:r>
      <w:r w:rsidRPr="00501620">
        <w:rPr>
          <w:rFonts w:ascii="Times New Roman" w:hAnsi="Times New Roman" w:cs="Times New Roman"/>
          <w:b/>
          <w:bCs/>
          <w:sz w:val="32"/>
          <w:szCs w:val="32"/>
          <w:rtl/>
        </w:rPr>
        <w:t xml:space="preserve"> </w:t>
      </w:r>
    </w:p>
    <w:p w:rsidR="005D598D" w:rsidRPr="00501620" w:rsidRDefault="005D598D" w:rsidP="001319F2">
      <w:pPr>
        <w:spacing w:after="120" w:line="400" w:lineRule="atLeast"/>
        <w:ind w:left="836" w:hanging="836"/>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135)</w:t>
      </w:r>
    </w:p>
    <w:p w:rsidR="005D598D" w:rsidRPr="00501620" w:rsidRDefault="005D598D" w:rsidP="00E3128D">
      <w:pPr>
        <w:spacing w:after="12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4-7 لا تختص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بتقديم معلومات يمكن استخدامها لتقييم أداء الإدارة بمعزل عن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نفسها. ومع ذلك فإن المعلومات التي تشملها هذه القوائم عن أداء المنشأة تعد مفيدة لتقييم مدى وفاء الإدارة بمسؤولياتها تجاه المتبرعين والدائنين والمنتفعين.   </w:t>
      </w:r>
    </w:p>
    <w:p w:rsidR="005D598D" w:rsidRPr="00501620" w:rsidRDefault="005D598D" w:rsidP="001319F2">
      <w:pPr>
        <w:spacing w:after="120" w:line="400" w:lineRule="atLeast"/>
        <w:ind w:left="900" w:hanging="540"/>
        <w:jc w:val="right"/>
        <w:rPr>
          <w:rFonts w:ascii="Times New Roman" w:hAnsi="Times New Roman" w:cs="Times New Roman"/>
          <w:b/>
          <w:bCs/>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136)</w:t>
      </w:r>
    </w:p>
    <w:p w:rsidR="005D598D" w:rsidRPr="00501620" w:rsidRDefault="005D598D" w:rsidP="001319F2">
      <w:pPr>
        <w:spacing w:after="120" w:line="400" w:lineRule="atLeast"/>
        <w:ind w:left="900" w:hanging="540"/>
        <w:jc w:val="right"/>
        <w:rPr>
          <w:rFonts w:ascii="Times New Roman" w:hAnsi="Times New Roman" w:cs="Times New Roman"/>
          <w:b/>
          <w:bCs/>
          <w:sz w:val="32"/>
          <w:szCs w:val="32"/>
          <w:rtl/>
        </w:rPr>
      </w:pPr>
    </w:p>
    <w:p w:rsidR="005D598D" w:rsidRPr="00501620" w:rsidRDefault="005D598D" w:rsidP="00E3128D">
      <w:pPr>
        <w:spacing w:after="120" w:line="400" w:lineRule="atLeast"/>
        <w:ind w:left="836" w:hanging="476"/>
        <w:jc w:val="both"/>
        <w:rPr>
          <w:rFonts w:ascii="Times New Roman" w:hAnsi="Times New Roman" w:cs="Times New Roman"/>
          <w:b/>
          <w:bCs/>
          <w:sz w:val="32"/>
          <w:szCs w:val="32"/>
          <w:rtl/>
        </w:rPr>
      </w:pPr>
      <w:r w:rsidRPr="00501620">
        <w:rPr>
          <w:rFonts w:ascii="Times New Roman" w:hAnsi="Times New Roman" w:cs="Times New Roman"/>
          <w:sz w:val="32"/>
          <w:szCs w:val="32"/>
          <w:rtl/>
        </w:rPr>
        <w:t>4-8 نظراً لخصائص وطبيعة المعلومات التي يمكن إنتاجها بواسطة المحاسبة المالية؛ فإن القوائم المالية ذات الغرض العام لا تختص بقياس قيمة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عند التصفية.</w:t>
      </w:r>
    </w:p>
    <w:p w:rsidR="005D598D" w:rsidRPr="00501620" w:rsidRDefault="005D598D" w:rsidP="001319F2">
      <w:pPr>
        <w:spacing w:after="120" w:line="400" w:lineRule="atLeast"/>
        <w:ind w:left="836" w:hanging="476"/>
        <w:jc w:val="right"/>
        <w:rPr>
          <w:rFonts w:ascii="Times New Roman" w:hAnsi="Times New Roman" w:cs="Times New Roman"/>
          <w:b/>
          <w:bCs/>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137)</w:t>
      </w:r>
    </w:p>
    <w:p w:rsidR="005D598D" w:rsidRPr="00501620" w:rsidRDefault="005D598D" w:rsidP="00620CF8">
      <w:pPr>
        <w:spacing w:after="0" w:line="400" w:lineRule="atLeast"/>
        <w:ind w:left="90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4-9 قد لا تحتوي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على معلومات يمكن استخدامها بدون تعديل لتحديد الإعانة الحكومية المستحقة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ويرجع ذلك إلى أن السياسات المتعلقة بالإعانات الحكومية تركز عادة على جوانب اجتماعية واقتصادية وسياسية ومالية، قد تتطلب معايير محاسبة مختلفة عن المعايير التي تلائم أهداف القوائم المالية ذات الغرض العام. وعلى الرغم من ذلك تعد القوائم المالية ذات الغرض العام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مدخلا  مناسبا  بعد التعديل؛ للوفاء بأغراض الإعانات الحكومية.  </w:t>
      </w:r>
    </w:p>
    <w:p w:rsidR="005D598D" w:rsidRPr="00501620" w:rsidRDefault="005D598D" w:rsidP="00620CF8">
      <w:pPr>
        <w:spacing w:after="0" w:line="400" w:lineRule="atLeast"/>
        <w:ind w:left="567" w:hanging="567"/>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138)</w:t>
      </w:r>
      <w:r w:rsidRPr="00501620">
        <w:rPr>
          <w:rFonts w:ascii="Times New Roman" w:hAnsi="Times New Roman" w:cs="Times New Roman"/>
          <w:sz w:val="32"/>
          <w:szCs w:val="32"/>
          <w:rtl/>
        </w:rPr>
        <w:t xml:space="preserve">    </w:t>
      </w:r>
    </w:p>
    <w:p w:rsidR="005D598D" w:rsidRPr="00501620" w:rsidRDefault="005D598D" w:rsidP="00620CF8">
      <w:pPr>
        <w:spacing w:after="0" w:line="400" w:lineRule="atLeast"/>
        <w:ind w:left="896" w:hanging="539"/>
        <w:jc w:val="both"/>
        <w:rPr>
          <w:rFonts w:ascii="Times New Roman" w:hAnsi="Times New Roman" w:cs="Times New Roman"/>
          <w:sz w:val="32"/>
          <w:szCs w:val="32"/>
          <w:rtl/>
        </w:rPr>
      </w:pPr>
      <w:r w:rsidRPr="00501620">
        <w:rPr>
          <w:rFonts w:ascii="Times New Roman" w:hAnsi="Times New Roman" w:cs="Times New Roman"/>
          <w:sz w:val="32"/>
          <w:szCs w:val="32"/>
          <w:rtl/>
        </w:rPr>
        <w:t xml:space="preserve">4-10 لا تختص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بتقديم معلومات يمكن استخدامها - دون تعديل - لإعداد الحسابات الوطنية إذ أن هذه القوائم ترتبط ب</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معينة، ولا تحتوي على مقياس مباشر للقيمة التي تضيفها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للاقتصاد الوطني بصفة عامة.                                                                           </w:t>
      </w:r>
    </w:p>
    <w:p w:rsidR="005D598D" w:rsidRPr="00501620" w:rsidRDefault="005D598D" w:rsidP="00620CF8">
      <w:pPr>
        <w:spacing w:after="0" w:line="400" w:lineRule="atLeast"/>
        <w:ind w:left="650" w:hanging="110"/>
        <w:jc w:val="right"/>
        <w:rPr>
          <w:rFonts w:ascii="Times New Roman" w:hAnsi="Times New Roman" w:cs="Times New Roman"/>
          <w:sz w:val="32"/>
          <w:szCs w:val="32"/>
          <w:rtl/>
        </w:rPr>
      </w:pPr>
      <w:bookmarkStart w:id="8" w:name="OLE_LINK23"/>
      <w:bookmarkStart w:id="9" w:name="OLE_LINK24"/>
      <w:r w:rsidRPr="00501620">
        <w:rPr>
          <w:rFonts w:ascii="Times New Roman" w:hAnsi="Times New Roman" w:cs="Times New Roman"/>
          <w:sz w:val="32"/>
          <w:szCs w:val="32"/>
          <w:rtl/>
        </w:rPr>
        <w:t xml:space="preserve"> </w:t>
      </w:r>
      <w:bookmarkStart w:id="10" w:name="OLE_LINK21"/>
      <w:bookmarkStart w:id="11" w:name="OLE_LINK22"/>
      <w:r w:rsidRPr="00501620">
        <w:rPr>
          <w:rFonts w:ascii="Times New Roman" w:hAnsi="Times New Roman" w:cs="Times New Roman"/>
          <w:b/>
          <w:bCs/>
          <w:sz w:val="32"/>
          <w:szCs w:val="32"/>
          <w:rtl/>
        </w:rPr>
        <w:t>(الفقرة 139)</w:t>
      </w:r>
      <w:r w:rsidRPr="00501620">
        <w:rPr>
          <w:rFonts w:ascii="Times New Roman" w:hAnsi="Times New Roman" w:cs="Times New Roman"/>
          <w:sz w:val="32"/>
          <w:szCs w:val="32"/>
          <w:rtl/>
        </w:rPr>
        <w:t xml:space="preserve"> </w:t>
      </w:r>
      <w:bookmarkEnd w:id="10"/>
      <w:bookmarkEnd w:id="11"/>
      <w:r w:rsidRPr="00501620">
        <w:rPr>
          <w:rFonts w:ascii="Times New Roman" w:hAnsi="Times New Roman" w:cs="Times New Roman"/>
          <w:sz w:val="32"/>
          <w:szCs w:val="32"/>
          <w:rtl/>
        </w:rPr>
        <w:t xml:space="preserve">  </w:t>
      </w:r>
    </w:p>
    <w:p w:rsidR="005D598D" w:rsidRPr="00501620" w:rsidRDefault="005D598D" w:rsidP="00620CF8">
      <w:pPr>
        <w:spacing w:after="0" w:line="400" w:lineRule="atLeast"/>
        <w:ind w:left="1350" w:hanging="1380"/>
        <w:rPr>
          <w:rFonts w:ascii="Times New Roman" w:hAnsi="Times New Roman" w:cs="Times New Roman"/>
          <w:b/>
          <w:bCs/>
          <w:sz w:val="32"/>
          <w:szCs w:val="32"/>
          <w:rtl/>
        </w:rPr>
      </w:pPr>
      <w:bookmarkStart w:id="12" w:name="OLE_LINK20"/>
      <w:bookmarkStart w:id="13" w:name="OLE_LINK19"/>
      <w:bookmarkEnd w:id="8"/>
      <w:bookmarkEnd w:id="9"/>
      <w:r w:rsidRPr="00501620">
        <w:rPr>
          <w:rFonts w:ascii="Times New Roman" w:hAnsi="Times New Roman" w:cs="Times New Roman"/>
          <w:b/>
          <w:bCs/>
          <w:sz w:val="32"/>
          <w:szCs w:val="32"/>
          <w:rtl/>
        </w:rPr>
        <w:t xml:space="preserve">5- مفاهيم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w:t>
      </w:r>
    </w:p>
    <w:p w:rsidR="005D598D" w:rsidRPr="00501620" w:rsidRDefault="005D598D" w:rsidP="00620CF8">
      <w:pPr>
        <w:spacing w:after="0" w:line="400" w:lineRule="atLeast"/>
        <w:ind w:left="38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لا يعرف هذا البيان العناصر الأساسية للقوائم المالية، ولا المفاهيم التي يجب أن تحكم قياس هذه العناصر، ولا الخصائص الواجب توافرها في المعلومات التي تفصح عنها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سبق تعريفها في بيان مفاهيم المحاسبة المالية للمنشآت الهادفة للربح الصادر عن الهيئة السعودية للمحاسبين القانونيين. وفيما يلي تعريف لبعض العناصر الأساسية، والمفاهيم الخاصة بالقوائم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التي لم يرد ذكرها في بيان مفاهيم المحاسبة المالية للمنشآت الهادفة للربح: </w:t>
      </w:r>
    </w:p>
    <w:p w:rsidR="005D598D" w:rsidRPr="00501620" w:rsidRDefault="005D598D" w:rsidP="00620CF8">
      <w:pPr>
        <w:spacing w:after="0" w:line="400" w:lineRule="atLeast"/>
        <w:jc w:val="right"/>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 (الفقرة 140)</w:t>
      </w:r>
    </w:p>
    <w:p w:rsidR="005D598D" w:rsidRPr="00501620" w:rsidRDefault="005D598D" w:rsidP="00620CF8">
      <w:pPr>
        <w:spacing w:after="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lastRenderedPageBreak/>
        <w:t>5-1 قائمة الأنشطة:</w:t>
      </w:r>
    </w:p>
    <w:p w:rsidR="005D598D" w:rsidRPr="00501620" w:rsidRDefault="005D598D" w:rsidP="00620CF8">
      <w:pPr>
        <w:spacing w:after="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تعد قائمة الأنشطة إحدى القوائم الرئيسة التي تقوم بإعدادها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في نهاية الفترة المالية. وتتضمن قائمة الأنشطة الإيرادات والمصروفات والمكاسب والخسائر، والتحويلات بين فئات الأصول بوصفها تغيرات في صافي الأصول. قائمة الأنشطة تعرض تفاصيل التغير في صافي الأصول غير المقيدة ، والتغير في صافي الأصول المقيدة، والتغير في صافي أصول الأوقاف.</w:t>
      </w:r>
    </w:p>
    <w:p w:rsidR="005D598D" w:rsidRPr="00501620" w:rsidRDefault="005D598D" w:rsidP="001319F2">
      <w:pPr>
        <w:spacing w:after="120" w:line="400" w:lineRule="atLeast"/>
        <w:ind w:left="1350" w:hanging="81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141)</w:t>
      </w:r>
      <w:r w:rsidRPr="00501620">
        <w:rPr>
          <w:rFonts w:ascii="Times New Roman" w:hAnsi="Times New Roman" w:cs="Times New Roman"/>
          <w:sz w:val="32"/>
          <w:szCs w:val="32"/>
          <w:rtl/>
        </w:rPr>
        <w:t xml:space="preserve">  </w:t>
      </w:r>
    </w:p>
    <w:p w:rsidR="005D598D" w:rsidRPr="00501620" w:rsidRDefault="005D598D" w:rsidP="00BC6F3A">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5-2 الأصول غير المقيدة:</w:t>
      </w:r>
    </w:p>
    <w:p w:rsidR="005D598D" w:rsidRPr="00501620" w:rsidRDefault="005D598D" w:rsidP="00E3128D">
      <w:pPr>
        <w:spacing w:after="12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الأصول غير المقيدة هي جزء من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لا يخضع لقيود من جانب المتبرع، ومن ثم فهي تقع تحت السيطرة الكاملة لإدارتها. وقد تكون الأصول غير المقيدة أصولا متداولة، أو استثمارات وأصولاً مالية، أو أصولاً ثابتة، أو أصولاً غير ملموسة.</w:t>
      </w:r>
    </w:p>
    <w:p w:rsidR="005D598D" w:rsidRPr="00501620" w:rsidRDefault="005D598D" w:rsidP="001319F2">
      <w:pPr>
        <w:spacing w:after="120" w:line="400" w:lineRule="atLeast"/>
        <w:ind w:left="1350" w:hanging="810"/>
        <w:jc w:val="right"/>
        <w:rPr>
          <w:rFonts w:ascii="Times New Roman" w:hAnsi="Times New Roman" w:cs="Times New Roman"/>
          <w:sz w:val="32"/>
          <w:szCs w:val="32"/>
          <w:rtl/>
        </w:rPr>
      </w:pPr>
      <w:r w:rsidRPr="00501620">
        <w:rPr>
          <w:rFonts w:ascii="Times New Roman" w:hAnsi="Times New Roman" w:cs="Times New Roman"/>
          <w:b/>
          <w:bCs/>
          <w:sz w:val="32"/>
          <w:szCs w:val="32"/>
          <w:rtl/>
        </w:rPr>
        <w:t xml:space="preserve"> (الفقرة 142)</w:t>
      </w:r>
      <w:r w:rsidRPr="00501620">
        <w:rPr>
          <w:rFonts w:ascii="Times New Roman" w:hAnsi="Times New Roman" w:cs="Times New Roman"/>
          <w:sz w:val="32"/>
          <w:szCs w:val="32"/>
          <w:rtl/>
        </w:rPr>
        <w:t xml:space="preserve">   </w:t>
      </w:r>
    </w:p>
    <w:p w:rsidR="005D598D" w:rsidRPr="00501620" w:rsidRDefault="005D598D" w:rsidP="00BC6F3A">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5-3 الأصول المقيدة :</w:t>
      </w:r>
    </w:p>
    <w:p w:rsidR="005D598D" w:rsidRPr="00501620" w:rsidRDefault="005D598D" w:rsidP="00E3128D">
      <w:pPr>
        <w:spacing w:after="12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تعد الأصول المقيدة جزءاً من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خاضعة لقيود من جانب المتبرع،  وتلك القيود قد تكون مرتبطة باستخدام الأصول لأغراض محددة (قيود الاستخدام) أو بتوقيت هذا الاستخدام (قيود الوقت) أو قيود مرتبطة بالاستخدام والوقت معا. وقد تكون الأصول المقيدة أصولاً متداولة، أو استثمارات وأصولاً مالية، أو أصولاً ثابتة، أو أصولاً غير ملموسة.</w:t>
      </w:r>
    </w:p>
    <w:p w:rsidR="005D598D" w:rsidRPr="00501620" w:rsidRDefault="005D598D" w:rsidP="001319F2">
      <w:pPr>
        <w:spacing w:after="120" w:line="400" w:lineRule="atLeast"/>
        <w:ind w:left="1350" w:hanging="810"/>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143)</w:t>
      </w:r>
      <w:r w:rsidRPr="00501620">
        <w:rPr>
          <w:rFonts w:ascii="Times New Roman" w:hAnsi="Times New Roman" w:cs="Times New Roman"/>
          <w:sz w:val="32"/>
          <w:szCs w:val="32"/>
          <w:rtl/>
        </w:rPr>
        <w:t xml:space="preserve">         </w:t>
      </w:r>
    </w:p>
    <w:p w:rsidR="005D598D" w:rsidRPr="00501620" w:rsidRDefault="005D598D" w:rsidP="00BC6F3A">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5-4 أصول الأوقاف :</w:t>
      </w:r>
    </w:p>
    <w:p w:rsidR="005D598D" w:rsidRPr="00501620" w:rsidRDefault="005D598D" w:rsidP="00E3128D">
      <w:pPr>
        <w:spacing w:after="12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تعد أصول الأوقاف جزءاً من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خاضعة لقيود دائمة من جانب المتبرع، وتلك القيود قد تكون مرتبطة باستخدام تلك الأصول لأغراض محددة، مع المحافظة عليها، وعدم بيعها، أو باستثمارها لتوفير مصدر دائم للدخل.  </w:t>
      </w:r>
    </w:p>
    <w:p w:rsidR="005D598D" w:rsidRPr="00501620" w:rsidRDefault="005D598D" w:rsidP="001319F2">
      <w:pPr>
        <w:spacing w:after="120" w:line="400" w:lineRule="atLeast"/>
        <w:ind w:left="1350" w:hanging="810"/>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144)</w:t>
      </w:r>
      <w:r w:rsidRPr="00501620">
        <w:rPr>
          <w:rFonts w:ascii="Times New Roman" w:hAnsi="Times New Roman" w:cs="Times New Roman"/>
          <w:sz w:val="32"/>
          <w:szCs w:val="32"/>
          <w:rtl/>
        </w:rPr>
        <w:t xml:space="preserve">    </w:t>
      </w:r>
    </w:p>
    <w:p w:rsidR="005D598D" w:rsidRPr="00501620" w:rsidRDefault="005D598D" w:rsidP="00BC6F3A">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5-5 التغير في صافي الأصول غير المقيدة :</w:t>
      </w:r>
    </w:p>
    <w:p w:rsidR="005D598D" w:rsidRPr="00501620" w:rsidRDefault="005D598D" w:rsidP="00E3128D">
      <w:pPr>
        <w:spacing w:after="12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يمثل التغير في صافي الأصول غير المقيدة مقدار الزيادة أو النقص الناتج عن الآتي: (أ) كل الإيرادات، والمصروفات، والمكاسب، والخسائر التي لا تمثل تغييراً في صافي الأصول المقيدة أو صافي أصول الأوقاف. (ب) التحويلات وإعادة التصنيف من (أو إلى) فئات صافي الأصول الأخرى، نتيجة رفع القيود من قبل المتبرع، أو انقضاء القيد بمرور الوقت، أو استيفاءه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w:t>
      </w:r>
    </w:p>
    <w:p w:rsidR="005D598D" w:rsidRPr="00501620" w:rsidRDefault="005D598D" w:rsidP="001319F2">
      <w:pPr>
        <w:spacing w:after="120" w:line="400" w:lineRule="atLeast"/>
        <w:ind w:left="1350" w:hanging="810"/>
        <w:jc w:val="right"/>
        <w:rPr>
          <w:rFonts w:ascii="Times New Roman" w:hAnsi="Times New Roman" w:cs="Times New Roman"/>
          <w:sz w:val="32"/>
          <w:szCs w:val="32"/>
          <w:rtl/>
        </w:rPr>
      </w:pPr>
      <w:r w:rsidRPr="00501620">
        <w:rPr>
          <w:rFonts w:ascii="Times New Roman" w:hAnsi="Times New Roman" w:cs="Times New Roman"/>
          <w:sz w:val="32"/>
          <w:szCs w:val="32"/>
          <w:rtl/>
        </w:rPr>
        <w:lastRenderedPageBreak/>
        <w:t xml:space="preserve"> </w:t>
      </w:r>
      <w:r w:rsidRPr="00501620">
        <w:rPr>
          <w:rFonts w:ascii="Times New Roman" w:hAnsi="Times New Roman" w:cs="Times New Roman"/>
          <w:b/>
          <w:bCs/>
          <w:sz w:val="32"/>
          <w:szCs w:val="32"/>
          <w:rtl/>
        </w:rPr>
        <w:t>(الفقرة 145)</w:t>
      </w:r>
      <w:r w:rsidRPr="00501620">
        <w:rPr>
          <w:rFonts w:ascii="Times New Roman" w:hAnsi="Times New Roman" w:cs="Times New Roman"/>
          <w:sz w:val="32"/>
          <w:szCs w:val="32"/>
          <w:rtl/>
        </w:rPr>
        <w:t xml:space="preserve">     </w:t>
      </w:r>
    </w:p>
    <w:p w:rsidR="005D598D" w:rsidRPr="00501620" w:rsidRDefault="005D598D" w:rsidP="00C638A4">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5-6 التغير في صافي الأصول المقيدة :</w:t>
      </w:r>
    </w:p>
    <w:p w:rsidR="005D598D" w:rsidRPr="00501620" w:rsidRDefault="005D598D" w:rsidP="00BD575A">
      <w:pPr>
        <w:spacing w:after="120" w:line="400" w:lineRule="atLeast"/>
        <w:ind w:left="678"/>
        <w:jc w:val="both"/>
        <w:rPr>
          <w:rFonts w:ascii="Times New Roman" w:hAnsi="Times New Roman" w:cs="Times New Roman"/>
          <w:sz w:val="32"/>
          <w:szCs w:val="32"/>
          <w:rtl/>
        </w:rPr>
      </w:pPr>
      <w:r w:rsidRPr="00501620">
        <w:rPr>
          <w:rFonts w:ascii="Times New Roman" w:hAnsi="Times New Roman" w:cs="Times New Roman"/>
          <w:sz w:val="32"/>
          <w:szCs w:val="32"/>
          <w:rtl/>
        </w:rPr>
        <w:t>يمثل التغير في صافي الأصول المقيدة مقدار الزيادة أو النقص الناتج عن الآتي: (أ) التبرعات والتدفقات الداخلة الأخرى من الأصول التي تخضع لقيود المتبرع التي ترفع إما بمرور الوقت، أو باستيفائها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(ب) التحويلات وإعادة التصنيف إلى (أو من) فئات صافي الأصول الأخرى، نتيجة رفع القيود من قبل المتبرع، أو انقضاء القيد بمرور الوقت، أو استيفاءه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w:t>
      </w:r>
    </w:p>
    <w:p w:rsidR="005D598D" w:rsidRPr="00501620" w:rsidRDefault="005D598D" w:rsidP="006D5874">
      <w:pPr>
        <w:spacing w:after="120" w:line="400" w:lineRule="atLeast"/>
        <w:ind w:left="1350" w:hanging="810"/>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146)</w:t>
      </w:r>
      <w:r w:rsidRPr="00501620">
        <w:rPr>
          <w:rFonts w:ascii="Times New Roman" w:hAnsi="Times New Roman" w:cs="Times New Roman"/>
          <w:sz w:val="32"/>
          <w:szCs w:val="32"/>
          <w:rtl/>
        </w:rPr>
        <w:t xml:space="preserve">         </w:t>
      </w:r>
    </w:p>
    <w:p w:rsidR="005D598D" w:rsidRPr="00501620" w:rsidRDefault="005D598D" w:rsidP="00BC6F3A">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5-7 التغير في صافي أصول الأوقاف :</w:t>
      </w:r>
    </w:p>
    <w:p w:rsidR="005D598D" w:rsidRPr="00501620" w:rsidRDefault="005D598D" w:rsidP="00BD575A">
      <w:pPr>
        <w:spacing w:after="120" w:line="380" w:lineRule="atLeast"/>
        <w:ind w:left="680"/>
        <w:jc w:val="both"/>
        <w:rPr>
          <w:rFonts w:ascii="Times New Roman" w:hAnsi="Times New Roman" w:cs="Times New Roman"/>
          <w:sz w:val="32"/>
          <w:szCs w:val="32"/>
          <w:rtl/>
        </w:rPr>
      </w:pPr>
      <w:r w:rsidRPr="00501620">
        <w:rPr>
          <w:rFonts w:ascii="Times New Roman" w:hAnsi="Times New Roman" w:cs="Times New Roman"/>
          <w:sz w:val="32"/>
          <w:szCs w:val="32"/>
          <w:rtl/>
        </w:rPr>
        <w:t>يمثل التغير في صافي أصول الأوقاف مقدار الزيادة أو النقص الناتج عن الآتي: (أ) التبرعات والتدفقات الداخلة الأخرى من الأصول التي تخضع لقيود المتبرع؛ والتي لا ترفع بمرور الوقت، أو باستيفائها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(ب) التحويلات وإعادة التصنيف من (أو إلى)  فئات صافي الأصول الأخرى، نتيجة للقيود المفروضة من قبل المتبرع.</w:t>
      </w:r>
    </w:p>
    <w:p w:rsidR="005D598D" w:rsidRPr="00501620" w:rsidRDefault="005D598D" w:rsidP="006D5874">
      <w:pPr>
        <w:spacing w:after="120" w:line="400" w:lineRule="atLeast"/>
        <w:ind w:left="1350" w:hanging="810"/>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147)</w:t>
      </w:r>
      <w:r w:rsidRPr="00501620">
        <w:rPr>
          <w:rFonts w:ascii="Times New Roman" w:hAnsi="Times New Roman" w:cs="Times New Roman"/>
          <w:sz w:val="32"/>
          <w:szCs w:val="32"/>
          <w:rtl/>
        </w:rPr>
        <w:t xml:space="preserve">         </w:t>
      </w:r>
    </w:p>
    <w:p w:rsidR="005D598D" w:rsidRPr="00501620" w:rsidRDefault="005D598D" w:rsidP="00A264A1">
      <w:pPr>
        <w:spacing w:after="120" w:line="400" w:lineRule="atLeast"/>
        <w:ind w:left="443"/>
        <w:jc w:val="both"/>
        <w:rPr>
          <w:rFonts w:ascii="Times New Roman" w:hAnsi="Times New Roman" w:cs="Times New Roman"/>
          <w:b/>
          <w:bCs/>
          <w:sz w:val="32"/>
          <w:szCs w:val="32"/>
          <w:rtl/>
        </w:rPr>
      </w:pPr>
      <w:r w:rsidRPr="00501620">
        <w:rPr>
          <w:rFonts w:ascii="Times New Roman" w:hAnsi="Times New Roman" w:cs="Times New Roman"/>
          <w:b/>
          <w:bCs/>
          <w:sz w:val="32"/>
          <w:szCs w:val="32"/>
          <w:rtl/>
        </w:rPr>
        <w:t>5-8 التصنيف على أساس وظيفي للمصروفات :</w:t>
      </w:r>
    </w:p>
    <w:p w:rsidR="005D598D" w:rsidRPr="00501620" w:rsidRDefault="005D598D" w:rsidP="00BD575A">
      <w:pPr>
        <w:spacing w:after="120" w:line="380" w:lineRule="atLeast"/>
        <w:ind w:left="680"/>
        <w:jc w:val="both"/>
        <w:rPr>
          <w:rFonts w:ascii="Times New Roman" w:hAnsi="Times New Roman" w:cs="Times New Roman"/>
          <w:sz w:val="32"/>
          <w:szCs w:val="32"/>
          <w:rtl/>
        </w:rPr>
      </w:pPr>
      <w:r w:rsidRPr="00501620">
        <w:rPr>
          <w:rFonts w:ascii="Times New Roman" w:hAnsi="Times New Roman" w:cs="Times New Roman"/>
          <w:sz w:val="32"/>
          <w:szCs w:val="32"/>
          <w:rtl/>
        </w:rPr>
        <w:t>يعد التصنيف الوظيفي أسلوبا لتجميع المصروفات، وفقا للأغراض، أو البرامج التي من أجلها يتم تحمل التكاليف.  ووفقا لهذا التصنيف فإن المصروفات قد ترتبط ببرامج الخدمات مثل مصروفات برنامج الرعاية الصحية، ومصروفات برنامج الرعاية الأسرية ، ومصروفات برنامج تحفيظ القرآن، أو بالأنشطة المساندة  مثل مصروفات الإدارة العامة ، مصروفات الإيجار ، والرواتب، ومصاريف التمويل. وعرض المعلومات على أساس وظيفي يمكن المتبرعين أو الدائنين وغيرهم من التعرف على الجهود التي تبذلها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لتقديم الخدمات، وتتضمن تكلفة الخدمات وكيفية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w:t>
      </w:r>
    </w:p>
    <w:p w:rsidR="005D598D" w:rsidRPr="00501620" w:rsidRDefault="005D598D" w:rsidP="006D5874">
      <w:pPr>
        <w:spacing w:after="120" w:line="400" w:lineRule="atLeast"/>
        <w:ind w:left="1350" w:hanging="810"/>
        <w:jc w:val="right"/>
        <w:rPr>
          <w:rFonts w:ascii="Times New Roman" w:hAnsi="Times New Roman" w:cs="Times New Roman"/>
          <w:sz w:val="32"/>
          <w:szCs w:val="32"/>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148)</w:t>
      </w:r>
      <w:r w:rsidRPr="00501620">
        <w:rPr>
          <w:rFonts w:ascii="Times New Roman" w:hAnsi="Times New Roman" w:cs="Times New Roman"/>
          <w:sz w:val="32"/>
          <w:szCs w:val="32"/>
          <w:rtl/>
        </w:rPr>
        <w:t xml:space="preserve">         </w:t>
      </w:r>
    </w:p>
    <w:p w:rsidR="005D598D" w:rsidRPr="00501620" w:rsidRDefault="005D598D" w:rsidP="00380D82">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5-9  التصنيف على أساس طبيعي للمصروفات :</w:t>
      </w:r>
    </w:p>
    <w:p w:rsidR="005D598D" w:rsidRPr="00501620" w:rsidRDefault="005D598D" w:rsidP="00F93181">
      <w:pPr>
        <w:spacing w:after="120" w:line="380" w:lineRule="atLeast"/>
        <w:ind w:left="680"/>
        <w:jc w:val="both"/>
        <w:rPr>
          <w:rFonts w:ascii="Times New Roman" w:hAnsi="Times New Roman" w:cs="Times New Roman"/>
          <w:sz w:val="32"/>
          <w:szCs w:val="32"/>
          <w:rtl/>
        </w:rPr>
      </w:pPr>
      <w:r w:rsidRPr="00501620">
        <w:rPr>
          <w:rFonts w:ascii="Times New Roman" w:hAnsi="Times New Roman" w:cs="Times New Roman"/>
          <w:sz w:val="32"/>
          <w:szCs w:val="32"/>
          <w:rtl/>
        </w:rPr>
        <w:t>يعد التصنيف الطبيعي أسلوباً لتجميع المصروفات وفقا لنوعها وطبيعتها، بغض النظر عن النشاط أو البرنامج المرتبطة به. ووفقا لهذا التصنيف فإن المصروفات تشمل مصروفات الاستهلاكات، ومصروفات الصيانة، ومصروفات المياه والكهرباء، مصروفات الإيجارات، ومصاريف الرواتب، وغيرها.</w:t>
      </w:r>
      <w:bookmarkEnd w:id="12"/>
      <w:bookmarkEnd w:id="13"/>
    </w:p>
    <w:p w:rsidR="005D598D" w:rsidRPr="00501620" w:rsidRDefault="005D598D" w:rsidP="00620CF8">
      <w:pPr>
        <w:spacing w:after="120" w:line="400" w:lineRule="atLeast"/>
        <w:ind w:left="1350" w:hanging="810"/>
        <w:jc w:val="right"/>
        <w:rPr>
          <w:rFonts w:ascii="Times New Roman" w:hAnsi="Times New Roman" w:cs="Times New Roman"/>
          <w:sz w:val="32"/>
          <w:szCs w:val="32"/>
          <w:rtl/>
        </w:rPr>
      </w:pPr>
      <w:r w:rsidRPr="00501620">
        <w:rPr>
          <w:rFonts w:ascii="Times New Roman" w:hAnsi="Times New Roman" w:cs="Times New Roman"/>
          <w:sz w:val="32"/>
          <w:szCs w:val="32"/>
          <w:rtl/>
        </w:rPr>
        <w:t xml:space="preserve">                                                               </w:t>
      </w:r>
      <w:r w:rsidRPr="00501620">
        <w:rPr>
          <w:rFonts w:ascii="Times New Roman" w:hAnsi="Times New Roman" w:cs="Times New Roman"/>
          <w:b/>
          <w:bCs/>
          <w:sz w:val="32"/>
          <w:szCs w:val="32"/>
          <w:rtl/>
        </w:rPr>
        <w:t>(الفقرة 149)</w:t>
      </w:r>
      <w:r w:rsidRPr="00501620">
        <w:rPr>
          <w:rFonts w:ascii="Times New Roman" w:hAnsi="Times New Roman" w:cs="Times New Roman"/>
          <w:sz w:val="32"/>
          <w:szCs w:val="32"/>
          <w:rtl/>
        </w:rPr>
        <w:t xml:space="preserve">     </w:t>
      </w:r>
    </w:p>
    <w:p w:rsidR="00620CF8" w:rsidRPr="00501620" w:rsidRDefault="00620CF8" w:rsidP="00620CF8">
      <w:pPr>
        <w:spacing w:after="120" w:line="400" w:lineRule="atLeast"/>
        <w:ind w:left="1350" w:hanging="810"/>
        <w:jc w:val="right"/>
        <w:rPr>
          <w:rFonts w:ascii="Times New Roman" w:hAnsi="Times New Roman" w:cs="Times New Roman"/>
          <w:sz w:val="32"/>
          <w:szCs w:val="32"/>
        </w:rPr>
      </w:pPr>
    </w:p>
    <w:p w:rsidR="00620CF8" w:rsidRPr="00501620" w:rsidRDefault="00620CF8" w:rsidP="00620CF8">
      <w:pPr>
        <w:spacing w:after="120" w:line="400" w:lineRule="atLeast"/>
        <w:ind w:left="1350" w:hanging="810"/>
        <w:jc w:val="right"/>
        <w:rPr>
          <w:rFonts w:ascii="Times New Roman" w:hAnsi="Times New Roman" w:cs="Times New Roman"/>
          <w:sz w:val="32"/>
          <w:szCs w:val="32"/>
        </w:rPr>
      </w:pPr>
    </w:p>
    <w:p w:rsidR="005D598D" w:rsidRPr="00501620" w:rsidRDefault="005D598D" w:rsidP="00380D82">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5-10 التبرعات :</w:t>
      </w:r>
    </w:p>
    <w:p w:rsidR="005D598D" w:rsidRPr="00501620" w:rsidRDefault="005D598D" w:rsidP="00BD575A">
      <w:pPr>
        <w:spacing w:after="0" w:line="400" w:lineRule="atLeast"/>
        <w:ind w:left="539"/>
        <w:jc w:val="both"/>
        <w:rPr>
          <w:rFonts w:ascii="Times New Roman" w:hAnsi="Times New Roman" w:cs="Times New Roman"/>
          <w:sz w:val="32"/>
          <w:szCs w:val="32"/>
          <w:rtl/>
        </w:rPr>
      </w:pPr>
      <w:r w:rsidRPr="00501620">
        <w:rPr>
          <w:rFonts w:ascii="Times New Roman" w:hAnsi="Times New Roman" w:cs="Times New Roman"/>
          <w:sz w:val="32"/>
          <w:szCs w:val="32"/>
          <w:rtl/>
        </w:rPr>
        <w:t xml:space="preserve">تعد تحويلات غير مشروطة لأصول، سواء أكان ذلك في صورة نقدية، أو في صورة أصول أخرى إلى جهة ما، أو تعد سداداً أو إسقاطاً لما عليها من التزامات، من خلال </w:t>
      </w:r>
      <w:r w:rsidRPr="00501620">
        <w:rPr>
          <w:rFonts w:ascii="Times New Roman" w:hAnsi="Times New Roman" w:cs="Times New Roman"/>
          <w:b/>
          <w:bCs/>
          <w:sz w:val="32"/>
          <w:szCs w:val="32"/>
          <w:rtl/>
        </w:rPr>
        <w:t>عملية غير تبادلية</w:t>
      </w:r>
      <w:r w:rsidRPr="00501620">
        <w:rPr>
          <w:rFonts w:ascii="Times New Roman" w:hAnsi="Times New Roman" w:cs="Times New Roman"/>
          <w:sz w:val="32"/>
          <w:szCs w:val="32"/>
          <w:rtl/>
        </w:rPr>
        <w:t xml:space="preserve"> تتم طوعاً من قبل جهة</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أخرى</w:t>
      </w:r>
      <w:r w:rsidRPr="00501620">
        <w:rPr>
          <w:rFonts w:ascii="Times New Roman" w:hAnsi="Times New Roman" w:cs="Times New Roman"/>
          <w:b/>
          <w:bCs/>
          <w:sz w:val="32"/>
          <w:szCs w:val="32"/>
          <w:rtl/>
        </w:rPr>
        <w:t xml:space="preserve">. </w:t>
      </w:r>
    </w:p>
    <w:p w:rsidR="005D598D" w:rsidRPr="00501620" w:rsidRDefault="005D598D" w:rsidP="006D5874">
      <w:pPr>
        <w:spacing w:after="120" w:line="400" w:lineRule="atLeast"/>
        <w:ind w:left="72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150)</w:t>
      </w:r>
    </w:p>
    <w:p w:rsidR="005D598D" w:rsidRPr="00501620" w:rsidRDefault="005D598D" w:rsidP="00380D82">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5-11 التعهد بتقديم تبرع :</w:t>
      </w:r>
    </w:p>
    <w:p w:rsidR="005D598D" w:rsidRPr="00501620" w:rsidRDefault="005D598D" w:rsidP="00BD575A">
      <w:pPr>
        <w:spacing w:after="0" w:line="400" w:lineRule="atLeast"/>
        <w:ind w:left="539"/>
        <w:jc w:val="both"/>
        <w:rPr>
          <w:rFonts w:ascii="Times New Roman" w:hAnsi="Times New Roman" w:cs="Times New Roman"/>
          <w:sz w:val="32"/>
          <w:szCs w:val="32"/>
        </w:rPr>
      </w:pPr>
      <w:r w:rsidRPr="00501620">
        <w:rPr>
          <w:rFonts w:ascii="Times New Roman" w:hAnsi="Times New Roman" w:cs="Times New Roman"/>
          <w:sz w:val="32"/>
          <w:szCs w:val="32"/>
          <w:rtl/>
        </w:rPr>
        <w:t xml:space="preserve">يكون في صورة اتفاق مكتوب، ينص على تقديم تبرع في صورة نقدية أو أصول أخرى. ويتطلب الاعتراف بالتعهد بتقديم تبرع في القوائم المالية، توافر دليل مقنع في صورة مستندات، أو أي وسائل ثبوتية أخرى يمكن التحقق من صحتها؛ تؤكد وجود التعهد. ويعد الاتفاق، الذي لا يشير بوضوح إلى كونه يمثل تعهداً؛ تعهداً غير مشروط بتقديم تبرع في حال اشتمال الاتفاق على نية غير مشروطة، مشمولة النفاذ نظاماً، بتقديم تبرع. </w:t>
      </w:r>
    </w:p>
    <w:p w:rsidR="005D598D" w:rsidRPr="00501620" w:rsidRDefault="005D598D" w:rsidP="006D5874">
      <w:pPr>
        <w:spacing w:after="120" w:line="400" w:lineRule="atLeast"/>
        <w:ind w:left="72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151)</w:t>
      </w:r>
    </w:p>
    <w:p w:rsidR="005D598D" w:rsidRPr="00501620" w:rsidRDefault="005D598D" w:rsidP="00380D82">
      <w:pPr>
        <w:spacing w:after="120" w:line="400" w:lineRule="atLeast"/>
        <w:ind w:left="301" w:hanging="31"/>
        <w:jc w:val="both"/>
        <w:rPr>
          <w:rFonts w:ascii="Times New Roman" w:hAnsi="Times New Roman" w:cs="Times New Roman"/>
          <w:b/>
          <w:bCs/>
          <w:sz w:val="32"/>
          <w:szCs w:val="32"/>
          <w:rtl/>
        </w:rPr>
      </w:pPr>
      <w:r w:rsidRPr="00501620">
        <w:rPr>
          <w:rFonts w:ascii="Times New Roman" w:hAnsi="Times New Roman" w:cs="Times New Roman"/>
          <w:b/>
          <w:bCs/>
          <w:sz w:val="32"/>
          <w:szCs w:val="32"/>
          <w:rtl/>
        </w:rPr>
        <w:t>5-12 الشرط المفروض من قبل المتبرع :</w:t>
      </w:r>
    </w:p>
    <w:p w:rsidR="005D598D" w:rsidRPr="00501620" w:rsidRDefault="005D598D" w:rsidP="00F93181">
      <w:pPr>
        <w:spacing w:after="0" w:line="380" w:lineRule="atLeast"/>
        <w:ind w:left="539"/>
        <w:jc w:val="both"/>
        <w:rPr>
          <w:rFonts w:ascii="Times New Roman" w:hAnsi="Times New Roman" w:cs="Times New Roman"/>
          <w:sz w:val="32"/>
          <w:szCs w:val="32"/>
        </w:rPr>
      </w:pPr>
      <w:r w:rsidRPr="00501620">
        <w:rPr>
          <w:rFonts w:ascii="Times New Roman" w:hAnsi="Times New Roman" w:cs="Times New Roman"/>
          <w:sz w:val="32"/>
          <w:szCs w:val="32"/>
          <w:rtl/>
        </w:rPr>
        <w:t xml:space="preserve">يُحدد الشرط المفروض من قبل المتبرع على تحويل أصول، أو تخفيض التزامات، أو تعهد بتقديم تبرع؛ حدثاً مستقبلياً محتملاً يترتب على عدم حدوثه منح المتبرع حق استعادة الأصول المحولة، أو إبراء ذمة المتعهد من الالتزام بتحويل الأصول موضوع التعهد. </w:t>
      </w:r>
    </w:p>
    <w:p w:rsidR="005D598D" w:rsidRPr="00501620" w:rsidRDefault="005D598D" w:rsidP="006D5874">
      <w:pPr>
        <w:spacing w:after="120" w:line="400" w:lineRule="atLeast"/>
        <w:ind w:left="72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152)</w:t>
      </w:r>
    </w:p>
    <w:p w:rsidR="005D598D" w:rsidRPr="00501620" w:rsidRDefault="005D598D" w:rsidP="00380D82">
      <w:pPr>
        <w:spacing w:after="120" w:line="400" w:lineRule="atLeast"/>
        <w:ind w:left="301" w:hanging="31"/>
        <w:jc w:val="both"/>
        <w:rPr>
          <w:rFonts w:ascii="Times New Roman" w:hAnsi="Times New Roman" w:cs="Times New Roman"/>
          <w:sz w:val="32"/>
          <w:szCs w:val="32"/>
          <w:rtl/>
        </w:rPr>
      </w:pPr>
      <w:r w:rsidRPr="00501620">
        <w:rPr>
          <w:rFonts w:ascii="Times New Roman" w:hAnsi="Times New Roman" w:cs="Times New Roman"/>
          <w:b/>
          <w:bCs/>
          <w:sz w:val="32"/>
          <w:szCs w:val="32"/>
          <w:rtl/>
        </w:rPr>
        <w:t>5-13 القيد المفروض من قبل المتبرع</w:t>
      </w:r>
      <w:r w:rsidRPr="00501620">
        <w:rPr>
          <w:rFonts w:ascii="Times New Roman" w:hAnsi="Times New Roman" w:cs="Times New Roman"/>
          <w:sz w:val="32"/>
          <w:szCs w:val="32"/>
          <w:rtl/>
        </w:rPr>
        <w:t xml:space="preserve"> :</w:t>
      </w:r>
    </w:p>
    <w:p w:rsidR="005D598D" w:rsidRPr="00501620" w:rsidRDefault="005D598D" w:rsidP="00BD575A">
      <w:pPr>
        <w:spacing w:after="0" w:line="380" w:lineRule="atLeast"/>
        <w:ind w:left="539"/>
        <w:jc w:val="both"/>
        <w:rPr>
          <w:rFonts w:ascii="Times New Roman" w:hAnsi="Times New Roman" w:cs="Times New Roman"/>
          <w:sz w:val="32"/>
          <w:szCs w:val="32"/>
        </w:rPr>
      </w:pPr>
      <w:r w:rsidRPr="00501620">
        <w:rPr>
          <w:rFonts w:ascii="Times New Roman" w:hAnsi="Times New Roman" w:cs="Times New Roman"/>
          <w:sz w:val="32"/>
          <w:szCs w:val="32"/>
          <w:rtl/>
        </w:rPr>
        <w:t xml:space="preserve">يضع القيد المفروض من قبل المتبرع حدوداً ضيقة لنطاق استغلال الأصول المتبرع بها؛ فقد يحدد القيد توقيت استخدام الأصول، أو استخداماً معيناً بذاته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طبيعة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المتبرع لها، في ضوء نظامها. </w:t>
      </w:r>
    </w:p>
    <w:p w:rsidR="005D598D" w:rsidRPr="00501620" w:rsidRDefault="005D598D" w:rsidP="006D5874">
      <w:pPr>
        <w:spacing w:after="120" w:line="400" w:lineRule="atLeast"/>
        <w:ind w:left="1800" w:hanging="810"/>
        <w:jc w:val="right"/>
        <w:rPr>
          <w:rFonts w:ascii="Times New Roman" w:hAnsi="Times New Roman" w:cs="Times New Roman"/>
          <w:sz w:val="32"/>
          <w:szCs w:val="32"/>
        </w:rPr>
      </w:pPr>
      <w:r w:rsidRPr="00501620">
        <w:rPr>
          <w:rFonts w:ascii="Times New Roman" w:hAnsi="Times New Roman" w:cs="Times New Roman"/>
          <w:b/>
          <w:bCs/>
          <w:sz w:val="32"/>
          <w:szCs w:val="32"/>
          <w:rtl/>
        </w:rPr>
        <w:t xml:space="preserve"> (الفقرة 153)</w:t>
      </w:r>
    </w:p>
    <w:p w:rsidR="005D598D" w:rsidRPr="00501620" w:rsidRDefault="005D598D" w:rsidP="00380D82">
      <w:pPr>
        <w:spacing w:after="120" w:line="400" w:lineRule="atLeast"/>
        <w:ind w:left="301" w:hanging="31"/>
        <w:jc w:val="both"/>
        <w:rPr>
          <w:rFonts w:ascii="Times New Roman" w:hAnsi="Times New Roman" w:cs="Times New Roman"/>
          <w:sz w:val="32"/>
          <w:szCs w:val="32"/>
          <w:rtl/>
          <w:lang w:bidi="ar-EG"/>
        </w:rPr>
      </w:pPr>
      <w:r w:rsidRPr="00501620">
        <w:rPr>
          <w:rFonts w:ascii="Times New Roman" w:hAnsi="Times New Roman" w:cs="Times New Roman"/>
          <w:b/>
          <w:bCs/>
          <w:sz w:val="32"/>
          <w:szCs w:val="32"/>
          <w:rtl/>
          <w:lang w:bidi="ar-EG"/>
        </w:rPr>
        <w:t>5-14</w:t>
      </w:r>
      <w:r w:rsidRPr="00501620">
        <w:rPr>
          <w:rFonts w:ascii="Times New Roman" w:hAnsi="Times New Roman" w:cs="Times New Roman"/>
          <w:sz w:val="32"/>
          <w:szCs w:val="32"/>
          <w:rtl/>
          <w:lang w:bidi="ar-EG"/>
        </w:rPr>
        <w:t xml:space="preserve"> </w:t>
      </w:r>
      <w:r w:rsidRPr="00501620">
        <w:rPr>
          <w:rFonts w:ascii="Times New Roman" w:hAnsi="Times New Roman" w:cs="Times New Roman"/>
          <w:b/>
          <w:bCs/>
          <w:sz w:val="32"/>
          <w:szCs w:val="32"/>
          <w:rtl/>
        </w:rPr>
        <w:t>الوسيط</w:t>
      </w:r>
      <w:r w:rsidRPr="00501620">
        <w:rPr>
          <w:rFonts w:ascii="Times New Roman" w:hAnsi="Times New Roman" w:cs="Times New Roman"/>
          <w:sz w:val="32"/>
          <w:szCs w:val="32"/>
          <w:rtl/>
          <w:lang w:bidi="ar-EG"/>
        </w:rPr>
        <w:t xml:space="preserve"> :</w:t>
      </w:r>
    </w:p>
    <w:p w:rsidR="005D598D" w:rsidRPr="00501620" w:rsidRDefault="005D598D" w:rsidP="00BD575A">
      <w:pPr>
        <w:spacing w:after="0" w:line="380" w:lineRule="atLeast"/>
        <w:ind w:left="539"/>
        <w:jc w:val="both"/>
        <w:rPr>
          <w:rFonts w:ascii="Times New Roman" w:hAnsi="Times New Roman" w:cs="Times New Roman"/>
          <w:sz w:val="32"/>
          <w:szCs w:val="32"/>
          <w:rtl/>
          <w:lang w:bidi="ar-EG"/>
        </w:rPr>
      </w:pPr>
      <w:r w:rsidRPr="00501620">
        <w:rPr>
          <w:rFonts w:ascii="Times New Roman" w:hAnsi="Times New Roman" w:cs="Times New Roman"/>
          <w:sz w:val="32"/>
          <w:szCs w:val="32"/>
          <w:rtl/>
          <w:lang w:bidi="ar-EG"/>
        </w:rPr>
        <w:t>يتضمن نطاقاً واسعاً من الحالات التي تتوسط فيها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بين اثنين أو أكثر من الأطراف الأخرى. ويشير مصطلح </w:t>
      </w:r>
      <w:r w:rsidRPr="00501620">
        <w:rPr>
          <w:rFonts w:ascii="Times New Roman" w:hAnsi="Times New Roman" w:cs="Times New Roman"/>
          <w:b/>
          <w:bCs/>
          <w:sz w:val="32"/>
          <w:szCs w:val="32"/>
          <w:rtl/>
          <w:lang w:bidi="ar-EG"/>
        </w:rPr>
        <w:t>الوسيط</w:t>
      </w:r>
      <w:r w:rsidRPr="00501620">
        <w:rPr>
          <w:rFonts w:ascii="Times New Roman" w:hAnsi="Times New Roman" w:cs="Times New Roman"/>
          <w:sz w:val="32"/>
          <w:szCs w:val="32"/>
          <w:rtl/>
          <w:lang w:bidi="ar-EG"/>
        </w:rPr>
        <w:t xml:space="preserve"> المستخدم في هذا المعيار إلى الحالات التي تعمل فيها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المستلمة بوصفها ميسراً لتحويل الأصول من المتبرع المحتمل إلى المستفيد المحتمل ولا تعد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في هذه الحال وكيلاً أو وصياً أو متبرِعاً أو متبرَعاً له. </w:t>
      </w:r>
    </w:p>
    <w:p w:rsidR="005D598D" w:rsidRDefault="005D598D" w:rsidP="00380D82">
      <w:pPr>
        <w:spacing w:after="120" w:line="400" w:lineRule="atLeast"/>
        <w:ind w:left="720" w:hanging="450"/>
        <w:jc w:val="right"/>
        <w:rPr>
          <w:rFonts w:ascii="Times New Roman" w:hAnsi="Times New Roman" w:cs="Times New Roman" w:hint="cs"/>
          <w:sz w:val="32"/>
          <w:szCs w:val="32"/>
          <w:rtl/>
          <w:lang w:bidi="ar-EG"/>
        </w:rPr>
      </w:pPr>
      <w:r w:rsidRPr="00501620">
        <w:rPr>
          <w:rFonts w:ascii="Times New Roman" w:hAnsi="Times New Roman" w:cs="Times New Roman"/>
          <w:sz w:val="32"/>
          <w:szCs w:val="32"/>
          <w:rtl/>
          <w:lang w:bidi="ar-EG"/>
        </w:rPr>
        <w:t xml:space="preserve">                                                                      </w:t>
      </w:r>
      <w:r w:rsidRPr="00501620">
        <w:rPr>
          <w:rFonts w:ascii="Times New Roman" w:hAnsi="Times New Roman" w:cs="Times New Roman"/>
          <w:b/>
          <w:bCs/>
          <w:sz w:val="32"/>
          <w:szCs w:val="32"/>
          <w:rtl/>
        </w:rPr>
        <w:t xml:space="preserve">  (الفقرة 154)</w:t>
      </w:r>
    </w:p>
    <w:p w:rsidR="00876AA8" w:rsidRDefault="00876AA8" w:rsidP="00380D82">
      <w:pPr>
        <w:spacing w:after="120" w:line="400" w:lineRule="atLeast"/>
        <w:ind w:left="720" w:hanging="450"/>
        <w:jc w:val="right"/>
        <w:rPr>
          <w:rFonts w:ascii="Times New Roman" w:hAnsi="Times New Roman" w:cs="Times New Roman" w:hint="cs"/>
          <w:sz w:val="32"/>
          <w:szCs w:val="32"/>
          <w:rtl/>
          <w:lang w:bidi="ar-EG"/>
        </w:rPr>
      </w:pPr>
    </w:p>
    <w:p w:rsidR="00876AA8" w:rsidRPr="00501620" w:rsidRDefault="00876AA8" w:rsidP="00380D82">
      <w:pPr>
        <w:spacing w:after="120" w:line="400" w:lineRule="atLeast"/>
        <w:ind w:left="720" w:hanging="450"/>
        <w:jc w:val="right"/>
        <w:rPr>
          <w:rFonts w:ascii="Times New Roman" w:hAnsi="Times New Roman" w:cs="Times New Roman"/>
          <w:sz w:val="32"/>
          <w:szCs w:val="32"/>
          <w:rtl/>
          <w:lang w:bidi="ar-EG"/>
        </w:rPr>
      </w:pPr>
    </w:p>
    <w:p w:rsidR="005D598D" w:rsidRPr="00501620" w:rsidRDefault="005D598D" w:rsidP="00380D82">
      <w:pPr>
        <w:spacing w:after="120" w:line="400" w:lineRule="atLeast"/>
        <w:ind w:left="301" w:hanging="31"/>
        <w:jc w:val="both"/>
        <w:rPr>
          <w:rFonts w:ascii="Times New Roman" w:hAnsi="Times New Roman" w:cs="Times New Roman"/>
          <w:b/>
          <w:bCs/>
          <w:sz w:val="32"/>
          <w:szCs w:val="32"/>
          <w:rtl/>
          <w:lang w:bidi="ar-EG"/>
        </w:rPr>
      </w:pPr>
      <w:r w:rsidRPr="00501620">
        <w:rPr>
          <w:rFonts w:ascii="Times New Roman" w:hAnsi="Times New Roman" w:cs="Times New Roman"/>
          <w:b/>
          <w:bCs/>
          <w:sz w:val="32"/>
          <w:szCs w:val="32"/>
          <w:rtl/>
          <w:lang w:bidi="ar-EG"/>
        </w:rPr>
        <w:lastRenderedPageBreak/>
        <w:t xml:space="preserve">5-14 </w:t>
      </w:r>
      <w:r w:rsidRPr="00501620">
        <w:rPr>
          <w:rFonts w:ascii="Times New Roman" w:hAnsi="Times New Roman" w:cs="Times New Roman"/>
          <w:b/>
          <w:bCs/>
          <w:sz w:val="32"/>
          <w:szCs w:val="32"/>
          <w:rtl/>
        </w:rPr>
        <w:t>الوصي</w:t>
      </w:r>
      <w:r w:rsidRPr="00501620">
        <w:rPr>
          <w:rFonts w:ascii="Times New Roman" w:hAnsi="Times New Roman" w:cs="Times New Roman"/>
          <w:b/>
          <w:bCs/>
          <w:sz w:val="32"/>
          <w:szCs w:val="32"/>
          <w:rtl/>
          <w:lang w:bidi="ar-EG"/>
        </w:rPr>
        <w:t xml:space="preserve"> :</w:t>
      </w:r>
    </w:p>
    <w:p w:rsidR="005D598D" w:rsidRPr="00501620" w:rsidRDefault="005D598D" w:rsidP="00BD575A">
      <w:pPr>
        <w:spacing w:after="120" w:line="400" w:lineRule="atLeast"/>
        <w:ind w:left="537"/>
        <w:jc w:val="both"/>
        <w:rPr>
          <w:rFonts w:ascii="Times New Roman" w:hAnsi="Times New Roman" w:cs="Times New Roman"/>
          <w:b/>
          <w:bCs/>
          <w:sz w:val="32"/>
          <w:szCs w:val="32"/>
        </w:rPr>
      </w:pPr>
      <w:r w:rsidRPr="00501620">
        <w:rPr>
          <w:rFonts w:ascii="Times New Roman" w:hAnsi="Times New Roman" w:cs="Times New Roman"/>
          <w:sz w:val="32"/>
          <w:szCs w:val="32"/>
          <w:rtl/>
          <w:lang w:bidi="ar-EG"/>
        </w:rPr>
        <w:t>تقوم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المستلمة بمهمة </w:t>
      </w:r>
      <w:r w:rsidRPr="00501620">
        <w:rPr>
          <w:rFonts w:ascii="Times New Roman" w:hAnsi="Times New Roman" w:cs="Times New Roman"/>
          <w:b/>
          <w:bCs/>
          <w:sz w:val="32"/>
          <w:szCs w:val="32"/>
          <w:rtl/>
          <w:lang w:bidi="ar-EG"/>
        </w:rPr>
        <w:t>الوصي</w:t>
      </w:r>
      <w:r w:rsidRPr="00501620">
        <w:rPr>
          <w:rFonts w:ascii="Times New Roman" w:hAnsi="Times New Roman" w:cs="Times New Roman"/>
          <w:sz w:val="32"/>
          <w:szCs w:val="32"/>
          <w:rtl/>
          <w:lang w:bidi="ar-EG"/>
        </w:rPr>
        <w:t xml:space="preserve"> إذا كان عليها واجب الاحتفاظ بالأصول، وإدارتها لحساب مستفيد معين في إطار اتفاقية وصاية خيرية. هذا المعيار لا يضع أسس كيفية تقرير الوصي عن الأصول التي يحتفظ بها لحساب مستفيد محدد بعينه. </w:t>
      </w:r>
    </w:p>
    <w:p w:rsidR="005D598D" w:rsidRPr="00501620" w:rsidRDefault="005D598D" w:rsidP="00F77D96">
      <w:pPr>
        <w:spacing w:after="120" w:line="400" w:lineRule="atLeast"/>
        <w:ind w:left="720" w:hanging="450"/>
        <w:jc w:val="right"/>
        <w:rPr>
          <w:rFonts w:ascii="Times New Roman" w:hAnsi="Times New Roman" w:cs="Times New Roman"/>
          <w:sz w:val="32"/>
          <w:szCs w:val="32"/>
          <w:rtl/>
          <w:lang w:bidi="ar-EG"/>
        </w:rPr>
      </w:pPr>
      <w:r w:rsidRPr="00501620">
        <w:rPr>
          <w:rFonts w:ascii="Times New Roman" w:hAnsi="Times New Roman" w:cs="Times New Roman"/>
          <w:b/>
          <w:bCs/>
          <w:sz w:val="32"/>
          <w:szCs w:val="32"/>
          <w:rtl/>
        </w:rPr>
        <w:t xml:space="preserve"> (الفقرة 155)</w:t>
      </w:r>
    </w:p>
    <w:p w:rsidR="005D598D" w:rsidRPr="00501620" w:rsidRDefault="005D598D" w:rsidP="00F77D96">
      <w:pPr>
        <w:spacing w:after="120" w:line="400" w:lineRule="atLeast"/>
        <w:ind w:left="720" w:hanging="450"/>
        <w:jc w:val="right"/>
        <w:rPr>
          <w:rFonts w:ascii="Times New Roman" w:hAnsi="Times New Roman" w:cs="Times New Roman"/>
          <w:sz w:val="32"/>
          <w:szCs w:val="32"/>
          <w:rtl/>
          <w:lang w:bidi="ar-EG"/>
        </w:rPr>
      </w:pPr>
    </w:p>
    <w:p w:rsidR="005D598D" w:rsidRPr="00501620" w:rsidRDefault="005D598D" w:rsidP="00380D82">
      <w:pPr>
        <w:spacing w:after="120" w:line="400" w:lineRule="atLeast"/>
        <w:ind w:left="301" w:hanging="31"/>
        <w:jc w:val="both"/>
        <w:rPr>
          <w:rFonts w:ascii="Times New Roman" w:hAnsi="Times New Roman" w:cs="Times New Roman"/>
          <w:b/>
          <w:bCs/>
          <w:sz w:val="32"/>
          <w:szCs w:val="32"/>
          <w:rtl/>
          <w:lang w:bidi="ar-EG"/>
        </w:rPr>
      </w:pPr>
      <w:r w:rsidRPr="00501620">
        <w:rPr>
          <w:rFonts w:ascii="Times New Roman" w:hAnsi="Times New Roman" w:cs="Times New Roman"/>
          <w:b/>
          <w:bCs/>
          <w:sz w:val="32"/>
          <w:szCs w:val="32"/>
          <w:rtl/>
          <w:lang w:bidi="ar-EG"/>
        </w:rPr>
        <w:t xml:space="preserve">5-15 </w:t>
      </w:r>
      <w:r w:rsidRPr="00501620">
        <w:rPr>
          <w:rFonts w:ascii="Times New Roman" w:hAnsi="Times New Roman" w:cs="Times New Roman"/>
          <w:b/>
          <w:bCs/>
          <w:sz w:val="32"/>
          <w:szCs w:val="32"/>
          <w:rtl/>
        </w:rPr>
        <w:t>الوكيل</w:t>
      </w:r>
      <w:r w:rsidRPr="00501620">
        <w:rPr>
          <w:rFonts w:ascii="Times New Roman" w:hAnsi="Times New Roman" w:cs="Times New Roman"/>
          <w:b/>
          <w:bCs/>
          <w:sz w:val="32"/>
          <w:szCs w:val="32"/>
          <w:rtl/>
          <w:lang w:bidi="ar-EG"/>
        </w:rPr>
        <w:t xml:space="preserve"> :</w:t>
      </w:r>
    </w:p>
    <w:p w:rsidR="005D598D" w:rsidRPr="00501620" w:rsidRDefault="005D598D" w:rsidP="00BD575A">
      <w:pPr>
        <w:spacing w:after="120" w:line="400" w:lineRule="atLeast"/>
        <w:ind w:left="537"/>
        <w:jc w:val="both"/>
        <w:rPr>
          <w:rFonts w:ascii="Times New Roman" w:hAnsi="Times New Roman" w:cs="Times New Roman"/>
          <w:b/>
          <w:bCs/>
          <w:sz w:val="32"/>
          <w:szCs w:val="32"/>
        </w:rPr>
      </w:pPr>
      <w:r w:rsidRPr="00501620">
        <w:rPr>
          <w:rFonts w:ascii="Times New Roman" w:hAnsi="Times New Roman" w:cs="Times New Roman"/>
          <w:sz w:val="32"/>
          <w:szCs w:val="32"/>
          <w:rtl/>
          <w:lang w:bidi="ar-EG"/>
        </w:rPr>
        <w:t>تعمل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المستلمة بوصفها</w:t>
      </w:r>
      <w:r w:rsidRPr="00501620">
        <w:rPr>
          <w:rFonts w:ascii="Times New Roman" w:hAnsi="Times New Roman" w:cs="Times New Roman"/>
          <w:b/>
          <w:bCs/>
          <w:sz w:val="32"/>
          <w:szCs w:val="32"/>
          <w:rtl/>
          <w:lang w:bidi="ar-EG"/>
        </w:rPr>
        <w:t xml:space="preserve"> وكيلاً</w:t>
      </w:r>
      <w:r w:rsidRPr="00501620">
        <w:rPr>
          <w:rFonts w:ascii="Times New Roman" w:hAnsi="Times New Roman" w:cs="Times New Roman"/>
          <w:sz w:val="32"/>
          <w:szCs w:val="32"/>
          <w:rtl/>
          <w:lang w:bidi="ar-EG"/>
        </w:rPr>
        <w:t xml:space="preserve"> لحساب، ولمصلحة المتبرع عند تلقيها أصولاً منه، وموافقة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على استخدام تلك الأصول لحسابه، أو موافقة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على تحويل تلك الأصول أو العوائد من استثمارها أو كليهما إلى مستفيد محدد بعينه. كما تعمل ال</w:t>
      </w:r>
      <w:r w:rsidR="00727877" w:rsidRPr="00501620">
        <w:rPr>
          <w:rFonts w:ascii="Times New Roman" w:hAnsi="Times New Roman" w:cs="Times New Roman"/>
          <w:sz w:val="32"/>
          <w:szCs w:val="32"/>
          <w:rtl/>
          <w:lang w:bidi="ar-EG"/>
        </w:rPr>
        <w:t>منشأة</w:t>
      </w:r>
      <w:r w:rsidRPr="00501620">
        <w:rPr>
          <w:rFonts w:ascii="Times New Roman" w:hAnsi="Times New Roman" w:cs="Times New Roman"/>
          <w:sz w:val="32"/>
          <w:szCs w:val="32"/>
          <w:rtl/>
          <w:lang w:bidi="ar-EG"/>
        </w:rPr>
        <w:t xml:space="preserve"> المستلمة على أنها وكيلاً لحساب ولمصلحة المستفيد، إذا وافقت على جذب أصول من المتبرعين المحتملين لمصلحة المستفيد. </w:t>
      </w:r>
      <w:r w:rsidRPr="00501620">
        <w:rPr>
          <w:rFonts w:ascii="Times New Roman" w:hAnsi="Times New Roman" w:cs="Times New Roman"/>
          <w:b/>
          <w:bCs/>
          <w:sz w:val="32"/>
          <w:szCs w:val="32"/>
          <w:rtl/>
        </w:rPr>
        <w:t xml:space="preserve">     </w:t>
      </w:r>
    </w:p>
    <w:p w:rsidR="005D598D" w:rsidRPr="00501620" w:rsidRDefault="005D598D" w:rsidP="00F77D96">
      <w:pPr>
        <w:spacing w:after="120" w:line="400" w:lineRule="atLeast"/>
        <w:ind w:left="720" w:hanging="450"/>
        <w:jc w:val="right"/>
        <w:rPr>
          <w:rFonts w:ascii="Times New Roman" w:hAnsi="Times New Roman" w:cs="Times New Roman"/>
          <w:sz w:val="32"/>
          <w:szCs w:val="32"/>
          <w:rtl/>
          <w:lang w:bidi="ar-EG"/>
        </w:rPr>
      </w:pPr>
      <w:r w:rsidRPr="00501620">
        <w:rPr>
          <w:rFonts w:ascii="Times New Roman" w:hAnsi="Times New Roman" w:cs="Times New Roman"/>
          <w:b/>
          <w:bCs/>
          <w:sz w:val="32"/>
          <w:szCs w:val="32"/>
          <w:rtl/>
        </w:rPr>
        <w:t xml:space="preserve"> (الفقرة 156)</w:t>
      </w: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r w:rsidRPr="00501620">
        <w:rPr>
          <w:rFonts w:ascii="Times New Roman" w:hAnsi="Times New Roman" w:cs="Times New Roman"/>
          <w:b/>
          <w:bCs/>
          <w:sz w:val="32"/>
          <w:szCs w:val="32"/>
          <w:rtl/>
        </w:rPr>
        <w:br w:type="page"/>
      </w: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973FA">
      <w:pPr>
        <w:spacing w:after="120" w:line="400" w:lineRule="atLeast"/>
        <w:ind w:left="567" w:hanging="567"/>
        <w:jc w:val="center"/>
        <w:rPr>
          <w:rFonts w:ascii="Times New Roman" w:hAnsi="Times New Roman" w:cs="Times New Roman"/>
          <w:b/>
          <w:bCs/>
          <w:sz w:val="72"/>
          <w:szCs w:val="72"/>
          <w:rtl/>
        </w:rPr>
      </w:pPr>
    </w:p>
    <w:p w:rsidR="005D598D" w:rsidRPr="00501620" w:rsidRDefault="005D598D" w:rsidP="00F77D96">
      <w:pPr>
        <w:spacing w:after="120" w:line="400" w:lineRule="atLeast"/>
        <w:ind w:left="-30"/>
        <w:jc w:val="center"/>
        <w:rPr>
          <w:rFonts w:ascii="Times New Roman" w:hAnsi="Times New Roman" w:cs="Times New Roman"/>
          <w:b/>
          <w:bCs/>
          <w:sz w:val="58"/>
          <w:szCs w:val="58"/>
          <w:rtl/>
        </w:rPr>
      </w:pPr>
      <w:r w:rsidRPr="00501620">
        <w:rPr>
          <w:rFonts w:ascii="Times New Roman" w:hAnsi="Times New Roman" w:cs="Times New Roman"/>
          <w:b/>
          <w:bCs/>
          <w:sz w:val="58"/>
          <w:szCs w:val="58"/>
          <w:rtl/>
        </w:rPr>
        <w:t xml:space="preserve">الدراسة المرفقة ببيان </w:t>
      </w:r>
    </w:p>
    <w:p w:rsidR="005D598D" w:rsidRPr="00501620" w:rsidRDefault="005D598D" w:rsidP="00F77D96">
      <w:pPr>
        <w:spacing w:after="120" w:line="400" w:lineRule="atLeast"/>
        <w:ind w:left="-30"/>
        <w:jc w:val="center"/>
        <w:rPr>
          <w:rFonts w:ascii="Times New Roman" w:hAnsi="Times New Roman" w:cs="Times New Roman"/>
          <w:b/>
          <w:bCs/>
          <w:sz w:val="58"/>
          <w:szCs w:val="58"/>
          <w:rtl/>
        </w:rPr>
      </w:pPr>
      <w:r w:rsidRPr="00501620">
        <w:rPr>
          <w:rFonts w:ascii="Times New Roman" w:hAnsi="Times New Roman" w:cs="Times New Roman"/>
          <w:b/>
          <w:bCs/>
          <w:sz w:val="58"/>
          <w:szCs w:val="58"/>
          <w:rtl/>
        </w:rPr>
        <w:t xml:space="preserve">أهداف ومفاهيم القوائم المالية </w:t>
      </w:r>
    </w:p>
    <w:p w:rsidR="005D598D" w:rsidRPr="00501620" w:rsidRDefault="00727877" w:rsidP="00F77D96">
      <w:pPr>
        <w:spacing w:after="120" w:line="400" w:lineRule="atLeast"/>
        <w:ind w:left="-30"/>
        <w:jc w:val="center"/>
        <w:rPr>
          <w:rFonts w:ascii="Times New Roman" w:hAnsi="Times New Roman" w:cs="Times New Roman"/>
          <w:b/>
          <w:bCs/>
          <w:sz w:val="58"/>
          <w:szCs w:val="58"/>
          <w:rtl/>
        </w:rPr>
      </w:pPr>
      <w:r w:rsidRPr="00501620">
        <w:rPr>
          <w:rFonts w:ascii="Times New Roman" w:hAnsi="Times New Roman" w:cs="Times New Roman"/>
          <w:b/>
          <w:bCs/>
          <w:sz w:val="58"/>
          <w:szCs w:val="58"/>
          <w:rtl/>
        </w:rPr>
        <w:t>للمنشآت</w:t>
      </w:r>
      <w:r w:rsidR="005D598D" w:rsidRPr="00501620">
        <w:rPr>
          <w:rFonts w:ascii="Times New Roman" w:hAnsi="Times New Roman" w:cs="Times New Roman"/>
          <w:b/>
          <w:bCs/>
          <w:sz w:val="58"/>
          <w:szCs w:val="58"/>
          <w:rtl/>
        </w:rPr>
        <w:t xml:space="preserve"> غير الهادفـة للـربح</w:t>
      </w: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p>
    <w:p w:rsidR="005D598D" w:rsidRPr="00501620" w:rsidRDefault="005D598D" w:rsidP="00F973FA">
      <w:pPr>
        <w:spacing w:after="120" w:line="400" w:lineRule="atLeast"/>
        <w:ind w:left="567" w:hanging="567"/>
        <w:jc w:val="center"/>
        <w:rPr>
          <w:rFonts w:ascii="Times New Roman" w:hAnsi="Times New Roman" w:cs="Times New Roman"/>
          <w:b/>
          <w:bCs/>
          <w:sz w:val="48"/>
          <w:szCs w:val="48"/>
          <w:rtl/>
        </w:rPr>
      </w:pPr>
      <w:r w:rsidRPr="00501620">
        <w:rPr>
          <w:rFonts w:ascii="Times New Roman" w:hAnsi="Times New Roman" w:cs="Times New Roman"/>
          <w:b/>
          <w:bCs/>
          <w:sz w:val="48"/>
          <w:szCs w:val="48"/>
          <w:rtl/>
        </w:rPr>
        <w:br w:type="page"/>
      </w:r>
    </w:p>
    <w:p w:rsidR="005D598D" w:rsidRPr="00501620" w:rsidRDefault="005D598D" w:rsidP="008745C3">
      <w:pPr>
        <w:spacing w:after="120" w:line="400" w:lineRule="atLeast"/>
        <w:jc w:val="center"/>
        <w:rPr>
          <w:rFonts w:ascii="Times New Roman" w:hAnsi="Times New Roman" w:cs="Times New Roman"/>
          <w:b/>
          <w:bCs/>
          <w:sz w:val="36"/>
          <w:szCs w:val="36"/>
          <w:u w:val="single"/>
          <w:rtl/>
        </w:rPr>
      </w:pPr>
      <w:r w:rsidRPr="00501620">
        <w:rPr>
          <w:rFonts w:ascii="Times New Roman" w:hAnsi="Times New Roman" w:cs="Times New Roman"/>
          <w:b/>
          <w:bCs/>
          <w:sz w:val="36"/>
          <w:szCs w:val="36"/>
          <w:u w:val="single"/>
          <w:rtl/>
        </w:rPr>
        <w:lastRenderedPageBreak/>
        <w:t>المحتويات</w:t>
      </w:r>
    </w:p>
    <w:p w:rsidR="005D598D" w:rsidRPr="00501620" w:rsidRDefault="005D598D" w:rsidP="00946AA5">
      <w:pPr>
        <w:spacing w:after="120" w:line="400" w:lineRule="atLeast"/>
        <w:ind w:left="567" w:hanging="567"/>
        <w:jc w:val="right"/>
        <w:rPr>
          <w:rFonts w:ascii="Times New Roman" w:hAnsi="Times New Roman" w:cs="Times New Roman"/>
          <w:sz w:val="28"/>
          <w:szCs w:val="28"/>
          <w:rtl/>
        </w:rPr>
      </w:pPr>
      <w:r w:rsidRPr="00501620">
        <w:rPr>
          <w:rFonts w:ascii="Times New Roman" w:hAnsi="Times New Roman" w:cs="Times New Roman"/>
          <w:b/>
          <w:bCs/>
          <w:sz w:val="36"/>
          <w:szCs w:val="36"/>
          <w:rtl/>
        </w:rPr>
        <w:t xml:space="preserve">                                                                                       </w:t>
      </w:r>
      <w:r w:rsidRPr="00501620">
        <w:rPr>
          <w:rFonts w:ascii="Times New Roman" w:hAnsi="Times New Roman" w:cs="Times New Roman"/>
          <w:sz w:val="28"/>
          <w:szCs w:val="28"/>
          <w:rtl/>
        </w:rPr>
        <w:t xml:space="preserve">                    </w:t>
      </w:r>
      <w:r w:rsidR="00780C5D" w:rsidRPr="00501620">
        <w:rPr>
          <w:rFonts w:ascii="Times New Roman" w:hAnsi="Times New Roman" w:cs="Times New Roman"/>
          <w:sz w:val="28"/>
          <w:szCs w:val="28"/>
          <w:rtl/>
        </w:rPr>
        <w:t xml:space="preserve">  </w:t>
      </w:r>
      <w:r w:rsidRPr="00501620">
        <w:rPr>
          <w:rFonts w:ascii="Times New Roman" w:hAnsi="Times New Roman" w:cs="Times New Roman"/>
          <w:sz w:val="28"/>
          <w:szCs w:val="28"/>
          <w:rtl/>
        </w:rPr>
        <w:t>رقم الصفحة</w:t>
      </w:r>
    </w:p>
    <w:p w:rsidR="005D598D" w:rsidRPr="00501620" w:rsidRDefault="005D598D" w:rsidP="0054428D">
      <w:pPr>
        <w:numPr>
          <w:ilvl w:val="0"/>
          <w:numId w:val="45"/>
        </w:numPr>
        <w:tabs>
          <w:tab w:val="left" w:pos="868"/>
        </w:tabs>
        <w:spacing w:after="120" w:line="240" w:lineRule="auto"/>
        <w:rPr>
          <w:rFonts w:ascii="Times New Roman" w:hAnsi="Times New Roman" w:cs="Times New Roman"/>
          <w:sz w:val="32"/>
          <w:szCs w:val="32"/>
        </w:rPr>
      </w:pPr>
      <w:r w:rsidRPr="00501620">
        <w:rPr>
          <w:rFonts w:ascii="Times New Roman" w:hAnsi="Times New Roman" w:cs="Times New Roman"/>
          <w:sz w:val="32"/>
          <w:szCs w:val="32"/>
          <w:rtl/>
        </w:rPr>
        <w:t xml:space="preserve">مقدمة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35</w:t>
      </w:r>
    </w:p>
    <w:p w:rsidR="005D598D" w:rsidRPr="00501620" w:rsidRDefault="005D598D" w:rsidP="0054428D">
      <w:pPr>
        <w:numPr>
          <w:ilvl w:val="0"/>
          <w:numId w:val="45"/>
        </w:numPr>
        <w:tabs>
          <w:tab w:val="left" w:pos="868"/>
        </w:tabs>
        <w:spacing w:after="120" w:line="240" w:lineRule="auto"/>
        <w:rPr>
          <w:rFonts w:ascii="Times New Roman" w:hAnsi="Times New Roman" w:cs="Times New Roman"/>
          <w:sz w:val="32"/>
          <w:szCs w:val="32"/>
        </w:rPr>
      </w:pPr>
      <w:r w:rsidRPr="00501620">
        <w:rPr>
          <w:rFonts w:ascii="Times New Roman" w:hAnsi="Times New Roman" w:cs="Times New Roman"/>
          <w:sz w:val="32"/>
          <w:szCs w:val="32"/>
          <w:rtl/>
        </w:rPr>
        <w:t xml:space="preserve">التمييز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36</w:t>
      </w:r>
    </w:p>
    <w:p w:rsidR="005D598D" w:rsidRPr="00501620" w:rsidRDefault="005D598D" w:rsidP="0054428D">
      <w:pPr>
        <w:numPr>
          <w:ilvl w:val="0"/>
          <w:numId w:val="45"/>
        </w:numPr>
        <w:tabs>
          <w:tab w:val="left" w:pos="868"/>
        </w:tabs>
        <w:spacing w:after="120" w:line="240" w:lineRule="auto"/>
        <w:rPr>
          <w:rFonts w:ascii="Times New Roman" w:hAnsi="Times New Roman" w:cs="Times New Roman"/>
          <w:sz w:val="32"/>
          <w:szCs w:val="32"/>
        </w:rPr>
      </w:pPr>
      <w:r w:rsidRPr="00501620">
        <w:rPr>
          <w:rFonts w:ascii="Times New Roman" w:hAnsi="Times New Roman" w:cs="Times New Roman"/>
          <w:sz w:val="32"/>
          <w:szCs w:val="32"/>
          <w:rtl/>
        </w:rPr>
        <w:t xml:space="preserve">قطاعات المستفيدين من القوائم المالية غير الهادفة للربح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39       </w:t>
      </w:r>
    </w:p>
    <w:p w:rsidR="005D598D" w:rsidRPr="00501620" w:rsidRDefault="005D598D" w:rsidP="0054428D">
      <w:pPr>
        <w:numPr>
          <w:ilvl w:val="0"/>
          <w:numId w:val="45"/>
        </w:numPr>
        <w:tabs>
          <w:tab w:val="left" w:pos="868"/>
        </w:tabs>
        <w:spacing w:after="120" w:line="240" w:lineRule="auto"/>
        <w:rPr>
          <w:rFonts w:ascii="Times New Roman" w:hAnsi="Times New Roman" w:cs="Times New Roman"/>
          <w:sz w:val="32"/>
          <w:szCs w:val="32"/>
        </w:rPr>
      </w:pPr>
      <w:r w:rsidRPr="00501620">
        <w:rPr>
          <w:rFonts w:ascii="Times New Roman" w:hAnsi="Times New Roman" w:cs="Times New Roman"/>
          <w:sz w:val="32"/>
          <w:szCs w:val="32"/>
          <w:rtl/>
        </w:rPr>
        <w:t>قطاعات المستفيدين الرئيسيين لأغراض هذا البيان</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 xml:space="preserve">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41</w:t>
      </w:r>
    </w:p>
    <w:p w:rsidR="005D598D" w:rsidRPr="00501620" w:rsidRDefault="005D598D" w:rsidP="00BD575A">
      <w:pPr>
        <w:numPr>
          <w:ilvl w:val="0"/>
          <w:numId w:val="45"/>
        </w:numPr>
        <w:tabs>
          <w:tab w:val="left" w:pos="868"/>
        </w:tabs>
        <w:spacing w:after="120" w:line="240" w:lineRule="auto"/>
        <w:rPr>
          <w:rFonts w:ascii="Times New Roman" w:hAnsi="Times New Roman" w:cs="Times New Roman"/>
          <w:sz w:val="32"/>
          <w:szCs w:val="32"/>
        </w:rPr>
      </w:pPr>
      <w:r w:rsidRPr="00501620">
        <w:rPr>
          <w:rFonts w:ascii="Times New Roman" w:hAnsi="Times New Roman" w:cs="Times New Roman"/>
          <w:sz w:val="32"/>
          <w:szCs w:val="32"/>
          <w:rtl/>
        </w:rPr>
        <w:t xml:space="preserve">أهمية الاحتياجات المشتركة لقطاعات المستفيدين الخارجيين </w:t>
      </w:r>
    </w:p>
    <w:p w:rsidR="005D598D" w:rsidRPr="00501620" w:rsidRDefault="005D598D" w:rsidP="00BD575A">
      <w:pPr>
        <w:tabs>
          <w:tab w:val="left" w:pos="868"/>
        </w:tabs>
        <w:spacing w:after="120" w:line="240" w:lineRule="auto"/>
        <w:ind w:left="820"/>
        <w:rPr>
          <w:rFonts w:ascii="Times New Roman" w:hAnsi="Times New Roman" w:cs="Times New Roman"/>
          <w:sz w:val="32"/>
          <w:szCs w:val="32"/>
          <w:rtl/>
        </w:rPr>
      </w:pPr>
      <w:r w:rsidRPr="00501620">
        <w:rPr>
          <w:rFonts w:ascii="Times New Roman" w:hAnsi="Times New Roman" w:cs="Times New Roman"/>
          <w:sz w:val="32"/>
          <w:szCs w:val="32"/>
          <w:rtl/>
        </w:rPr>
        <w:t xml:space="preserve">الرئيسيين إلى المعلومات وطبيعتها                    </w:t>
      </w:r>
      <w:r w:rsidRPr="00501620">
        <w:rPr>
          <w:rFonts w:ascii="Times New Roman" w:hAnsi="Times New Roman" w:cs="Times New Roman"/>
          <w:sz w:val="32"/>
          <w:szCs w:val="32"/>
          <w:rtl/>
        </w:rPr>
        <w:tab/>
        <w:t xml:space="preserve">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42</w:t>
      </w:r>
    </w:p>
    <w:p w:rsidR="005D598D" w:rsidRPr="00501620" w:rsidRDefault="005D598D" w:rsidP="0054428D">
      <w:pPr>
        <w:pStyle w:val="ListParagraph"/>
        <w:tabs>
          <w:tab w:val="left" w:pos="7457"/>
        </w:tabs>
        <w:spacing w:after="120" w:line="240" w:lineRule="auto"/>
        <w:rPr>
          <w:rFonts w:ascii="Times New Roman" w:hAnsi="Times New Roman" w:cs="Times New Roman"/>
          <w:sz w:val="32"/>
          <w:szCs w:val="32"/>
          <w:rtl/>
        </w:rPr>
      </w:pPr>
      <w:r w:rsidRPr="00501620">
        <w:rPr>
          <w:rFonts w:ascii="Times New Roman" w:hAnsi="Times New Roman" w:cs="Times New Roman"/>
          <w:sz w:val="32"/>
          <w:szCs w:val="32"/>
          <w:rtl/>
        </w:rPr>
        <w:t xml:space="preserve">5-1 المجوعة الكاملة للقوائم المالية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44</w:t>
      </w:r>
    </w:p>
    <w:p w:rsidR="005D598D" w:rsidRPr="00501620" w:rsidRDefault="005D598D" w:rsidP="0054428D">
      <w:pPr>
        <w:tabs>
          <w:tab w:val="left" w:pos="7457"/>
          <w:tab w:val="left" w:pos="7908"/>
        </w:tabs>
        <w:spacing w:after="120" w:line="240" w:lineRule="auto"/>
        <w:ind w:left="720"/>
        <w:rPr>
          <w:rFonts w:ascii="Times New Roman" w:hAnsi="Times New Roman" w:cs="Times New Roman"/>
          <w:sz w:val="32"/>
          <w:szCs w:val="32"/>
          <w:rtl/>
        </w:rPr>
      </w:pPr>
      <w:r w:rsidRPr="00501620">
        <w:rPr>
          <w:rFonts w:ascii="Times New Roman" w:hAnsi="Times New Roman" w:cs="Times New Roman"/>
          <w:sz w:val="32"/>
          <w:szCs w:val="32"/>
          <w:rtl/>
        </w:rPr>
        <w:t xml:space="preserve">5-2 تجميع وتصنيف المعلومات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46</w:t>
      </w:r>
    </w:p>
    <w:p w:rsidR="005D598D" w:rsidRPr="00501620" w:rsidRDefault="005D598D" w:rsidP="0054428D">
      <w:pPr>
        <w:spacing w:after="120" w:line="240" w:lineRule="auto"/>
        <w:ind w:left="1286" w:hanging="566"/>
        <w:rPr>
          <w:rFonts w:ascii="Times New Roman" w:hAnsi="Times New Roman" w:cs="Times New Roman"/>
          <w:sz w:val="32"/>
          <w:szCs w:val="32"/>
          <w:rtl/>
        </w:rPr>
      </w:pPr>
      <w:r w:rsidRPr="00501620">
        <w:rPr>
          <w:rFonts w:ascii="Times New Roman" w:hAnsi="Times New Roman" w:cs="Times New Roman"/>
          <w:sz w:val="32"/>
          <w:szCs w:val="32"/>
          <w:rtl/>
        </w:rPr>
        <w:t>5-3 هدف مجموعة القوائم المالية                                           47</w:t>
      </w:r>
    </w:p>
    <w:p w:rsidR="005D598D" w:rsidRPr="00501620" w:rsidRDefault="005D598D" w:rsidP="00780C5D">
      <w:pPr>
        <w:tabs>
          <w:tab w:val="right" w:pos="8280"/>
        </w:tabs>
        <w:spacing w:after="120" w:line="240" w:lineRule="auto"/>
        <w:ind w:left="1286"/>
        <w:rPr>
          <w:rFonts w:ascii="Times New Roman" w:hAnsi="Times New Roman" w:cs="Times New Roman"/>
          <w:sz w:val="32"/>
          <w:szCs w:val="32"/>
          <w:rtl/>
        </w:rPr>
      </w:pPr>
      <w:r w:rsidRPr="00501620">
        <w:rPr>
          <w:rFonts w:ascii="Times New Roman" w:hAnsi="Times New Roman" w:cs="Times New Roman"/>
          <w:sz w:val="32"/>
          <w:szCs w:val="32"/>
          <w:rtl/>
        </w:rPr>
        <w:t xml:space="preserve">5-3-1هدف قائمة المركز المالي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49</w:t>
      </w:r>
    </w:p>
    <w:p w:rsidR="005D598D" w:rsidRPr="00501620" w:rsidRDefault="005D598D" w:rsidP="00780C5D">
      <w:pPr>
        <w:tabs>
          <w:tab w:val="left" w:pos="7289"/>
        </w:tabs>
        <w:spacing w:after="120" w:line="240" w:lineRule="auto"/>
        <w:ind w:left="1286"/>
        <w:rPr>
          <w:rFonts w:ascii="Times New Roman" w:hAnsi="Times New Roman" w:cs="Times New Roman"/>
          <w:sz w:val="32"/>
          <w:szCs w:val="32"/>
          <w:rtl/>
        </w:rPr>
      </w:pPr>
      <w:r w:rsidRPr="00501620">
        <w:rPr>
          <w:rFonts w:ascii="Times New Roman" w:hAnsi="Times New Roman" w:cs="Times New Roman"/>
          <w:sz w:val="32"/>
          <w:szCs w:val="32"/>
          <w:rtl/>
        </w:rPr>
        <w:t xml:space="preserve">5-3-2 هدف قائمة الأنشطة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52  </w:t>
      </w:r>
    </w:p>
    <w:p w:rsidR="005D598D" w:rsidRPr="00501620" w:rsidRDefault="005D598D" w:rsidP="0054428D">
      <w:pPr>
        <w:pStyle w:val="ListParagraph"/>
        <w:numPr>
          <w:ilvl w:val="2"/>
          <w:numId w:val="90"/>
        </w:numPr>
        <w:spacing w:after="120" w:line="240" w:lineRule="auto"/>
        <w:rPr>
          <w:rFonts w:ascii="Times New Roman" w:hAnsi="Times New Roman" w:cs="Times New Roman"/>
          <w:sz w:val="32"/>
          <w:szCs w:val="32"/>
          <w:rtl/>
        </w:rPr>
      </w:pPr>
      <w:r w:rsidRPr="00501620">
        <w:rPr>
          <w:rFonts w:ascii="Times New Roman" w:hAnsi="Times New Roman" w:cs="Times New Roman"/>
          <w:sz w:val="32"/>
          <w:szCs w:val="32"/>
          <w:rtl/>
        </w:rPr>
        <w:t>هدف قائمة التدفقات النقدية                                     57</w:t>
      </w:r>
    </w:p>
    <w:p w:rsidR="005D598D" w:rsidRPr="00501620" w:rsidRDefault="005D598D" w:rsidP="00780C5D">
      <w:pPr>
        <w:tabs>
          <w:tab w:val="left" w:pos="342"/>
        </w:tabs>
        <w:spacing w:after="120" w:line="240" w:lineRule="auto"/>
        <w:ind w:left="342" w:firstLine="378"/>
        <w:rPr>
          <w:rFonts w:ascii="Times New Roman" w:hAnsi="Times New Roman" w:cs="Times New Roman"/>
          <w:sz w:val="32"/>
          <w:szCs w:val="32"/>
        </w:rPr>
      </w:pPr>
      <w:r w:rsidRPr="00501620">
        <w:rPr>
          <w:rFonts w:ascii="Times New Roman" w:hAnsi="Times New Roman" w:cs="Times New Roman"/>
          <w:sz w:val="32"/>
          <w:szCs w:val="32"/>
          <w:rtl/>
        </w:rPr>
        <w:t>5-4 هدف الإيضاحات المرفقة بالقوائم المالية                                5</w:t>
      </w:r>
      <w:r w:rsidR="00780C5D" w:rsidRPr="00501620">
        <w:rPr>
          <w:rFonts w:ascii="Times New Roman" w:hAnsi="Times New Roman" w:cs="Times New Roman"/>
          <w:sz w:val="32"/>
          <w:szCs w:val="32"/>
          <w:rtl/>
        </w:rPr>
        <w:t>9</w:t>
      </w:r>
      <w:r w:rsidRPr="00501620">
        <w:rPr>
          <w:rFonts w:ascii="Times New Roman" w:hAnsi="Times New Roman" w:cs="Times New Roman"/>
          <w:sz w:val="32"/>
          <w:szCs w:val="32"/>
          <w:rtl/>
        </w:rPr>
        <w:t xml:space="preserve">                                                     6- محدودية استخدام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61   </w:t>
      </w:r>
    </w:p>
    <w:p w:rsidR="005D598D" w:rsidRPr="00501620" w:rsidRDefault="005D598D" w:rsidP="00BD575A">
      <w:pPr>
        <w:spacing w:after="120" w:line="240" w:lineRule="auto"/>
        <w:ind w:left="1245" w:hanging="567"/>
        <w:rPr>
          <w:rFonts w:ascii="Times New Roman" w:hAnsi="Times New Roman" w:cs="Times New Roman"/>
          <w:sz w:val="32"/>
          <w:szCs w:val="32"/>
          <w:rtl/>
        </w:rPr>
      </w:pPr>
      <w:r w:rsidRPr="00501620">
        <w:rPr>
          <w:rFonts w:ascii="Times New Roman" w:hAnsi="Times New Roman" w:cs="Times New Roman"/>
          <w:sz w:val="32"/>
          <w:szCs w:val="32"/>
          <w:rtl/>
        </w:rPr>
        <w:t>6-1</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صعوبة توفير معلومات مهمة معينة عن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w:t>
      </w:r>
    </w:p>
    <w:p w:rsidR="005D598D" w:rsidRPr="00501620" w:rsidRDefault="005D598D" w:rsidP="0054428D">
      <w:pPr>
        <w:spacing w:after="120" w:line="240" w:lineRule="auto"/>
        <w:ind w:left="1245" w:hanging="567"/>
        <w:rPr>
          <w:rFonts w:ascii="Times New Roman" w:hAnsi="Times New Roman" w:cs="Times New Roman"/>
          <w:sz w:val="32"/>
          <w:szCs w:val="32"/>
          <w:rtl/>
        </w:rPr>
      </w:pPr>
      <w:r w:rsidRPr="00501620">
        <w:rPr>
          <w:rFonts w:ascii="Times New Roman" w:hAnsi="Times New Roman" w:cs="Times New Roman"/>
          <w:sz w:val="32"/>
          <w:szCs w:val="32"/>
          <w:rtl/>
        </w:rPr>
        <w:t xml:space="preserve">      للربح                                                                   62  </w:t>
      </w:r>
    </w:p>
    <w:p w:rsidR="005D598D" w:rsidRPr="00501620" w:rsidRDefault="005D598D" w:rsidP="0054428D">
      <w:pPr>
        <w:numPr>
          <w:ilvl w:val="1"/>
          <w:numId w:val="94"/>
        </w:numPr>
        <w:spacing w:after="120" w:line="240" w:lineRule="auto"/>
        <w:ind w:left="1245" w:hanging="567"/>
        <w:rPr>
          <w:rFonts w:ascii="Times New Roman" w:hAnsi="Times New Roman" w:cs="Times New Roman"/>
          <w:sz w:val="32"/>
          <w:szCs w:val="32"/>
          <w:rtl/>
        </w:rPr>
      </w:pPr>
      <w:r w:rsidRPr="00501620">
        <w:rPr>
          <w:rFonts w:ascii="Times New Roman" w:hAnsi="Times New Roman" w:cs="Times New Roman"/>
          <w:sz w:val="32"/>
          <w:szCs w:val="32"/>
          <w:rtl/>
        </w:rPr>
        <w:t xml:space="preserve">التناقض المحتمل بين احتياجات المستفيدين للمعلومات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62</w:t>
      </w:r>
    </w:p>
    <w:p w:rsidR="005D598D" w:rsidRPr="00501620" w:rsidRDefault="005D598D" w:rsidP="0054428D">
      <w:pPr>
        <w:numPr>
          <w:ilvl w:val="0"/>
          <w:numId w:val="95"/>
        </w:numPr>
        <w:tabs>
          <w:tab w:val="left" w:pos="792"/>
        </w:tabs>
        <w:spacing w:after="120" w:line="240" w:lineRule="auto"/>
        <w:rPr>
          <w:rFonts w:ascii="Times New Roman" w:hAnsi="Times New Roman" w:cs="Times New Roman"/>
          <w:sz w:val="32"/>
          <w:szCs w:val="32"/>
          <w:rtl/>
        </w:rPr>
      </w:pPr>
      <w:r w:rsidRPr="00501620">
        <w:rPr>
          <w:rFonts w:ascii="Times New Roman" w:hAnsi="Times New Roman" w:cs="Times New Roman"/>
          <w:sz w:val="32"/>
          <w:szCs w:val="32"/>
          <w:rtl/>
        </w:rPr>
        <w:t>مقارنة البيان المقترح مع ما يماثله في الولايات المتحدة الأمريكية والمملكة المتحدة                                                                       63</w:t>
      </w:r>
    </w:p>
    <w:p w:rsidR="005D598D" w:rsidRPr="00501620" w:rsidRDefault="005D598D" w:rsidP="0054428D">
      <w:pPr>
        <w:tabs>
          <w:tab w:val="left" w:pos="650"/>
        </w:tabs>
        <w:spacing w:after="120" w:line="240" w:lineRule="auto"/>
        <w:ind w:left="650" w:hanging="308"/>
        <w:rPr>
          <w:rFonts w:ascii="Times New Roman" w:hAnsi="Times New Roman" w:cs="Times New Roman"/>
          <w:sz w:val="32"/>
          <w:szCs w:val="32"/>
          <w:rtl/>
        </w:rPr>
      </w:pPr>
      <w:r w:rsidRPr="00501620">
        <w:rPr>
          <w:rFonts w:ascii="Times New Roman" w:hAnsi="Times New Roman" w:cs="Times New Roman"/>
          <w:sz w:val="32"/>
          <w:szCs w:val="32"/>
          <w:rtl/>
        </w:rPr>
        <w:t xml:space="preserve">8- مقارنة الأهداف الواردة بهذا البيان بالأهداف الواردة بمعيار أهداف المحاسبة المالية                                                                      </w:t>
      </w:r>
      <w:r w:rsidR="00780C5D" w:rsidRPr="00501620">
        <w:rPr>
          <w:rFonts w:ascii="Times New Roman" w:hAnsi="Times New Roman" w:cs="Times New Roman"/>
          <w:sz w:val="32"/>
          <w:szCs w:val="32"/>
          <w:rtl/>
        </w:rPr>
        <w:t xml:space="preserve"> </w:t>
      </w:r>
      <w:r w:rsidRPr="00501620">
        <w:rPr>
          <w:rFonts w:ascii="Times New Roman" w:hAnsi="Times New Roman" w:cs="Times New Roman"/>
          <w:sz w:val="32"/>
          <w:szCs w:val="32"/>
          <w:rtl/>
        </w:rPr>
        <w:t xml:space="preserve">  64</w:t>
      </w:r>
    </w:p>
    <w:p w:rsidR="005D598D" w:rsidRPr="00501620" w:rsidRDefault="005D598D" w:rsidP="00876AA8">
      <w:pPr>
        <w:numPr>
          <w:ilvl w:val="0"/>
          <w:numId w:val="53"/>
        </w:numPr>
        <w:spacing w:after="120" w:line="400" w:lineRule="atLeast"/>
        <w:ind w:left="450" w:hanging="450"/>
        <w:jc w:val="both"/>
        <w:rPr>
          <w:rFonts w:ascii="Times New Roman" w:hAnsi="Times New Roman" w:cs="Times New Roman"/>
          <w:b/>
          <w:bCs/>
          <w:sz w:val="32"/>
          <w:szCs w:val="32"/>
          <w:rtl/>
        </w:rPr>
      </w:pPr>
      <w:r w:rsidRPr="00501620">
        <w:rPr>
          <w:rFonts w:ascii="Times New Roman" w:hAnsi="Times New Roman" w:cs="Times New Roman"/>
          <w:b/>
          <w:bCs/>
          <w:sz w:val="32"/>
          <w:szCs w:val="32"/>
          <w:rtl/>
        </w:rPr>
        <w:br w:type="page"/>
      </w:r>
      <w:r w:rsidRPr="00501620">
        <w:rPr>
          <w:rFonts w:ascii="Times New Roman" w:hAnsi="Times New Roman" w:cs="Times New Roman"/>
          <w:b/>
          <w:bCs/>
          <w:sz w:val="32"/>
          <w:szCs w:val="32"/>
          <w:rtl/>
        </w:rPr>
        <w:lastRenderedPageBreak/>
        <w:t>مقدمة:</w:t>
      </w:r>
    </w:p>
    <w:p w:rsidR="005D598D" w:rsidRPr="00501620" w:rsidRDefault="005D598D" w:rsidP="00B1274C">
      <w:pPr>
        <w:spacing w:after="12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يتمثل الهدف من وراء إعداد هذا البيان في ما يلي:</w:t>
      </w:r>
    </w:p>
    <w:p w:rsidR="005D598D" w:rsidRPr="00501620" w:rsidRDefault="005D598D" w:rsidP="00F973FA">
      <w:pPr>
        <w:spacing w:after="12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(أ)   تحسين جودة الإفصاح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w:t>
      </w:r>
    </w:p>
    <w:p w:rsidR="005D598D" w:rsidRPr="00501620" w:rsidRDefault="005D598D" w:rsidP="00B1274C">
      <w:pPr>
        <w:tabs>
          <w:tab w:val="left" w:pos="900"/>
        </w:tabs>
        <w:spacing w:after="240" w:line="400" w:lineRule="atLeast"/>
        <w:ind w:left="811" w:hanging="539"/>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تحسين ملاءمة معلومات القوائم المالية </w:t>
      </w:r>
      <w:r w:rsidR="00727877" w:rsidRPr="00501620">
        <w:rPr>
          <w:rStyle w:val="AymanChar"/>
          <w:rFonts w:cs="Times New Roman"/>
          <w:sz w:val="32"/>
          <w:szCs w:val="32"/>
          <w:rtl/>
        </w:rPr>
        <w:t>للمنشآت</w:t>
      </w:r>
      <w:r w:rsidRPr="00501620">
        <w:rPr>
          <w:rStyle w:val="AymanChar"/>
          <w:rFonts w:cs="Times New Roman"/>
          <w:sz w:val="32"/>
          <w:szCs w:val="32"/>
          <w:rtl/>
        </w:rPr>
        <w:t xml:space="preserve"> غير الهادفة للربح</w:t>
      </w:r>
      <w:r w:rsidRPr="00501620">
        <w:rPr>
          <w:rFonts w:ascii="Times New Roman" w:hAnsi="Times New Roman" w:cs="Times New Roman"/>
          <w:sz w:val="32"/>
          <w:szCs w:val="32"/>
          <w:rtl/>
        </w:rPr>
        <w:t xml:space="preserve"> وقابليتها للاعتماد، والقدرة على فهمها.</w:t>
      </w:r>
    </w:p>
    <w:p w:rsidR="005D598D" w:rsidRPr="00501620" w:rsidRDefault="005D598D" w:rsidP="003E221C">
      <w:pPr>
        <w:spacing w:after="12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تنطبق الأهداف التي يحددها هذا البيان على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تمييزاً لها عن أهداف القوائم المالية للمنشآت الهادفة للربح. ف</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طبقاً للمعيار الأمريكي ذي الرقم 117 (الفقرة ذات الرقم 168) بعنوان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تتمتع بخصائص تميزها عن المنشآت الهادفة للربح بالآتي:</w:t>
      </w:r>
    </w:p>
    <w:p w:rsidR="005D598D" w:rsidRPr="00501620" w:rsidRDefault="005D598D" w:rsidP="003E221C">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أ-  قيام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بتوزيع ما يتم تلقيه من تبرعات (في صورة نقدية أو أصول أخرى) من مقدمي الموارد (المتبرعين) الذين لا يتوقعون الحصول على عائد نقدي مكافئ مقابل تقديم تبرعاتهم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على المستفيدين والمنتفعين.</w:t>
      </w:r>
    </w:p>
    <w:p w:rsidR="005D598D" w:rsidRPr="00501620" w:rsidRDefault="005D598D" w:rsidP="003E221C">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وجود أهداف خيرية تطوعية لا تتعلق بتحقيق أرباح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مثل تقديم سلع أو خدمات بدون مقابل، أو بمقابل زهيد؛ مع وجود أهداف أخرى تماثل أهداف المنشآت الهادفة للربح، مثل تقديم سلع أو خدمات بمقابل مكافئ مع تحقيق ربح.</w:t>
      </w:r>
    </w:p>
    <w:p w:rsidR="005D598D" w:rsidRPr="00501620" w:rsidRDefault="005D598D" w:rsidP="003E221C">
      <w:pPr>
        <w:spacing w:after="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t>ج- عدم وجود مستثمرين حاليين أو محتملين في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ولكن يوجد متبرعون ومقدمو موارد حاليين ومحتملين، ومن ثم فإنه لا يوجد رأس مال أو حقوق ملكية، كما في حال المنشآت الهادفة للربح، ويقوم مقامة صافي الأصول (الفرق بين أصول والتزامات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w:t>
      </w:r>
    </w:p>
    <w:p w:rsidR="005D598D" w:rsidRPr="00501620" w:rsidRDefault="005D598D" w:rsidP="00F973FA">
      <w:pPr>
        <w:spacing w:after="0" w:line="400" w:lineRule="atLeast"/>
        <w:ind w:left="806" w:hanging="360"/>
        <w:jc w:val="both"/>
        <w:rPr>
          <w:rFonts w:ascii="Times New Roman" w:hAnsi="Times New Roman" w:cs="Times New Roman"/>
          <w:sz w:val="32"/>
          <w:szCs w:val="32"/>
          <w:rtl/>
        </w:rPr>
      </w:pPr>
    </w:p>
    <w:p w:rsidR="005D598D" w:rsidRPr="00501620" w:rsidRDefault="005D598D" w:rsidP="003E221C">
      <w:pPr>
        <w:spacing w:after="240" w:line="400" w:lineRule="atLeast"/>
        <w:ind w:left="272"/>
        <w:jc w:val="both"/>
        <w:rPr>
          <w:rFonts w:ascii="Times New Roman" w:hAnsi="Times New Roman" w:cs="Times New Roman"/>
          <w:sz w:val="32"/>
          <w:szCs w:val="32"/>
          <w:rtl/>
        </w:rPr>
      </w:pPr>
      <w:r w:rsidRPr="00501620">
        <w:rPr>
          <w:rFonts w:ascii="Times New Roman" w:hAnsi="Times New Roman" w:cs="Times New Roman"/>
          <w:sz w:val="32"/>
          <w:szCs w:val="32"/>
          <w:rtl/>
        </w:rPr>
        <w:t xml:space="preserve">ومن ثم فإن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تقع خارج نطاق هذا التعريف تشمل كل المنشآت المملوكة لمستثمرين يتوقعون الحصول على عائد نقدي مكافئ، مقابل مشاركتهم في رأس مال المنشأة، أو المنشآت التي تقوم بإجراء توزيعات أرباح، أو تقديم منافع اقتصادية بمقابل بسيط لملاكها، أو أعضائها؛ كما في حال شركات التأمين أو برامج مزايا العاملين.</w:t>
      </w:r>
    </w:p>
    <w:p w:rsidR="005D598D" w:rsidRPr="00501620" w:rsidRDefault="005D598D" w:rsidP="003E221C">
      <w:pPr>
        <w:spacing w:after="0" w:line="400" w:lineRule="atLeast"/>
        <w:ind w:left="475" w:hanging="475"/>
        <w:jc w:val="both"/>
        <w:rPr>
          <w:rFonts w:ascii="Times New Roman" w:hAnsi="Times New Roman" w:cs="Times New Roman"/>
          <w:sz w:val="32"/>
          <w:szCs w:val="32"/>
          <w:rtl/>
        </w:rPr>
      </w:pPr>
      <w:r w:rsidRPr="00501620">
        <w:rPr>
          <w:rFonts w:ascii="Times New Roman" w:hAnsi="Times New Roman" w:cs="Times New Roman"/>
          <w:sz w:val="32"/>
          <w:szCs w:val="32"/>
          <w:rtl/>
        </w:rPr>
        <w:t xml:space="preserve">     ولا شك في أن القوائم المالية تعد أداة مهمة من أدوات اتخاذ القرارات المتعلقة ب</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وتتركز هذه الأهمية في المعلومات التي تقدمها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وحاجة الكثير من القطاعات إلى هذه المعلومات عند اتخاذ قرارات تتعلق بمنح التبرعات وبتخصيص الموارد بين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وفي المملكة العربية السعودية مثل غيرها من البلاد الأخرى يتطلب الأمر إصدار معايير خاصة ب</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تحديد أهداف ملائمة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وتتمثل في ما يلي:</w:t>
      </w:r>
    </w:p>
    <w:p w:rsidR="005D598D" w:rsidRPr="00501620" w:rsidRDefault="005D598D" w:rsidP="003E221C">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 xml:space="preserve">أ-  تحديد قطاعات المستفيدين الذين سوف تحقق أهدافهم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بشكل رئيسي.</w:t>
      </w:r>
    </w:p>
    <w:p w:rsidR="005D598D" w:rsidRPr="00501620" w:rsidRDefault="005D598D" w:rsidP="00F973FA">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t>ب-  تحديد الاحتياجات المشتركة من المعلومات لقطاعات المستفيدين.</w:t>
      </w:r>
    </w:p>
    <w:p w:rsidR="005D598D" w:rsidRPr="00501620" w:rsidRDefault="005D598D" w:rsidP="003E221C">
      <w:pPr>
        <w:spacing w:after="120" w:line="400" w:lineRule="atLeast"/>
        <w:ind w:left="629" w:hanging="357"/>
        <w:jc w:val="both"/>
        <w:rPr>
          <w:rFonts w:ascii="Times New Roman" w:hAnsi="Times New Roman" w:cs="Times New Roman"/>
          <w:sz w:val="32"/>
          <w:szCs w:val="32"/>
          <w:rtl/>
        </w:rPr>
      </w:pPr>
      <w:r w:rsidRPr="00501620">
        <w:rPr>
          <w:rFonts w:ascii="Times New Roman" w:hAnsi="Times New Roman" w:cs="Times New Roman"/>
          <w:sz w:val="32"/>
          <w:szCs w:val="32"/>
          <w:rtl/>
        </w:rPr>
        <w:t>ج-  تحديد الأهداف الملائمة للاحتياجات المشتركة لقطاعات المستفيدين من المعلومات بعد الأخذ في الحسبان المعلومات التي يمكن للقوائم المالية الخارجية ذات الغرض العام توفيرها. </w:t>
      </w:r>
    </w:p>
    <w:p w:rsidR="005D598D" w:rsidRPr="00501620" w:rsidRDefault="005D598D" w:rsidP="003E221C">
      <w:pPr>
        <w:spacing w:after="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وتتركز أهمية تحديد الأهداف لتكون أساساً لإصدار معايير المحاسبة عن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في تعيين المعلومات العامة، التي يجب أن تحتوي عليها القوائم المالية لها، وتمييزها عن المعلومات الأخرى التي لا تقدم معلومات تخدم – بشكل عام – الاحتياجات المشتركة لمستخدمي تلك القوائم؛ ومن ثم فإنه يجب أن يحتوي بيان الأهداف على وصف عام لأنواع المعلومات التي يجب أن تحتوي عليها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w:t>
      </w:r>
    </w:p>
    <w:p w:rsidR="005D598D" w:rsidRPr="00501620" w:rsidRDefault="005D598D" w:rsidP="00F973FA">
      <w:pPr>
        <w:spacing w:after="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 xml:space="preserve">  </w:t>
      </w:r>
    </w:p>
    <w:p w:rsidR="005D598D" w:rsidRPr="00501620" w:rsidRDefault="005D598D" w:rsidP="008C4A89">
      <w:pPr>
        <w:numPr>
          <w:ilvl w:val="0"/>
          <w:numId w:val="53"/>
        </w:numPr>
        <w:tabs>
          <w:tab w:val="left" w:pos="360"/>
          <w:tab w:val="left" w:pos="720"/>
          <w:tab w:val="left" w:pos="900"/>
        </w:tabs>
        <w:spacing w:after="120" w:line="400" w:lineRule="atLeast"/>
        <w:jc w:val="both"/>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التمييز بين </w:t>
      </w:r>
      <w:r w:rsidR="00727877" w:rsidRPr="00501620">
        <w:rPr>
          <w:rFonts w:ascii="Times New Roman" w:hAnsi="Times New Roman" w:cs="Times New Roman"/>
          <w:b/>
          <w:bCs/>
          <w:sz w:val="32"/>
          <w:szCs w:val="32"/>
          <w:rtl/>
        </w:rPr>
        <w:t>المنشآت</w:t>
      </w:r>
      <w:r w:rsidRPr="00501620">
        <w:rPr>
          <w:rFonts w:ascii="Times New Roman" w:hAnsi="Times New Roman" w:cs="Times New Roman"/>
          <w:b/>
          <w:bCs/>
          <w:sz w:val="32"/>
          <w:szCs w:val="32"/>
          <w:rtl/>
        </w:rPr>
        <w:t xml:space="preserve"> غير الهادفة للربح، والمنشآت التجارية :</w:t>
      </w:r>
    </w:p>
    <w:p w:rsidR="005D598D" w:rsidRPr="00501620" w:rsidRDefault="005D598D" w:rsidP="00D70F1A">
      <w:pPr>
        <w:numPr>
          <w:ilvl w:val="1"/>
          <w:numId w:val="58"/>
        </w:numPr>
        <w:tabs>
          <w:tab w:val="left" w:pos="360"/>
          <w:tab w:val="left" w:pos="990"/>
          <w:tab w:val="left" w:pos="1260"/>
        </w:tabs>
        <w:spacing w:after="120" w:line="400" w:lineRule="atLeast"/>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 لا تعد القوائم المالية هدفاً في حد ذاتها، ولكن يكون الغرض منها توفير معلومات مفيدة لاتخاذ القرارات الاقتصادية؛ لاختيار أفضل بديل من بين بدائل استخدام الموارد المتاحة. لذلك تنبع الأهداف الواردة بهذا البيان من احتياجات تلك الأطراف التي تقدم لها المعلومات. إذ تتوقف احتياجات تلك الأطراف بشكل أساسي على أنشطة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وعلى طبيعة القرارات التي يتم اتخاذها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تلك المعلومات. نتيجة لذلك، تتأثر الأهداف الواردة في هذا البيان بالبيئة الاقتصادية، والنظامية، والسياسية، والاجتماعية التي تعمل فيها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في المملكة العربية السعودية. كما تتأثر الأهداف أيضا بخصائص ومحدودية المعلومات التي تستطيع القوائم المالية توفيرها.</w:t>
      </w:r>
    </w:p>
    <w:p w:rsidR="005D598D" w:rsidRPr="00501620" w:rsidRDefault="005D598D" w:rsidP="00D70F1A">
      <w:pPr>
        <w:numPr>
          <w:ilvl w:val="1"/>
          <w:numId w:val="58"/>
        </w:numPr>
        <w:tabs>
          <w:tab w:val="left" w:pos="360"/>
          <w:tab w:val="left" w:pos="990"/>
          <w:tab w:val="left" w:pos="1260"/>
        </w:tabs>
        <w:spacing w:after="120" w:line="400" w:lineRule="atLeast"/>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تتشابه البيئة التشغيلية لعمل 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في العديد من النواحي تتمثل في الآتي: 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تقوم بإنتاج وتوزيع سلع أو تقديم خدمات، باستخدام الموارد المتاحة لهذا الغرض. وأحيانا فإن كلاً النوعين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تقوم بإنتاج السلع أو الخدمات نفسها. كلاً النوعين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تحصل على مواردها من مصادر خارجية، وتخضع للمساءلة من قبل مقدمي الموارد أو ممثليهم. يعد كلاهما جزءاً لا يتجزأ ومكملاً للاقتصاد الوطني، ويرتبط بشكل مباشر أو غير مباشر ب</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الأخرى. كلاهما يمتلك أو يتحكم في إمدادات الموارد، التي يتم استخدام بعضها في العمليات الجارية ويتم الاحتفاظ ببعضها الأخر للاستخدام في الفترات المستقبلية. كلاهما يلتزم بارتباطات/تكليفات. بعض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وأيضا المنشآت التجارية، تقوم بسداد ضرائب، وتخضع كلاهما للتشريعات والقوانين الحكومية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يجب أن يعمل كلاهما على نمو مواردها المالية؛ إذ أنه لتحقيق أهدافهم التشغيلية، فيجب </w:t>
      </w:r>
      <w:r w:rsidRPr="00501620">
        <w:rPr>
          <w:rFonts w:ascii="Times New Roman" w:hAnsi="Times New Roman" w:cs="Times New Roman"/>
          <w:sz w:val="32"/>
          <w:szCs w:val="32"/>
          <w:rtl/>
        </w:rPr>
        <w:lastRenderedPageBreak/>
        <w:t xml:space="preserve">عليهما في الأجل الطويل تلقي الموارد الكافية والضرورية لضمان تقديم السلع والخدمات عند مستويات ترضي مقدمي الموارد ومجموعات المصالح الأخرى. كلاهما يحصل على الموارد من الفئة نفسها من مقدمي الموارد، والموارد المتاحة للاستخدام من قبل كل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تعد محدودة.</w:t>
      </w:r>
    </w:p>
    <w:p w:rsidR="005D598D" w:rsidRPr="00501620" w:rsidRDefault="005D598D" w:rsidP="00D70F1A">
      <w:pPr>
        <w:tabs>
          <w:tab w:val="left" w:pos="360"/>
          <w:tab w:val="left" w:pos="990"/>
          <w:tab w:val="left" w:pos="1260"/>
        </w:tabs>
        <w:spacing w:after="120" w:line="400" w:lineRule="atLeast"/>
        <w:ind w:left="1530" w:hanging="72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2-3 يتمثل الفرق الرئيسي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في طرق حصولهما على الموارد. وتبدأ الفقرات التالية بالمجالات الأكثر تشابهاً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في حين تنتهي بالمجالات الأكثر اختلافاً.</w:t>
      </w:r>
    </w:p>
    <w:p w:rsidR="005D598D" w:rsidRPr="00501620" w:rsidRDefault="005D598D" w:rsidP="00D70F1A">
      <w:pPr>
        <w:tabs>
          <w:tab w:val="left" w:pos="360"/>
          <w:tab w:val="left" w:pos="990"/>
          <w:tab w:val="left" w:pos="1260"/>
        </w:tabs>
        <w:spacing w:after="120" w:line="400" w:lineRule="atLeast"/>
        <w:ind w:left="1440" w:hanging="630"/>
        <w:jc w:val="both"/>
        <w:rPr>
          <w:rFonts w:ascii="Times New Roman" w:hAnsi="Times New Roman" w:cs="Times New Roman"/>
          <w:sz w:val="32"/>
          <w:szCs w:val="32"/>
          <w:rtl/>
        </w:rPr>
      </w:pPr>
      <w:r w:rsidRPr="00501620">
        <w:rPr>
          <w:rFonts w:ascii="Times New Roman" w:hAnsi="Times New Roman" w:cs="Times New Roman"/>
          <w:sz w:val="32"/>
          <w:szCs w:val="32"/>
          <w:rtl/>
        </w:rPr>
        <w:t xml:space="preserve">2-4 تحصل 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على الموارد من خلال معاملات تبادلية تتم في السوق. فكلاهما يحصل على العمالة، والمواد الخام، والتسهيلات من خلال السداد النقدي أو الاتفاق على السداد بالآجل. قد يسعى كلاهما إلى توفير الموارد من خلال أدوات التمويل من مثل المرابحات </w:t>
      </w:r>
      <w:proofErr w:type="spellStart"/>
      <w:r w:rsidRPr="00501620">
        <w:rPr>
          <w:rFonts w:ascii="Times New Roman" w:hAnsi="Times New Roman" w:cs="Times New Roman"/>
          <w:sz w:val="32"/>
          <w:szCs w:val="32"/>
          <w:rtl/>
        </w:rPr>
        <w:t>والمقارضات</w:t>
      </w:r>
      <w:proofErr w:type="spellEnd"/>
      <w:r w:rsidRPr="00501620">
        <w:rPr>
          <w:rFonts w:ascii="Times New Roman" w:hAnsi="Times New Roman" w:cs="Times New Roman"/>
          <w:sz w:val="32"/>
          <w:szCs w:val="32"/>
          <w:rtl/>
        </w:rPr>
        <w:t xml:space="preserve"> الإسلامية. كما  قد يقترض كلاهما أموالاً من خلال قروض البنوك، أو الرهن العقاري، أو قروض مباشرة أخرى أو من خلال إصدار سندات مديونية للمقرضين الذين يقومون بتقييم ومقارنة المخاطر، والعائد للأوراق المالية الخاصة بكل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w:t>
      </w:r>
    </w:p>
    <w:p w:rsidR="005D598D" w:rsidRPr="00501620" w:rsidRDefault="005D598D" w:rsidP="00985173">
      <w:pPr>
        <w:tabs>
          <w:tab w:val="left" w:pos="360"/>
          <w:tab w:val="left" w:pos="990"/>
          <w:tab w:val="left" w:pos="1260"/>
        </w:tabs>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2-5 قد تحصل 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على الموارد من خلال تحصيل سعر بيع أو رسوم مقابل ما يتم إنتاجه من سلع أو خدمات، وبالرغم من ذلك يختلف الغرض من مبيعات السلع أو الخدمات. قد تقوم بعض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ببيع السلع أو الخدمات بأسعار تعادل أو تفوق التكلفة، ولكن في العادة فإن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تقوم بتقديم السلع أو الخدمات بأسعار تقل عن التكلفة. كما أنه من الشائع قيام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بتقديم السلع أو الخدمات مجانا بدون مقابل. بل وأكثر من ذلك، فإنه في حال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التي تحصل على مقابل كاف لتغطية التكلفة، فإن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تستخدم تلك الموارد الناتجة من المبيعات في تمويل أنشطة أخرى داخل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سبيل المثال، برنامج كرة القدم أو السلة بالكلية أو الجامعة قد يسهم في تمويل برامج الألعاب الرياضية الأخرى، سواء </w:t>
      </w:r>
      <w:proofErr w:type="spellStart"/>
      <w:r w:rsidRPr="00501620">
        <w:rPr>
          <w:rFonts w:ascii="Times New Roman" w:hAnsi="Times New Roman" w:cs="Times New Roman"/>
          <w:sz w:val="32"/>
          <w:szCs w:val="32"/>
          <w:rtl/>
        </w:rPr>
        <w:t>اكان</w:t>
      </w:r>
      <w:proofErr w:type="spellEnd"/>
      <w:r w:rsidRPr="00501620">
        <w:rPr>
          <w:rFonts w:ascii="Times New Roman" w:hAnsi="Times New Roman" w:cs="Times New Roman"/>
          <w:sz w:val="32"/>
          <w:szCs w:val="32"/>
          <w:rtl/>
        </w:rPr>
        <w:t xml:space="preserve"> ذلك داخل الجامعة أم خارجها. بالرغم من أن مبيعات السلع أو الخدمات قد تمثل مصادر مهمة للتمويل لبعض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فانه بوجه عام لا يتوقع قيام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بتغطية التكاليف الكلية وتحقيق أرباح من خلال المبيعات؛ لأنها تعتمد بشكل جوهري على التبرعات الاختيارية على أنها مصدر أساسي للتمويل. وفي المقابل تحاول المنشآت التجارية بيع السلع أو الخدمات بأسعار تمكنها من تعويض ومكافأة كل مقدمي الموارد، بما يشمل الملاك وكل الأطراف التي تتوقع الحصول على عائد نقدي مقابل تقديمها موارد للمنشأة. يعد الربح الأساس المستخدم في حساب مكافأة الملاك والأطراف الأخرى مقابل تقديمها الموارد؛ وكذلك وضع تقديرات للأرباح المتوقعة ضرورياً لجذب الموارد. الأهم من ذلك فإن </w:t>
      </w:r>
      <w:r w:rsidRPr="00501620">
        <w:rPr>
          <w:rFonts w:ascii="Times New Roman" w:hAnsi="Times New Roman" w:cs="Times New Roman"/>
          <w:sz w:val="32"/>
          <w:szCs w:val="32"/>
          <w:rtl/>
        </w:rPr>
        <w:lastRenderedPageBreak/>
        <w:t xml:space="preserve">المنشآت التجارية غير المربحة تجد صعوبة كبيرة في الاقتراض أو الحصول على الموارد من مصادر أخرى. لا تمثل مبيعات السلع أو الخدمات المصدر الأساسي لموارد المنشآت التجارية فحسب؛ ولكنها تؤثر على قدرتها في الحصول على الموارد من المصادر الأخرى.  </w:t>
      </w:r>
    </w:p>
    <w:p w:rsidR="005D598D" w:rsidRPr="00501620" w:rsidRDefault="005D598D" w:rsidP="00985173">
      <w:pPr>
        <w:tabs>
          <w:tab w:val="left" w:pos="360"/>
          <w:tab w:val="left" w:pos="990"/>
          <w:tab w:val="left" w:pos="1260"/>
        </w:tabs>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2-6 يقوم الأعضاء، والمتبرعون، والآخرون من مقدمي الموارد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بتقديم الموارد لأسباب تختلف عن أسباب قيام الملاك بتقديم الموارد للمنشآت التجارية. تحصل كل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على مواردها في الأساس من مقدمي الموارد الذين لا يتوقعون الحصول على منافع اقتصادية أو يتوقعون الحصول على منافع لا تتناسب مع الموارد المقدمة. إذ تقدم تلك الموارد غالباً لأسباب خيرية، أو إنسانية، أو دينية، أو لأسباب أخرى غير اقتصادية. ونتيجة لذلك؛ تختلف عينة الأفراد والمجموعات التي تقدم الموارد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عن عينة الأفراد والمجموعات التي تتلقى وتنتفع بالسلع والخدمات التي تقدمها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وفي المقابل، يتوقع ملاك المنشآت التجارية الحصول على عوائد في صورة توزيعات، أو زيادة في سعر ما في حيازتهم من أوراق مالية يكافئ ويتناسب مع المخاطر المتوقعة.</w:t>
      </w:r>
    </w:p>
    <w:p w:rsidR="005D598D" w:rsidRPr="00501620" w:rsidRDefault="005D598D" w:rsidP="00D34802">
      <w:pPr>
        <w:tabs>
          <w:tab w:val="left" w:pos="360"/>
          <w:tab w:val="left" w:pos="990"/>
          <w:tab w:val="left" w:pos="1260"/>
        </w:tabs>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t>2-7 كما يتضح من الفقرات السابقة، تعد الأسباب غير الاقتصادية؛ هي العوامل المؤثرة بصفة أساسية في قرارات تقديم الموارد ل</w:t>
      </w:r>
      <w:r w:rsidR="00727877" w:rsidRPr="00501620">
        <w:rPr>
          <w:rFonts w:ascii="Times New Roman" w:hAnsi="Times New Roman" w:cs="Times New Roman"/>
          <w:sz w:val="32"/>
          <w:szCs w:val="32"/>
          <w:rtl/>
        </w:rPr>
        <w:t>منشآت</w:t>
      </w:r>
      <w:r w:rsidRPr="00501620">
        <w:rPr>
          <w:rFonts w:ascii="Times New Roman" w:hAnsi="Times New Roman" w:cs="Times New Roman"/>
          <w:sz w:val="32"/>
          <w:szCs w:val="32"/>
          <w:rtl/>
        </w:rPr>
        <w:t xml:space="preserve"> محددة غير هادفة للربح، فعلى سبيل المثال، المتبرعون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الإنسانية، مثل الجمعيات الخيرية، وبعض </w:t>
      </w:r>
      <w:r w:rsidR="00727877" w:rsidRPr="00501620">
        <w:rPr>
          <w:rFonts w:ascii="Times New Roman" w:hAnsi="Times New Roman" w:cs="Times New Roman"/>
          <w:sz w:val="32"/>
          <w:szCs w:val="32"/>
          <w:rtl/>
        </w:rPr>
        <w:t>منشآت</w:t>
      </w:r>
      <w:r w:rsidRPr="00501620">
        <w:rPr>
          <w:rFonts w:ascii="Times New Roman" w:hAnsi="Times New Roman" w:cs="Times New Roman"/>
          <w:sz w:val="32"/>
          <w:szCs w:val="32"/>
          <w:rtl/>
        </w:rPr>
        <w:t xml:space="preserve"> العضوية، مثل المساجد، لا يسعون إلى الحصول على منافع اقتصادية مباشرة. ولكن تتعلق أغراضهم وراء تبرعاتهم باهتمامهم بتعزيز أهداف وأغراض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ودعمها. قد تشمل أهداف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القيام  بنطاق واسع من الأنشطة ذات الطبيعة الخيرية، أو الثقافية، أو التعليمية، أو الاقتصادية، أو الدينية، أو العلمية، أو الاجتماعية، أو السياسية.  </w:t>
      </w:r>
    </w:p>
    <w:p w:rsidR="005D598D" w:rsidRPr="00501620" w:rsidRDefault="005D598D" w:rsidP="00D34802">
      <w:pPr>
        <w:tabs>
          <w:tab w:val="left" w:pos="360"/>
          <w:tab w:val="left" w:pos="990"/>
          <w:tab w:val="left" w:pos="1260"/>
        </w:tabs>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2-8 تختلف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والمنشآت التجارية من حيث حجم التعاملات في السوق؛ فمعظم معاملات المنشآت التجارية مع الوحدات الأخرى، تشتمل على أسعار تبادلية في أسواق نشطة؛ إذ توفر آلية السوق تلك (أسعار السوق) مقياساً لمنفعة، وإشباع السلع والخدمات التي تقوم المنشآت التجارية بشرائها وبيعها، ومقياساً للأداء الكلي لتلك المنشآت. تقوم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أيضا باقتراض الأموال، وشراء السلع والخدمات، من خلال الأسواق، وقد تقوم أو لا تقوم ببيع سلع أو خدمات في السوق. وعلى الرغم من ذلك، تؤدي معاملات السوق دور محدود في عملية تخصيص موارد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وذلك بسبب عدم تمويل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لعملياتها من خلال حقوق الملكية، ولأنها تتلقى غالبا الموارد، وتقوم بتقديم السلع والخدمات من خلال عمليات بخلاف معاملات السوق. وبسبب وجود القليل من آليات رقابة السوق في حال </w:t>
      </w:r>
      <w:r w:rsidR="00727877" w:rsidRPr="00501620">
        <w:rPr>
          <w:rFonts w:ascii="Times New Roman" w:hAnsi="Times New Roman" w:cs="Times New Roman"/>
          <w:sz w:val="32"/>
          <w:szCs w:val="32"/>
          <w:rtl/>
        </w:rPr>
        <w:lastRenderedPageBreak/>
        <w:t>المنشآت</w:t>
      </w:r>
      <w:r w:rsidRPr="00501620">
        <w:rPr>
          <w:rFonts w:ascii="Times New Roman" w:hAnsi="Times New Roman" w:cs="Times New Roman"/>
          <w:sz w:val="32"/>
          <w:szCs w:val="32"/>
          <w:rtl/>
        </w:rPr>
        <w:t xml:space="preserve"> غير الهادفة للربح مقارنة بالمنشآت التجارية؛ فقد تم تطوير أنواع أخرى من آليات الرقابة لتعويض ذلك النقص.</w:t>
      </w:r>
    </w:p>
    <w:p w:rsidR="005D598D" w:rsidRPr="00501620" w:rsidRDefault="005D598D" w:rsidP="009A6586">
      <w:pPr>
        <w:tabs>
          <w:tab w:val="left" w:pos="360"/>
          <w:tab w:val="left" w:pos="990"/>
          <w:tab w:val="left" w:pos="1260"/>
        </w:tabs>
        <w:spacing w:after="240" w:line="400" w:lineRule="atLeast"/>
        <w:ind w:left="1168" w:hanging="357"/>
        <w:jc w:val="both"/>
        <w:rPr>
          <w:rFonts w:ascii="Times New Roman" w:hAnsi="Times New Roman" w:cs="Times New Roman"/>
          <w:sz w:val="32"/>
          <w:szCs w:val="32"/>
          <w:rtl/>
        </w:rPr>
      </w:pPr>
      <w:r w:rsidRPr="00501620">
        <w:rPr>
          <w:rFonts w:ascii="Times New Roman" w:hAnsi="Times New Roman" w:cs="Times New Roman"/>
          <w:sz w:val="32"/>
          <w:szCs w:val="32"/>
          <w:rtl/>
        </w:rPr>
        <w:t>2-9 قد يقوم مقدمو الموارد أو الجهات النظامية بتقييد، أو تحديد طرق استنفاد الوحدات الحكومية و</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للموارد المقدمة لها؛ إذ يتم استنفاد الموارد المقدمة للوحدات الحكومية عادة طبقا لتخصيصات الموازنة ، أما في حال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فتخضع لقيود مباشرة، مفروضة من قبل المتبرعين أو المانحين. وهذه القيود تحمل مديري الوحدات الحكومية و</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مسؤوليات خاصة لضمان الالتزام. وعلى الرغم من احتمال وجود مثل تلك القيود في حال المنشآت التجارية؛ فإنها أقل شيوعاً؛ إذ يعد تأثيرها في إنجاز أنشطة المشروعات التجارية والرقابة عليها اقل توغلاً مقارنة بالوحدات الحكومية، و</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w:t>
      </w:r>
    </w:p>
    <w:p w:rsidR="005D598D" w:rsidRPr="00501620" w:rsidRDefault="005D598D" w:rsidP="008C4A89">
      <w:pPr>
        <w:numPr>
          <w:ilvl w:val="0"/>
          <w:numId w:val="53"/>
        </w:numPr>
        <w:spacing w:after="120" w:line="400" w:lineRule="atLeast"/>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قطاعات المستفيدين من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w:t>
      </w:r>
      <w:r w:rsidRPr="00501620">
        <w:rPr>
          <w:rFonts w:ascii="Times New Roman" w:hAnsi="Times New Roman" w:cs="Times New Roman"/>
          <w:sz w:val="32"/>
          <w:szCs w:val="32"/>
          <w:rtl/>
        </w:rPr>
        <w:t>:</w:t>
      </w:r>
    </w:p>
    <w:p w:rsidR="005D598D" w:rsidRPr="00501620" w:rsidRDefault="005D598D" w:rsidP="002E477D">
      <w:pPr>
        <w:spacing w:after="240" w:line="400" w:lineRule="atLeast"/>
        <w:ind w:left="301" w:hanging="301"/>
        <w:jc w:val="both"/>
        <w:rPr>
          <w:rFonts w:ascii="Times New Roman" w:hAnsi="Times New Roman" w:cs="Times New Roman"/>
          <w:sz w:val="32"/>
          <w:szCs w:val="32"/>
          <w:rtl/>
        </w:rPr>
      </w:pPr>
      <w:r w:rsidRPr="00501620">
        <w:rPr>
          <w:rFonts w:ascii="Times New Roman" w:hAnsi="Times New Roman" w:cs="Times New Roman"/>
          <w:sz w:val="32"/>
          <w:szCs w:val="32"/>
        </w:rPr>
        <w:t xml:space="preserve">   </w:t>
      </w:r>
      <w:r w:rsidRPr="00501620">
        <w:rPr>
          <w:rFonts w:ascii="Times New Roman" w:hAnsi="Times New Roman" w:cs="Times New Roman"/>
          <w:sz w:val="32"/>
          <w:szCs w:val="32"/>
          <w:rtl/>
        </w:rPr>
        <w:t xml:space="preserve">طبقاً للمعيار الأمريكي الموسوم بالرقم 117 في الفقرة ذات الرقم 53، تعود معلومات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كمنافع مباشرة على المتبرعين الحاليين والمحتملين، والأعضاء، والدائنين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بما فيهم الأفراد والمؤسسات، وجهات المنح الحكومية، وبطريقة غير مباشرة على باقي أفراد المجتمع، بحيث تؤدي إلى قرارات ذات فعالية وكفاءة ترتبط بشكل كبير بتخصيص الموارد. في حين أنه طبقا للمعيار البريطاني المعنون بـ (المحاسبة والإفصاح في الجمعيات الخيرية: بيان بالممارسات المقترحة) (الفقرة ذات الرقم 10)، يتمثل الهدف من إعداد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في إبراء ذمة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أمام المنتفعين من العامة والمتبرعين. ويجب على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أن يعد تقديم تلك المعلومات والتقارير الإضافية بوصفها إجراءً ضرورياً لمد المتبرعين والمنتفعين وعامة الجمهور بصورة أكثر وضوحاً، عن 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وإنجازاتها.</w:t>
      </w:r>
    </w:p>
    <w:p w:rsidR="005D598D" w:rsidRPr="00501620" w:rsidRDefault="005D598D" w:rsidP="00EE0913">
      <w:pPr>
        <w:spacing w:after="0" w:line="400" w:lineRule="atLeast"/>
        <w:ind w:left="302" w:hanging="302"/>
        <w:jc w:val="both"/>
        <w:rPr>
          <w:rFonts w:ascii="Times New Roman" w:hAnsi="Times New Roman" w:cs="Times New Roman"/>
          <w:sz w:val="32"/>
          <w:szCs w:val="32"/>
          <w:rtl/>
        </w:rPr>
      </w:pPr>
      <w:r w:rsidRPr="00501620">
        <w:rPr>
          <w:rFonts w:ascii="Times New Roman" w:hAnsi="Times New Roman" w:cs="Times New Roman"/>
          <w:sz w:val="32"/>
          <w:szCs w:val="32"/>
          <w:rtl/>
        </w:rPr>
        <w:t xml:space="preserve">   وخلاصة القول أنه يمكن تقسيم المستفيدين من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إلى مجموعتين رئيستين هما:              </w:t>
      </w:r>
    </w:p>
    <w:p w:rsidR="005D598D" w:rsidRPr="00501620" w:rsidRDefault="005D598D" w:rsidP="00F973FA">
      <w:pPr>
        <w:spacing w:after="120" w:line="400" w:lineRule="atLeast"/>
        <w:ind w:left="810" w:hanging="540"/>
        <w:jc w:val="both"/>
        <w:rPr>
          <w:rFonts w:ascii="Times New Roman" w:hAnsi="Times New Roman" w:cs="Times New Roman"/>
          <w:b/>
          <w:bCs/>
          <w:sz w:val="32"/>
          <w:szCs w:val="32"/>
          <w:rtl/>
        </w:rPr>
      </w:pPr>
      <w:r w:rsidRPr="00501620">
        <w:rPr>
          <w:rFonts w:ascii="Times New Roman" w:hAnsi="Times New Roman" w:cs="Times New Roman"/>
          <w:b/>
          <w:bCs/>
          <w:sz w:val="32"/>
          <w:szCs w:val="32"/>
          <w:rtl/>
        </w:rPr>
        <w:t>أ - مستفيدون لهم اهتمام مباشرة بال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غير الهادفة للربح:</w:t>
      </w:r>
    </w:p>
    <w:p w:rsidR="005D598D" w:rsidRDefault="005D598D" w:rsidP="00EE0913">
      <w:pPr>
        <w:spacing w:after="120" w:line="400" w:lineRule="atLeast"/>
        <w:ind w:left="630"/>
        <w:jc w:val="both"/>
        <w:rPr>
          <w:rFonts w:ascii="Times New Roman" w:hAnsi="Times New Roman" w:cs="Times New Roman" w:hint="cs"/>
          <w:sz w:val="32"/>
          <w:szCs w:val="32"/>
          <w:rtl/>
        </w:rPr>
      </w:pPr>
      <w:r w:rsidRPr="00501620">
        <w:rPr>
          <w:rFonts w:ascii="Times New Roman" w:hAnsi="Times New Roman" w:cs="Times New Roman"/>
          <w:sz w:val="32"/>
          <w:szCs w:val="32"/>
          <w:rtl/>
        </w:rPr>
        <w:t xml:space="preserve">وتشمل هذه المجموعة مقدمي الموارد الحاليين والمرتقبين (المتبرعين، والأعضاء، والدائنين وجهات المنح الحكومية وغير الحكومية) بما فيهم الأفراد والمؤسسات، الذين يقدمون الموارد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لمساعدتهم في تقديم خدماتها وتدعيم قدراتها على الاستمرار في تقديم تلك الخدمات، والدائنين، والمنتفعين، وإدارة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وموظفيها، والمجتمع بصفة عامة. وفيما عدا إدارة المنشأة يعد المستفيدون في هذه المجموعة مستفيدين خارجيين؛ نظراً لانعدام درايتهم اليومية بأنشطة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w:t>
      </w:r>
    </w:p>
    <w:p w:rsidR="00876AA8" w:rsidRPr="00501620" w:rsidRDefault="00876AA8" w:rsidP="00EE0913">
      <w:pPr>
        <w:spacing w:after="120" w:line="400" w:lineRule="atLeast"/>
        <w:ind w:left="630"/>
        <w:jc w:val="both"/>
        <w:rPr>
          <w:rFonts w:ascii="Times New Roman" w:hAnsi="Times New Roman" w:cs="Times New Roman"/>
          <w:sz w:val="32"/>
          <w:szCs w:val="32"/>
          <w:rtl/>
        </w:rPr>
      </w:pPr>
    </w:p>
    <w:p w:rsidR="005D598D" w:rsidRPr="00501620" w:rsidRDefault="005D598D" w:rsidP="00F973FA">
      <w:pPr>
        <w:spacing w:after="120" w:line="400" w:lineRule="atLeast"/>
        <w:ind w:left="810" w:hanging="540"/>
        <w:jc w:val="both"/>
        <w:rPr>
          <w:rFonts w:ascii="Times New Roman" w:hAnsi="Times New Roman" w:cs="Times New Roman"/>
          <w:b/>
          <w:bCs/>
          <w:sz w:val="32"/>
          <w:szCs w:val="32"/>
          <w:rtl/>
        </w:rPr>
      </w:pPr>
      <w:r w:rsidRPr="00501620">
        <w:rPr>
          <w:rFonts w:ascii="Times New Roman" w:hAnsi="Times New Roman" w:cs="Times New Roman"/>
          <w:b/>
          <w:bCs/>
          <w:sz w:val="32"/>
          <w:szCs w:val="32"/>
          <w:rtl/>
        </w:rPr>
        <w:lastRenderedPageBreak/>
        <w:t>ب - مستفيدون لهم اهتمام غير مباشر بال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غير الهادفة للربح:</w:t>
      </w:r>
    </w:p>
    <w:p w:rsidR="005D598D" w:rsidRPr="00501620" w:rsidRDefault="005D598D" w:rsidP="00EE0913">
      <w:pPr>
        <w:spacing w:after="240" w:line="400" w:lineRule="atLeast"/>
        <w:ind w:left="629"/>
        <w:jc w:val="both"/>
        <w:rPr>
          <w:rFonts w:ascii="Times New Roman" w:hAnsi="Times New Roman" w:cs="Times New Roman"/>
          <w:sz w:val="32"/>
          <w:szCs w:val="32"/>
          <w:rtl/>
        </w:rPr>
      </w:pPr>
      <w:r w:rsidRPr="00501620">
        <w:rPr>
          <w:rFonts w:ascii="Times New Roman" w:hAnsi="Times New Roman" w:cs="Times New Roman"/>
          <w:sz w:val="32"/>
          <w:szCs w:val="32"/>
          <w:rtl/>
        </w:rPr>
        <w:t xml:space="preserve">تشمل هذه المجموعة الهيئات النظامية مثل الدوائر الحكومية الرقابية، والدوائر الحكومية المسؤولة عن تخطيط وتوجيه الاقتصاد الوطني. وعلى الرغم من اهتمامهم بتلك المعلومات المالية فلديهم غالبا احتياجات خاصة لا تستطيع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تلبيتها. ويعد المستفيدون في هذه المجموعة مستفيدين خارجيين؛ نظراً لانعدام درايتهم اليومية بأنشطة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w:t>
      </w:r>
    </w:p>
    <w:p w:rsidR="005D598D" w:rsidRPr="00501620" w:rsidRDefault="005D598D" w:rsidP="006572B6">
      <w:pPr>
        <w:spacing w:after="0" w:line="400" w:lineRule="atLeast"/>
        <w:ind w:left="160" w:firstLine="15"/>
        <w:jc w:val="both"/>
        <w:rPr>
          <w:rFonts w:ascii="Times New Roman" w:hAnsi="Times New Roman" w:cs="Times New Roman"/>
          <w:sz w:val="32"/>
          <w:szCs w:val="32"/>
          <w:rtl/>
        </w:rPr>
      </w:pPr>
      <w:r w:rsidRPr="00501620">
        <w:rPr>
          <w:rFonts w:ascii="Times New Roman" w:hAnsi="Times New Roman" w:cs="Times New Roman"/>
          <w:sz w:val="32"/>
          <w:szCs w:val="32"/>
          <w:rtl/>
        </w:rPr>
        <w:t xml:space="preserve">    كما يمكن تقسيم المستفيدين في المجموعتين السابقتين حسب قدرتهم أو سلطتهم على تحديد المعلومات التي يحتاجون إليها من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إلى مجموعتين هما:</w:t>
      </w:r>
    </w:p>
    <w:p w:rsidR="005D598D" w:rsidRPr="00501620" w:rsidRDefault="005D598D" w:rsidP="00EE0913">
      <w:pPr>
        <w:spacing w:after="120" w:line="400" w:lineRule="atLeast"/>
        <w:ind w:left="567" w:hanging="297"/>
        <w:jc w:val="both"/>
        <w:rPr>
          <w:rFonts w:ascii="Times New Roman" w:hAnsi="Times New Roman" w:cs="Times New Roman"/>
          <w:sz w:val="32"/>
          <w:szCs w:val="32"/>
          <w:rtl/>
        </w:rPr>
      </w:pPr>
      <w:r w:rsidRPr="00501620">
        <w:rPr>
          <w:rFonts w:ascii="Times New Roman" w:hAnsi="Times New Roman" w:cs="Times New Roman"/>
          <w:sz w:val="32"/>
          <w:szCs w:val="32"/>
          <w:rtl/>
        </w:rPr>
        <w:t>أ -مستفيدون لديهم القدرة أو السلطة على تحديد المعلومات التي يحتاجونها من المنشأة: وتشمل هذه المجموعة الدوائر الحكومية مثل جهات المنح الحكومية، والدوائر الحكومية الرقابية، والدوائر الحكومية المسؤولة عن تخطيط الاقتصاد الوطني وتوجيهه.</w:t>
      </w:r>
    </w:p>
    <w:p w:rsidR="005D598D" w:rsidRPr="00501620" w:rsidRDefault="005D598D" w:rsidP="00F13407">
      <w:pPr>
        <w:spacing w:after="240" w:line="400" w:lineRule="atLeast"/>
        <w:ind w:left="573" w:hanging="301"/>
        <w:jc w:val="both"/>
        <w:rPr>
          <w:rFonts w:ascii="Times New Roman" w:hAnsi="Times New Roman" w:cs="Times New Roman"/>
          <w:sz w:val="32"/>
          <w:szCs w:val="32"/>
          <w:rtl/>
        </w:rPr>
      </w:pPr>
      <w:r w:rsidRPr="00501620">
        <w:rPr>
          <w:rFonts w:ascii="Times New Roman" w:hAnsi="Times New Roman" w:cs="Times New Roman"/>
          <w:sz w:val="32"/>
          <w:szCs w:val="32"/>
          <w:rtl/>
        </w:rPr>
        <w:t>ب -مستفيدون ليست لديهم القدرة أو السلطة على تحديد المعلومات التي يحتاجون إليها من المنشأة:</w:t>
      </w:r>
      <w:r w:rsidR="00F13407" w:rsidRPr="00501620">
        <w:rPr>
          <w:rFonts w:ascii="Times New Roman" w:hAnsi="Times New Roman" w:cs="Times New Roman"/>
          <w:sz w:val="32"/>
          <w:szCs w:val="32"/>
        </w:rPr>
        <w:t xml:space="preserve"> </w:t>
      </w:r>
      <w:r w:rsidRPr="00501620">
        <w:rPr>
          <w:rFonts w:ascii="Times New Roman" w:hAnsi="Times New Roman" w:cs="Times New Roman"/>
          <w:sz w:val="32"/>
          <w:szCs w:val="32"/>
          <w:rtl/>
        </w:rPr>
        <w:t>تشمل هذه المجموعة باقي قطاعات المستخدمين، على الرغم من أن بعض الدائنين قد تتوافر لديهم القدرة على تحديد بعض المعلومات التي يحتاجونها من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ولكن نظراً لأنه في معظم الحالات يعتمد الدائنون إلى حد كبير على القوائم المالية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فقد تم تصنيفهم ضمن هذه المجموعة من قطاعات المستفيدين. </w:t>
      </w:r>
      <w:r w:rsidRPr="00501620">
        <w:rPr>
          <w:rFonts w:ascii="Times New Roman" w:hAnsi="Times New Roman" w:cs="Times New Roman"/>
          <w:b/>
          <w:bCs/>
          <w:sz w:val="32"/>
          <w:szCs w:val="32"/>
          <w:rtl/>
        </w:rPr>
        <w:t xml:space="preserve">                                                          </w:t>
      </w:r>
    </w:p>
    <w:p w:rsidR="005D598D" w:rsidRPr="00501620" w:rsidRDefault="005D598D" w:rsidP="00F973FA">
      <w:pPr>
        <w:spacing w:after="120" w:line="400" w:lineRule="atLeast"/>
        <w:ind w:left="567" w:hanging="567"/>
        <w:jc w:val="both"/>
        <w:rPr>
          <w:rFonts w:ascii="Times New Roman" w:hAnsi="Times New Roman" w:cs="Times New Roman"/>
          <w:b/>
          <w:bCs/>
          <w:sz w:val="32"/>
          <w:szCs w:val="32"/>
        </w:rPr>
      </w:pPr>
      <w:r w:rsidRPr="00501620">
        <w:rPr>
          <w:rFonts w:ascii="Times New Roman" w:hAnsi="Times New Roman" w:cs="Times New Roman"/>
          <w:b/>
          <w:bCs/>
          <w:sz w:val="32"/>
          <w:szCs w:val="32"/>
          <w:rtl/>
        </w:rPr>
        <w:t>4- قطاعات المستفيدين الرئيسيين لأغراض هذا البيان:</w:t>
      </w:r>
    </w:p>
    <w:p w:rsidR="005D598D" w:rsidRPr="00501620" w:rsidRDefault="005D598D" w:rsidP="00EE0913">
      <w:pPr>
        <w:spacing w:after="120" w:line="400" w:lineRule="atLeast"/>
        <w:ind w:left="27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لقد عني بيان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بقطاعات المستفيدين الخارجيين الذين ليست لديهم السلطة أو القدرة على تحديد المعلومات التي يحتاجونها من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ومن ثم فهم يخضعون لقرارات الإدارة فيما يتعلق بالمعلومات المتوافرة لهم عن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وتشمل هذه القطاعات المتبرعين، والأعضاء، وجهات المنح غير الحكومية، والدائنين، والمنتفعين، والموظفين. ويرجع ذلك إلى أن البيان يُعنى أساساً بالقوائم المالية الخارجية ذات الغرض العام ومن ثم فإنه كان من المنطق عدم التركيز على احتياجات القطاعات التالية:                           </w:t>
      </w:r>
    </w:p>
    <w:p w:rsidR="005D598D" w:rsidRPr="00501620" w:rsidRDefault="005D598D" w:rsidP="00F973FA">
      <w:pPr>
        <w:spacing w:after="120" w:line="400" w:lineRule="atLeast"/>
        <w:ind w:left="270"/>
        <w:jc w:val="both"/>
        <w:rPr>
          <w:rFonts w:ascii="Times New Roman" w:hAnsi="Times New Roman" w:cs="Times New Roman"/>
          <w:b/>
          <w:bCs/>
          <w:sz w:val="32"/>
          <w:szCs w:val="32"/>
          <w:rtl/>
        </w:rPr>
      </w:pPr>
      <w:r w:rsidRPr="00501620">
        <w:rPr>
          <w:rFonts w:ascii="Times New Roman" w:hAnsi="Times New Roman" w:cs="Times New Roman"/>
          <w:b/>
          <w:bCs/>
          <w:sz w:val="32"/>
          <w:szCs w:val="32"/>
          <w:rtl/>
        </w:rPr>
        <w:t>أ - إدارة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غير الهادفة للربح:</w:t>
      </w:r>
    </w:p>
    <w:p w:rsidR="005D598D" w:rsidRDefault="005D598D" w:rsidP="00EE0913">
      <w:pPr>
        <w:spacing w:after="120" w:line="400" w:lineRule="atLeast"/>
        <w:ind w:left="630"/>
        <w:jc w:val="both"/>
        <w:rPr>
          <w:rFonts w:ascii="Times New Roman" w:hAnsi="Times New Roman" w:cs="Times New Roman" w:hint="cs"/>
          <w:sz w:val="32"/>
          <w:szCs w:val="32"/>
          <w:rtl/>
        </w:rPr>
      </w:pPr>
      <w:r w:rsidRPr="00501620">
        <w:rPr>
          <w:rFonts w:ascii="Times New Roman" w:hAnsi="Times New Roman" w:cs="Times New Roman"/>
          <w:sz w:val="32"/>
          <w:szCs w:val="32"/>
          <w:rtl/>
        </w:rPr>
        <w:t>على الرغم من أن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قد تستخدم القوائم المالية على أنها مصدر من مصادر المعلومات، إلا أن المهمة الأساسية للإدارة فيما يتعلق بالقوائم المالية الخارجية ذات الغرض العام هو إعدادها. فضلا عن أن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ليست طرفا خارجيا؛ فهي تستطيع الحصول على جميع المعلومات التي تحتاجها - بما في ذلك القوائم والتقارير المالية الداخلية - ومن ثم فإن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يجب أن تعنى باحتياجات من يستخدمون المعلومات من خارج المنشأة، وليس من داخلها.</w:t>
      </w:r>
    </w:p>
    <w:p w:rsidR="00876AA8" w:rsidRPr="00501620" w:rsidRDefault="00876AA8" w:rsidP="00EE0913">
      <w:pPr>
        <w:spacing w:after="120" w:line="400" w:lineRule="atLeast"/>
        <w:ind w:left="630"/>
        <w:jc w:val="both"/>
        <w:rPr>
          <w:rFonts w:ascii="Times New Roman" w:hAnsi="Times New Roman" w:cs="Times New Roman"/>
          <w:sz w:val="32"/>
          <w:szCs w:val="32"/>
          <w:rtl/>
        </w:rPr>
      </w:pPr>
    </w:p>
    <w:p w:rsidR="005D598D" w:rsidRPr="00501620" w:rsidRDefault="005D598D" w:rsidP="00F973FA">
      <w:pPr>
        <w:spacing w:after="120" w:line="400" w:lineRule="atLeast"/>
        <w:ind w:left="270"/>
        <w:jc w:val="both"/>
        <w:rPr>
          <w:rFonts w:ascii="Times New Roman" w:hAnsi="Times New Roman" w:cs="Times New Roman"/>
          <w:b/>
          <w:bCs/>
          <w:sz w:val="32"/>
          <w:szCs w:val="32"/>
          <w:rtl/>
        </w:rPr>
      </w:pPr>
      <w:r w:rsidRPr="00501620">
        <w:rPr>
          <w:rFonts w:ascii="Times New Roman" w:hAnsi="Times New Roman" w:cs="Times New Roman"/>
          <w:b/>
          <w:bCs/>
          <w:sz w:val="32"/>
          <w:szCs w:val="32"/>
          <w:rtl/>
        </w:rPr>
        <w:lastRenderedPageBreak/>
        <w:t>ب - الدوائر الحكومية:</w:t>
      </w:r>
    </w:p>
    <w:p w:rsidR="005D598D" w:rsidRPr="00501620" w:rsidRDefault="005D598D" w:rsidP="0052463A">
      <w:pPr>
        <w:spacing w:after="0" w:line="400" w:lineRule="atLeast"/>
        <w:ind w:left="634"/>
        <w:jc w:val="both"/>
        <w:rPr>
          <w:rFonts w:ascii="Times New Roman" w:hAnsi="Times New Roman" w:cs="Times New Roman"/>
          <w:sz w:val="32"/>
          <w:szCs w:val="32"/>
          <w:rtl/>
        </w:rPr>
      </w:pPr>
      <w:r w:rsidRPr="00501620">
        <w:rPr>
          <w:rFonts w:ascii="Times New Roman" w:hAnsi="Times New Roman" w:cs="Times New Roman"/>
          <w:sz w:val="32"/>
          <w:szCs w:val="32"/>
          <w:rtl/>
        </w:rPr>
        <w:t>ليس هناك شك في منفعة القوائم المالية الخارجية ذات الغرض العام لاحتياجات جهات المنح الحكومية، والدوائر الحكومية الرقابية، والدوائر الحكومية المسؤولة عن تخطيط وتوجيه الاقتصاد الوطني. إلا أن هذه القطاعات من المستفيدين تتمتع بالسلطة التشريعية لتحديد احتياجاتها من المعلومات عن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فضلا  عن أن احتياجات هذه القطاعات من المعلومات تتأثر بأغراض خاصة قد تكون غير مشتركة مع أغراض قطاعات المستفيدين الخارجيين الآخرين. ومن ثم فقد يؤدي التركيز على احتياجات هذه القطاعات إلى تحديد أهداف للقوائم المالية لا تتلاءم مع الاحتياجات المشتركة لقطاعات المستفيدين الخارجيين الأخرى. وكما ذكرنا سابقا لا يتمتع المستفيدون الخارجيون الآخرون بالسلطة التي تتمتع بها الدوائر الحكومية لتحديد احتياجاتها من المعلومات عن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ومن ثم كان من المنطق التركيز على احتياجات هؤلاء المستفيدين من المعلومات ليكون أساساً لتحديد أهداف القوائم المالية الخارجية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ومن المؤكد فإنه لا يعني هذا أن مثل هذه القوائم المالية لن تكون مصدراً أساسياً ومناسباً من مصادر المعلومات لجهات المنح الحكومية، والدوائر الحكومية الرقابية، والدوائر الحكومية المسؤولة عن تخطيط الاقتصاد الوطني</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وتوجيهه؛ وإنما يعني بذلك احتمال وجود حاجة لتعديل أو زيادة المعلومات التي تحتوي عليها القوائم المالية الخارجية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بدرجات قد تكون متفاوتة؛ حتى تفي بأغراض تلك الدوائر الحكومية، أو احتمال الحاجة إلى الحصول على تقارير مالية خاصة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تتلاءم مع أغراض تلك الجهات.</w:t>
      </w:r>
    </w:p>
    <w:p w:rsidR="005D598D" w:rsidRPr="00501620" w:rsidRDefault="005D598D" w:rsidP="00F973FA">
      <w:pPr>
        <w:spacing w:after="0" w:line="400" w:lineRule="atLeast"/>
        <w:ind w:left="634"/>
        <w:jc w:val="both"/>
        <w:rPr>
          <w:rFonts w:ascii="Times New Roman" w:hAnsi="Times New Roman" w:cs="Times New Roman"/>
          <w:sz w:val="32"/>
          <w:szCs w:val="32"/>
          <w:rtl/>
        </w:rPr>
      </w:pP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r w:rsidRPr="00501620">
        <w:rPr>
          <w:rFonts w:ascii="Times New Roman" w:hAnsi="Times New Roman" w:cs="Times New Roman"/>
          <w:b/>
          <w:bCs/>
          <w:sz w:val="32"/>
          <w:szCs w:val="32"/>
          <w:rtl/>
        </w:rPr>
        <w:t>5- أهمية وطبيعة الاحتياجات المشتركة لقطاعات المستفيدين الخارجيين الرئيسيين إلى المعلومات:</w:t>
      </w:r>
    </w:p>
    <w:p w:rsidR="005D598D" w:rsidRPr="00501620" w:rsidRDefault="005D598D" w:rsidP="007C761F">
      <w:pPr>
        <w:spacing w:after="240" w:line="400" w:lineRule="atLeast"/>
        <w:ind w:left="539"/>
        <w:jc w:val="both"/>
        <w:rPr>
          <w:rFonts w:ascii="Times New Roman" w:hAnsi="Times New Roman" w:cs="Times New Roman"/>
          <w:sz w:val="32"/>
          <w:szCs w:val="32"/>
          <w:rtl/>
        </w:rPr>
      </w:pPr>
      <w:r w:rsidRPr="00501620">
        <w:rPr>
          <w:rFonts w:ascii="Times New Roman" w:hAnsi="Times New Roman" w:cs="Times New Roman"/>
          <w:sz w:val="32"/>
          <w:szCs w:val="32"/>
          <w:rtl/>
        </w:rPr>
        <w:t xml:space="preserve">طبقاً للمعيار البريطاني (الفقرة ذات الرقم 10)، يتمثل الهدف من إعداد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في إبراء ذمة أعضاء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أمام المنتفعين من العامة والمتبرعين. ويجب على أعضاء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أن يعد تقديم تلك المعلومات والتقارير الإضافية إجراءً ضرورياً لمد المتبرعين والمنتفعين وعامة الجمهور بصورة أكثر وضوحاً حول 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وإنجازاتها. كما يؤكد المعيار البريطاني على ضرورة التزام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عند إعداد القوائم المالية طبقا لأساس الاستحقاق، تقديم صورة واقعية وعادلة لما تتلقاه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موارد ولكيفية استغلال هذه الموارد خلال السنة، ولرصيد الموارد في نهاية السنة. فمن الضروري أن تشتمل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على كل ما يتم تلقيه من أموال التبرعات، والتبرعات والأصول الأخرى المودعة بعهدة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لأي غرض مهما كان، وتوضيح كيفية إنفاقها، واستنفادها خلال السنة، وكيفية استخدام رصيد كل نوع من أموال التبرعات، والتبرعات في نهاية الفترة المحاسبية. ولا تعد قائمة المركز المالي مقياساً لثروة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ولكنها تكشف عن ما تمتلكه من موارد متاحة، وشكل تلك الموارد، وكيفية الاحتفاظ بها </w:t>
      </w:r>
      <w:r w:rsidRPr="00501620">
        <w:rPr>
          <w:rFonts w:ascii="Times New Roman" w:hAnsi="Times New Roman" w:cs="Times New Roman"/>
          <w:sz w:val="32"/>
          <w:szCs w:val="32"/>
          <w:rtl/>
        </w:rPr>
        <w:lastRenderedPageBreak/>
        <w:t>في صورة أشكال مختلفة من أموال التبرعات والتبرعات، كما توفر معلومات عن درجة سيولة الأصول، والقدرة على سداد الديون بوجه عام. كما توفر قائمة الأنشطة المالية معلومات عن 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مواردها، وكيفية استخدامها في تحقيق أهدافها. وبالرغم من ذلك فإنه لا تعكس تلك القائمة مدى كفاءة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استغلال تلك الموارد.</w:t>
      </w:r>
    </w:p>
    <w:p w:rsidR="005D598D" w:rsidRPr="00501620" w:rsidRDefault="005D598D" w:rsidP="007C761F">
      <w:pPr>
        <w:spacing w:after="120" w:line="400" w:lineRule="atLeast"/>
        <w:ind w:left="450"/>
        <w:jc w:val="both"/>
        <w:rPr>
          <w:rFonts w:ascii="Times New Roman" w:hAnsi="Times New Roman" w:cs="Times New Roman"/>
          <w:b/>
          <w:bCs/>
          <w:sz w:val="32"/>
          <w:szCs w:val="32"/>
          <w:rtl/>
        </w:rPr>
      </w:pPr>
      <w:r w:rsidRPr="00501620">
        <w:rPr>
          <w:rFonts w:ascii="Times New Roman" w:hAnsi="Times New Roman" w:cs="Times New Roman"/>
          <w:sz w:val="32"/>
          <w:szCs w:val="32"/>
          <w:rtl/>
        </w:rPr>
        <w:t>بينما توضح</w:t>
      </w:r>
      <w:r w:rsidRPr="00501620">
        <w:rPr>
          <w:rFonts w:ascii="Times New Roman" w:hAnsi="Times New Roman" w:cs="Times New Roman"/>
          <w:sz w:val="24"/>
          <w:szCs w:val="24"/>
          <w:rtl/>
        </w:rPr>
        <w:t xml:space="preserve"> </w:t>
      </w:r>
      <w:r w:rsidRPr="00501620">
        <w:rPr>
          <w:rFonts w:ascii="Times New Roman" w:hAnsi="Times New Roman" w:cs="Times New Roman"/>
          <w:sz w:val="32"/>
          <w:szCs w:val="32"/>
          <w:rtl/>
        </w:rPr>
        <w:t xml:space="preserve">الفقرة ذات الرقم (9) من بيان المفاهيم ذي الرقم (4)، الصادر عن مجلس معايير المحاسبة المالية </w:t>
      </w:r>
      <w:r w:rsidRPr="00501620">
        <w:rPr>
          <w:rFonts w:ascii="Times New Roman" w:hAnsi="Times New Roman" w:cs="Times New Roman"/>
          <w:sz w:val="32"/>
          <w:szCs w:val="32"/>
        </w:rPr>
        <w:t>FASB</w:t>
      </w:r>
      <w:r w:rsidRPr="00501620">
        <w:rPr>
          <w:rFonts w:ascii="Times New Roman" w:hAnsi="Times New Roman" w:cs="Times New Roman"/>
          <w:sz w:val="32"/>
          <w:szCs w:val="32"/>
          <w:rtl/>
        </w:rPr>
        <w:t xml:space="preserve">: (أهداف التقرير المالي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أن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تنبع من الاهتمامات المشتركة لهؤلاء الذين يقدمون الموارد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لمساعدتهم في تقديم خدماتهم، وتدعيم قدراتهم على الاستمرار في تقديم تلك الخدمات. وفي المقابل فإن أهداف القوائم المالية لمنشآت الإعمال تنبع من مصالح مقدمي الموارد، وتوقعهم الحصول على عائد نقدي أو عائد على استثماراتهم. وعلى الرغم من اختلاف المصالح؛ فإن مقدمي الموارد لجميع الوحدات، الهادفة، وغير الهادفة للربح، يهتمون بالمعلومات المرتبطة بالموارد الاقتصادية، والالتزامات، وصافي الموارد والتغيرات فيها. كما يركز جميع مقدمي الموارد على المؤشرات المرتبطة بأداء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والمعلومات المتعلقة بمسؤولية الإدارة. وهكذا، فإن القوائم المالية لكل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w:t>
      </w:r>
      <w:r w:rsidR="00727877" w:rsidRPr="00501620">
        <w:rPr>
          <w:rFonts w:ascii="Times New Roman" w:hAnsi="Times New Roman" w:cs="Times New Roman"/>
          <w:sz w:val="32"/>
          <w:szCs w:val="32"/>
          <w:rtl/>
        </w:rPr>
        <w:t>منشآت</w:t>
      </w:r>
      <w:r w:rsidRPr="00501620">
        <w:rPr>
          <w:rFonts w:ascii="Times New Roman" w:hAnsi="Times New Roman" w:cs="Times New Roman"/>
          <w:sz w:val="32"/>
          <w:szCs w:val="32"/>
          <w:rtl/>
        </w:rPr>
        <w:t xml:space="preserve"> الإعمال تركز على توفير معلومات مفيدة لمقدمي الموارد؛ لمساعدتهم في اتخاذ القرارات المتعلقة بمد الوحدة بالموارد. وأكثر تحديدا،</w:t>
      </w:r>
      <w:r w:rsidRPr="00501620">
        <w:rPr>
          <w:rFonts w:ascii="Times New Roman" w:hAnsi="Times New Roman" w:cs="Times New Roman"/>
          <w:sz w:val="24"/>
          <w:szCs w:val="24"/>
          <w:rtl/>
        </w:rPr>
        <w:t xml:space="preserve"> </w:t>
      </w:r>
      <w:r w:rsidRPr="00501620">
        <w:rPr>
          <w:rFonts w:ascii="Times New Roman" w:hAnsi="Times New Roman" w:cs="Times New Roman"/>
          <w:sz w:val="32"/>
          <w:szCs w:val="32"/>
          <w:rtl/>
        </w:rPr>
        <w:t xml:space="preserve">طبقاً لبيان المفاهيم ذي الرقم (4)، الصادر عن مجلس معايير المحاسبة المالية </w:t>
      </w:r>
      <w:r w:rsidRPr="00501620">
        <w:rPr>
          <w:rFonts w:ascii="Times New Roman" w:hAnsi="Times New Roman" w:cs="Times New Roman"/>
          <w:sz w:val="32"/>
          <w:szCs w:val="32"/>
        </w:rPr>
        <w:t>FASB</w:t>
      </w:r>
      <w:r w:rsidRPr="00501620">
        <w:rPr>
          <w:rFonts w:ascii="Times New Roman" w:hAnsi="Times New Roman" w:cs="Times New Roman"/>
          <w:sz w:val="32"/>
          <w:szCs w:val="32"/>
          <w:rtl/>
        </w:rPr>
        <w:t xml:space="preserve">، يجب أن توفر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معلومات عن ما يلي: </w:t>
      </w:r>
      <w:r w:rsidRPr="00501620">
        <w:rPr>
          <w:rFonts w:ascii="Times New Roman" w:hAnsi="Times New Roman" w:cs="Times New Roman"/>
          <w:b/>
          <w:bCs/>
          <w:sz w:val="32"/>
          <w:szCs w:val="32"/>
          <w:rtl/>
        </w:rPr>
        <w:t xml:space="preserve">                                                          </w:t>
      </w:r>
    </w:p>
    <w:p w:rsidR="005D598D" w:rsidRPr="00501620" w:rsidRDefault="005D598D" w:rsidP="00F973FA">
      <w:pPr>
        <w:spacing w:after="120" w:line="400" w:lineRule="atLeast"/>
        <w:ind w:left="630" w:hanging="360"/>
        <w:jc w:val="both"/>
        <w:rPr>
          <w:rFonts w:ascii="Times New Roman" w:hAnsi="Times New Roman" w:cs="Times New Roman"/>
          <w:b/>
          <w:bCs/>
          <w:sz w:val="32"/>
          <w:szCs w:val="32"/>
          <w:rtl/>
        </w:rPr>
      </w:pPr>
      <w:r w:rsidRPr="00501620">
        <w:rPr>
          <w:rFonts w:ascii="Times New Roman" w:hAnsi="Times New Roman" w:cs="Times New Roman"/>
          <w:sz w:val="32"/>
          <w:szCs w:val="32"/>
          <w:rtl/>
        </w:rPr>
        <w:t>أ- معلومات عن الموارد الاقتصادية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مواردها، وحيث تساعد تلك المعلومات مقدمي الموارد وغيرهم في تحديد جوانب القوة و الضعف المالي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وتقييم أدائها خلال الفترة، وتحديد قدراتها على الاستمرار في تقديم الخدمات. (الفقرة رقم (44) من بيان المفاهيم رقم (4)).</w:t>
      </w:r>
    </w:p>
    <w:p w:rsidR="005D598D" w:rsidRPr="00501620" w:rsidRDefault="005D598D" w:rsidP="00F973FA">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t>ب- القياس الدوري للتغيرات في قيمة وطبيعة صافي موارد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بالإضافة إلى المعلومات عن الجهود المبذولة في تقديم الخدمات </w:t>
      </w:r>
      <w:proofErr w:type="spellStart"/>
      <w:r w:rsidRPr="00501620">
        <w:rPr>
          <w:rFonts w:ascii="Times New Roman" w:hAnsi="Times New Roman" w:cs="Times New Roman"/>
          <w:sz w:val="32"/>
          <w:szCs w:val="32"/>
          <w:rtl/>
        </w:rPr>
        <w:t>وانجازات</w:t>
      </w:r>
      <w:proofErr w:type="spellEnd"/>
      <w:r w:rsidRPr="00501620">
        <w:rPr>
          <w:rFonts w:ascii="Times New Roman" w:hAnsi="Times New Roman" w:cs="Times New Roman"/>
          <w:sz w:val="32"/>
          <w:szCs w:val="32"/>
          <w:rtl/>
        </w:rPr>
        <w:t xml:space="preserve">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خلال تقديم معلومات مفيدة في تقييم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(الفقرة رقم (47) من بيان المفاهيم رقم (4)).</w:t>
      </w:r>
      <w:r w:rsidRPr="00501620">
        <w:rPr>
          <w:rFonts w:ascii="Times New Roman" w:hAnsi="Times New Roman" w:cs="Times New Roman"/>
          <w:b/>
          <w:bCs/>
          <w:sz w:val="32"/>
          <w:szCs w:val="32"/>
          <w:rtl/>
        </w:rPr>
        <w:t xml:space="preserve"> </w:t>
      </w:r>
    </w:p>
    <w:p w:rsidR="005D598D" w:rsidRPr="00501620" w:rsidRDefault="005D598D" w:rsidP="008C4A89">
      <w:pPr>
        <w:numPr>
          <w:ilvl w:val="0"/>
          <w:numId w:val="49"/>
        </w:numPr>
        <w:tabs>
          <w:tab w:val="left" w:pos="926"/>
          <w:tab w:val="left" w:pos="1106"/>
          <w:tab w:val="left" w:pos="1286"/>
        </w:tabs>
        <w:spacing w:after="120" w:line="400" w:lineRule="atLeast"/>
        <w:ind w:left="630"/>
        <w:jc w:val="both"/>
        <w:rPr>
          <w:rFonts w:ascii="Times New Roman" w:hAnsi="Times New Roman" w:cs="Times New Roman"/>
          <w:sz w:val="32"/>
          <w:szCs w:val="32"/>
          <w:rtl/>
        </w:rPr>
      </w:pPr>
      <w:r w:rsidRPr="00501620">
        <w:rPr>
          <w:rFonts w:ascii="Times New Roman" w:hAnsi="Times New Roman" w:cs="Times New Roman"/>
          <w:sz w:val="32"/>
          <w:szCs w:val="32"/>
          <w:rtl/>
        </w:rPr>
        <w:t>قيمة ونوع تدفقات الموارد الداخلة والخارجة خلال الفترة، حيث يجب التمييز بين تدفقات الموارد التي تغير صافي الموارد مثل التدفقات الداخلة من الأتعاب المحصلة، أو التبرعات والتدفقات الخارجة في صورة الأجور والمرتبات، عن تلك التي لا تؤدي إلى أي تغير في صافي الأصول؛ مثل التدفقات الداخلة من الاقتراض والتدفقات الخارجة نتيجة شراء المباني، كما يجب تحديد التدفقات الداخلة والخارجة المرتبطة بالموارد المقيدة. (الفقرة رقم (48) من بيان المفاهيم رقم (4)). كما يجب أن توفر القوائم المالية معلومات عن العلاقة بين تدفقات الموارد الداخلة والخارجة خلال الفترة. (الفقرة رقم (49) من بيان المفاهيم رقم (4)).</w:t>
      </w:r>
    </w:p>
    <w:p w:rsidR="005D598D" w:rsidRPr="00501620" w:rsidRDefault="005D598D" w:rsidP="00F973FA">
      <w:pPr>
        <w:spacing w:after="120" w:line="400" w:lineRule="atLeast"/>
        <w:ind w:left="630" w:hanging="36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د- جهود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في تقديم الخدمات. فيجب أن تركز المعلومات المتعلقة بالجهود المبذولة لتقديم الخدمات على 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 في تقديم برامج وخدمات متنوعة. (الفقرة رقم (52) من بيان المفاهيم رقم (4)).</w:t>
      </w:r>
    </w:p>
    <w:p w:rsidR="005D598D" w:rsidRPr="00501620" w:rsidRDefault="005D598D" w:rsidP="00F47258">
      <w:pPr>
        <w:spacing w:after="240" w:line="400" w:lineRule="atLeast"/>
        <w:ind w:left="629" w:hanging="357"/>
        <w:jc w:val="both"/>
        <w:rPr>
          <w:rFonts w:ascii="Times New Roman" w:hAnsi="Times New Roman" w:cs="Times New Roman"/>
          <w:b/>
          <w:bCs/>
          <w:sz w:val="32"/>
          <w:szCs w:val="32"/>
          <w:rtl/>
        </w:rPr>
      </w:pPr>
      <w:r w:rsidRPr="00501620">
        <w:rPr>
          <w:rFonts w:ascii="Times New Roman" w:hAnsi="Times New Roman" w:cs="Times New Roman"/>
          <w:sz w:val="32"/>
          <w:szCs w:val="32"/>
          <w:rtl/>
        </w:rPr>
        <w:t>ﻫ- 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النقدية وكيفية إنفاقها، وأي موارد سائلة أخرى، وعن القروض وسدادها، وعن العوامل الأخرى التي تؤثر على السيولة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(الفقرة رقم (54) من بيان المفاهيم رقم (4)).</w:t>
      </w:r>
      <w:r w:rsidRPr="00501620">
        <w:rPr>
          <w:rFonts w:ascii="Times New Roman" w:hAnsi="Times New Roman" w:cs="Times New Roman"/>
          <w:b/>
          <w:bCs/>
          <w:sz w:val="32"/>
          <w:szCs w:val="32"/>
          <w:rtl/>
        </w:rPr>
        <w:t xml:space="preserve"> </w:t>
      </w:r>
    </w:p>
    <w:p w:rsidR="005D598D" w:rsidRPr="00501620" w:rsidRDefault="005D598D" w:rsidP="007C761F">
      <w:pPr>
        <w:spacing w:after="120" w:line="400" w:lineRule="atLeast"/>
        <w:ind w:left="270"/>
        <w:jc w:val="both"/>
        <w:rPr>
          <w:rFonts w:ascii="Times New Roman" w:hAnsi="Times New Roman" w:cs="Times New Roman"/>
          <w:sz w:val="32"/>
          <w:szCs w:val="32"/>
        </w:rPr>
      </w:pP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ما سبق، يتلخص الهدف الأساسي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في توفير معلومات ملائمة لمقابلة الاحتياجات المشتركة للمتبرعين، والأعضاء، والدائنين، وغيرهم الذين يمدون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بالموارد. ويعد المستخدمون الخارجيون ذوي احتياجات مشتركة متعلقة بتحديد مل يلي: (أ) الخدمات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وقدراتها على تقديم تلك الخدمات (ب) كيفية وفاء المديرين بمسؤولياتهم المتعلقة بالوكالة، وكذلك الجوانب الأخرى لأدائهم. وبشكل أكثر تحديدا فإن الهدف الأساسي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والملحوظات المرفقة بها، هو توفير معلومات متعلقة بما يلي: </w:t>
      </w:r>
    </w:p>
    <w:p w:rsidR="005D598D" w:rsidRPr="00501620" w:rsidRDefault="005D598D" w:rsidP="0009507D">
      <w:pPr>
        <w:spacing w:after="120" w:line="400" w:lineRule="atLeast"/>
        <w:ind w:left="810" w:hanging="540"/>
        <w:jc w:val="both"/>
        <w:rPr>
          <w:rFonts w:ascii="Times New Roman" w:hAnsi="Times New Roman" w:cs="Times New Roman"/>
          <w:sz w:val="32"/>
          <w:szCs w:val="32"/>
        </w:rPr>
      </w:pPr>
      <w:r w:rsidRPr="00501620">
        <w:rPr>
          <w:rFonts w:ascii="Times New Roman" w:hAnsi="Times New Roman" w:cs="Times New Roman"/>
          <w:sz w:val="32"/>
          <w:szCs w:val="32"/>
          <w:rtl/>
        </w:rPr>
        <w:t>أ-مقدار وطبيعة كل من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أصولها.</w:t>
      </w:r>
    </w:p>
    <w:p w:rsidR="005D598D" w:rsidRPr="00501620" w:rsidRDefault="005D598D" w:rsidP="0009507D">
      <w:pPr>
        <w:spacing w:after="120" w:line="400" w:lineRule="atLeast"/>
        <w:ind w:left="810" w:hanging="540"/>
        <w:jc w:val="both"/>
        <w:rPr>
          <w:rFonts w:ascii="Times New Roman" w:hAnsi="Times New Roman" w:cs="Times New Roman"/>
          <w:sz w:val="32"/>
          <w:szCs w:val="32"/>
        </w:rPr>
      </w:pPr>
      <w:r w:rsidRPr="00501620">
        <w:rPr>
          <w:rFonts w:ascii="Times New Roman" w:hAnsi="Times New Roman" w:cs="Times New Roman"/>
          <w:sz w:val="32"/>
          <w:szCs w:val="32"/>
          <w:rtl/>
        </w:rPr>
        <w:t>ب-تأثير العمليات، والأحداث، والظروف الأخرى في تغير مقدار وطبيعة صافي الأصول.</w:t>
      </w:r>
    </w:p>
    <w:p w:rsidR="005D598D" w:rsidRPr="00501620" w:rsidRDefault="005D598D" w:rsidP="0009507D">
      <w:pPr>
        <w:spacing w:after="120" w:line="400" w:lineRule="atLeast"/>
        <w:ind w:left="810" w:hanging="540"/>
        <w:jc w:val="both"/>
        <w:rPr>
          <w:rFonts w:ascii="Times New Roman" w:hAnsi="Times New Roman" w:cs="Times New Roman"/>
          <w:sz w:val="32"/>
          <w:szCs w:val="32"/>
        </w:rPr>
      </w:pPr>
      <w:r w:rsidRPr="00501620">
        <w:rPr>
          <w:rFonts w:ascii="Times New Roman" w:hAnsi="Times New Roman" w:cs="Times New Roman"/>
          <w:sz w:val="32"/>
          <w:szCs w:val="32"/>
          <w:rtl/>
        </w:rPr>
        <w:t>ج-مقدار ونوع التدفقات المالية الداخلة والخارجة خلال الفترة والعلاقة بينهما.</w:t>
      </w:r>
    </w:p>
    <w:p w:rsidR="005D598D" w:rsidRPr="00501620" w:rsidRDefault="005D598D" w:rsidP="0009507D">
      <w:pPr>
        <w:spacing w:after="120" w:line="400" w:lineRule="atLeast"/>
        <w:ind w:left="810" w:hanging="540"/>
        <w:jc w:val="both"/>
        <w:rPr>
          <w:rFonts w:ascii="Times New Roman" w:hAnsi="Times New Roman" w:cs="Times New Roman"/>
          <w:sz w:val="32"/>
          <w:szCs w:val="32"/>
        </w:rPr>
      </w:pPr>
      <w:r w:rsidRPr="00501620">
        <w:rPr>
          <w:rFonts w:ascii="Times New Roman" w:hAnsi="Times New Roman" w:cs="Times New Roman"/>
          <w:sz w:val="32"/>
          <w:szCs w:val="32"/>
          <w:rtl/>
        </w:rPr>
        <w:t>د-كيفية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النقدية ومصادر إنفاقها وكيفية الحصول على القروض وسدادها، والعوامل الأخرى المؤثرة على السيولة.</w:t>
      </w:r>
    </w:p>
    <w:p w:rsidR="005D598D" w:rsidRPr="00501620" w:rsidRDefault="005D598D" w:rsidP="0009507D">
      <w:pPr>
        <w:spacing w:after="120" w:line="400" w:lineRule="atLeast"/>
        <w:ind w:left="810" w:hanging="540"/>
        <w:jc w:val="both"/>
        <w:rPr>
          <w:rFonts w:ascii="Times New Roman" w:hAnsi="Times New Roman" w:cs="Times New Roman"/>
          <w:sz w:val="32"/>
          <w:szCs w:val="32"/>
        </w:rPr>
      </w:pPr>
      <w:r w:rsidRPr="00501620">
        <w:rPr>
          <w:rFonts w:ascii="Times New Roman" w:hAnsi="Times New Roman" w:cs="Times New Roman"/>
          <w:sz w:val="32"/>
          <w:szCs w:val="32"/>
          <w:rtl/>
        </w:rPr>
        <w:t>ﻫ-الجهود المبذولة من جانب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لتقديم الخدمات وتحقيق أهدافها.</w:t>
      </w:r>
    </w:p>
    <w:p w:rsidR="005D598D" w:rsidRPr="00501620" w:rsidRDefault="005D598D" w:rsidP="00F47258">
      <w:pPr>
        <w:spacing w:after="240" w:line="400" w:lineRule="atLeast"/>
        <w:ind w:left="272"/>
        <w:rPr>
          <w:rFonts w:ascii="Times New Roman" w:hAnsi="Times New Roman" w:cs="Times New Roman"/>
          <w:sz w:val="32"/>
          <w:szCs w:val="32"/>
          <w:rtl/>
        </w:rPr>
      </w:pPr>
      <w:r w:rsidRPr="00501620">
        <w:rPr>
          <w:rFonts w:ascii="Times New Roman" w:hAnsi="Times New Roman" w:cs="Times New Roman"/>
          <w:sz w:val="32"/>
          <w:szCs w:val="32"/>
          <w:rtl/>
        </w:rPr>
        <w:t xml:space="preserve">كما تتضمن كل قائمة مالية معلومات خاصة بها مختلفة؛ تتكامل مع المعلومات المتاحة في القوائم المالية الأخرى.                                   </w:t>
      </w:r>
    </w:p>
    <w:p w:rsidR="005D598D" w:rsidRPr="00501620" w:rsidRDefault="005D598D" w:rsidP="00F973FA">
      <w:pPr>
        <w:spacing w:after="120" w:line="400" w:lineRule="atLeast"/>
        <w:ind w:left="567" w:hanging="297"/>
        <w:jc w:val="both"/>
        <w:rPr>
          <w:rFonts w:ascii="Times New Roman" w:hAnsi="Times New Roman" w:cs="Times New Roman"/>
          <w:b/>
          <w:bCs/>
          <w:sz w:val="32"/>
          <w:szCs w:val="32"/>
          <w:rtl/>
        </w:rPr>
      </w:pPr>
      <w:r w:rsidRPr="00501620">
        <w:rPr>
          <w:rFonts w:ascii="Times New Roman" w:hAnsi="Times New Roman" w:cs="Times New Roman"/>
          <w:b/>
          <w:bCs/>
          <w:sz w:val="32"/>
          <w:szCs w:val="32"/>
          <w:rtl/>
        </w:rPr>
        <w:t>5-1 المجموعة الكاملة للقوائم المالية:</w:t>
      </w:r>
    </w:p>
    <w:p w:rsidR="005D598D" w:rsidRPr="00501620" w:rsidRDefault="005D598D" w:rsidP="002E477D">
      <w:pPr>
        <w:spacing w:after="120" w:line="400" w:lineRule="atLeast"/>
        <w:ind w:left="810"/>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تناولت الدراسة تحديد ماهية القوائم المالية الأساسية المطلوبة، على أنها الحد الأدنى لمفردات للمجموعة الكاملة من القوائم المالية ذات الغرض العام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فطبقاً للمعيار البريطاني (الفقرة رقم 30)، يجب أن تشتمل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والمعدة طبقا لأساس الاستحقاق على: </w:t>
      </w:r>
    </w:p>
    <w:p w:rsidR="005D598D" w:rsidRPr="00501620" w:rsidRDefault="005D598D" w:rsidP="002E477D">
      <w:pPr>
        <w:numPr>
          <w:ilvl w:val="0"/>
          <w:numId w:val="96"/>
        </w:numPr>
        <w:spacing w:after="120" w:line="400" w:lineRule="atLeast"/>
        <w:jc w:val="both"/>
        <w:rPr>
          <w:rFonts w:ascii="Times New Roman" w:hAnsi="Times New Roman" w:cs="Times New Roman"/>
          <w:sz w:val="32"/>
          <w:szCs w:val="32"/>
          <w:rtl/>
        </w:rPr>
      </w:pPr>
      <w:r w:rsidRPr="00501620">
        <w:rPr>
          <w:rFonts w:ascii="Times New Roman" w:hAnsi="Times New Roman" w:cs="Times New Roman"/>
          <w:sz w:val="32"/>
          <w:szCs w:val="32"/>
          <w:rtl/>
        </w:rPr>
        <w:t>قائمة الأنشطة المالية</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عن السنة التي تظهر كل ما تم تلقيه من موارد، وكل ما تم إنفاقه منها خلال السنة.</w:t>
      </w:r>
    </w:p>
    <w:p w:rsidR="005D598D" w:rsidRPr="00501620" w:rsidRDefault="005D598D" w:rsidP="007D3694">
      <w:pPr>
        <w:numPr>
          <w:ilvl w:val="0"/>
          <w:numId w:val="96"/>
        </w:numPr>
        <w:spacing w:after="120" w:line="400" w:lineRule="atLeast"/>
        <w:jc w:val="both"/>
        <w:rPr>
          <w:rFonts w:ascii="Times New Roman" w:hAnsi="Times New Roman" w:cs="Times New Roman"/>
          <w:sz w:val="32"/>
          <w:szCs w:val="32"/>
          <w:rtl/>
        </w:rPr>
      </w:pPr>
      <w:r w:rsidRPr="00501620">
        <w:rPr>
          <w:rFonts w:ascii="Times New Roman" w:hAnsi="Times New Roman" w:cs="Times New Roman"/>
          <w:sz w:val="32"/>
          <w:szCs w:val="32"/>
          <w:rtl/>
        </w:rPr>
        <w:t xml:space="preserve"> ميزانية عمومية تظهر الأصول المعترف بها، والالتزامات </w:t>
      </w:r>
      <w:proofErr w:type="spellStart"/>
      <w:r w:rsidRPr="00501620">
        <w:rPr>
          <w:rFonts w:ascii="Times New Roman" w:hAnsi="Times New Roman" w:cs="Times New Roman"/>
          <w:sz w:val="32"/>
          <w:szCs w:val="32"/>
          <w:rtl/>
        </w:rPr>
        <w:t>والتبويبات</w:t>
      </w:r>
      <w:proofErr w:type="spellEnd"/>
      <w:r w:rsidRPr="00501620">
        <w:rPr>
          <w:rFonts w:ascii="Times New Roman" w:hAnsi="Times New Roman" w:cs="Times New Roman"/>
          <w:sz w:val="32"/>
          <w:szCs w:val="32"/>
          <w:rtl/>
        </w:rPr>
        <w:t xml:space="preserve"> المختلفة لصافي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w:t>
      </w:r>
    </w:p>
    <w:p w:rsidR="005D598D" w:rsidRPr="00501620" w:rsidRDefault="005D598D" w:rsidP="00F71E49">
      <w:pPr>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ج- قائمة التدفقات النقدية.</w:t>
      </w:r>
    </w:p>
    <w:p w:rsidR="005D598D" w:rsidRPr="00501620" w:rsidRDefault="005D598D" w:rsidP="002E477D">
      <w:pPr>
        <w:spacing w:after="240" w:line="400" w:lineRule="atLeast"/>
        <w:ind w:left="1162" w:hanging="357"/>
        <w:jc w:val="both"/>
        <w:rPr>
          <w:rFonts w:ascii="Times New Roman" w:hAnsi="Times New Roman" w:cs="Times New Roman"/>
          <w:sz w:val="32"/>
          <w:szCs w:val="32"/>
          <w:rtl/>
        </w:rPr>
      </w:pPr>
      <w:r w:rsidRPr="00501620">
        <w:rPr>
          <w:rFonts w:ascii="Times New Roman" w:hAnsi="Times New Roman" w:cs="Times New Roman"/>
          <w:sz w:val="32"/>
          <w:szCs w:val="32"/>
          <w:rtl/>
        </w:rPr>
        <w:t>د- إيضاحات مرفقة توضح السياسات المحاسبية المتبعة، وملحوظات مرفقة أخرى تعطي تفاصيل تتعلق بالمعلومات الواردة بالقوائم المالية، أو تضيف معلومات أخرى مفيدة. ويشمل ذلك الملحوظات المرفقة المتعلقة بتحليل الأرقام الواردة بالحسابات، وتفسير العلاقات القائمة بين تلك الأرقام.</w:t>
      </w:r>
    </w:p>
    <w:p w:rsidR="005D598D" w:rsidRPr="00501620" w:rsidRDefault="005D598D" w:rsidP="002E477D">
      <w:pPr>
        <w:spacing w:after="240" w:line="400" w:lineRule="atLeast"/>
        <w:ind w:left="805"/>
        <w:jc w:val="both"/>
        <w:rPr>
          <w:rFonts w:ascii="Times New Roman" w:hAnsi="Times New Roman" w:cs="Times New Roman"/>
          <w:b/>
          <w:bCs/>
          <w:sz w:val="32"/>
          <w:szCs w:val="32"/>
          <w:rtl/>
        </w:rPr>
      </w:pPr>
      <w:r w:rsidRPr="00501620">
        <w:rPr>
          <w:rFonts w:ascii="Times New Roman" w:hAnsi="Times New Roman" w:cs="Times New Roman"/>
          <w:sz w:val="32"/>
          <w:szCs w:val="32"/>
          <w:rtl/>
        </w:rPr>
        <w:t xml:space="preserve">كما خلص المعيار الأمريكي ذو الرقم 116 والتوصية الصادرة عن اللجنة المنبثقة عن مجمع المحاسبيين القانونيين الأمريكي </w:t>
      </w:r>
      <w:r w:rsidRPr="00501620">
        <w:rPr>
          <w:rFonts w:ascii="Times New Roman" w:hAnsi="Times New Roman" w:cs="Times New Roman"/>
          <w:sz w:val="32"/>
          <w:szCs w:val="32"/>
        </w:rPr>
        <w:t>AICPA</w:t>
      </w:r>
      <w:r w:rsidRPr="00501620">
        <w:rPr>
          <w:rFonts w:ascii="Times New Roman" w:hAnsi="Times New Roman" w:cs="Times New Roman"/>
          <w:sz w:val="32"/>
          <w:szCs w:val="32"/>
          <w:rtl/>
        </w:rPr>
        <w:t xml:space="preserve"> إلى أن قائمة المركز المالي ، وقائمة التغيرات في صافي الأصول (قائمة الأنشطة المالية) وقائمة التدفقات النقدية يجب أن تكون مطلوبة على أنها مفردات للمجموعة الكاملة من القوائم المالية؛ إذ تعد القوائم المالية الثلاث ضرورية لتوفير معلومات متنوعة ومطلوبة؛ لتحقيق أهداف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ويجب عرض تلك المعلومات بالطريقة التي تجعلها شاملة وقابلة للفهم. فقائمة المركز المالي ، وقائمة الأنشطة، وقائمة التدفقات النقدية والملحوظات المرفقة تعد مفيدة في تحديد ما يلي: (أ) الخدمات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وقدرتها على الاستمرار في تقديمها. (ب) كيفية تحمل المديرين لمسؤولياتهم، والجوانب الأخرى لتقييم الأداء.</w:t>
      </w:r>
      <w:r w:rsidRPr="00501620">
        <w:rPr>
          <w:rFonts w:ascii="Times New Roman" w:hAnsi="Times New Roman" w:cs="Times New Roman"/>
          <w:b/>
          <w:bCs/>
          <w:sz w:val="32"/>
          <w:szCs w:val="32"/>
          <w:rtl/>
        </w:rPr>
        <w:t xml:space="preserve">     </w:t>
      </w:r>
    </w:p>
    <w:p w:rsidR="005D598D" w:rsidRPr="00501620" w:rsidRDefault="005D598D" w:rsidP="002E477D">
      <w:pPr>
        <w:spacing w:after="240" w:line="400" w:lineRule="atLeast"/>
        <w:ind w:left="805"/>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 xml:space="preserve">أن ما </w:t>
      </w:r>
      <w:proofErr w:type="spellStart"/>
      <w:r w:rsidRPr="00501620">
        <w:rPr>
          <w:rFonts w:ascii="Times New Roman" w:hAnsi="Times New Roman" w:cs="Times New Roman"/>
          <w:sz w:val="32"/>
          <w:szCs w:val="32"/>
          <w:rtl/>
        </w:rPr>
        <w:t>يتطلبه</w:t>
      </w:r>
      <w:proofErr w:type="spellEnd"/>
      <w:r w:rsidRPr="00501620">
        <w:rPr>
          <w:rFonts w:ascii="Times New Roman" w:hAnsi="Times New Roman" w:cs="Times New Roman"/>
          <w:sz w:val="32"/>
          <w:szCs w:val="32"/>
          <w:rtl/>
        </w:rPr>
        <w:t xml:space="preserve"> المعيار الأمريكي يجعل القوائم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متكاملة، وأكثر وضوحا وأكثر قابلية للمقارنة؛ مما يزيد من فهم المعلومات التي توفرها تلك القوائم المالية. أن المنافع المباشرة وغير المباشرة لتلك المعلومات ستعود على المتبرعين الحاليين والمحتملين، والأعضاء، والدائنين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بما فيهم الأفراد والمؤسسات، وجهات المنح الحكومية، والمجتمع بصفة عامة، وتتمثل تلك المنافع في اتخاذ قرارات ذات فعالية وكفاءة ترتبط خصوصاً بتخصيص الموارد. كما أنه في الغالب يكون لدى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أنظمة معلومات إدارية توفر المعلومات الأساسية المطلوبة لإعداد هذه المجموعة من القوائم المالية، التي تفي بمتطلبات هذا البيان؛ مما يعني أن المنافع التي يمكن تحقيقها من خلال توفير تلك المعلومات تفوق تكلفه إعدادها.</w:t>
      </w:r>
      <w:r w:rsidRPr="00501620">
        <w:rPr>
          <w:rFonts w:ascii="Times New Roman" w:hAnsi="Times New Roman" w:cs="Times New Roman"/>
          <w:b/>
          <w:bCs/>
          <w:sz w:val="32"/>
          <w:szCs w:val="32"/>
          <w:rtl/>
        </w:rPr>
        <w:t xml:space="preserve">                                     </w:t>
      </w:r>
    </w:p>
    <w:p w:rsidR="005D598D" w:rsidRPr="00501620" w:rsidRDefault="005D598D" w:rsidP="006572B6">
      <w:pPr>
        <w:spacing w:after="240" w:line="400" w:lineRule="atLeast"/>
        <w:ind w:left="805"/>
        <w:jc w:val="both"/>
        <w:rPr>
          <w:rFonts w:ascii="Times New Roman" w:hAnsi="Times New Roman" w:cs="Times New Roman"/>
          <w:sz w:val="32"/>
          <w:szCs w:val="32"/>
          <w:rtl/>
        </w:rPr>
      </w:pPr>
      <w:r w:rsidRPr="00501620">
        <w:rPr>
          <w:rFonts w:ascii="Times New Roman" w:hAnsi="Times New Roman" w:cs="Times New Roman"/>
          <w:sz w:val="32"/>
          <w:szCs w:val="32"/>
          <w:rtl/>
        </w:rPr>
        <w:t>وبالرغم من الاعتقاد بان القوائم المالية المثالية يجب أن توفر معلومات عن إنجازات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(قائمة المفاهيم رقم 4 الفقرة 53) ، فإن المعيار الأمريكي يركز على المعلومات التي يمكن عرضها بالقوائم المالية. ونظراً إلى أن المعلومات المرتبطة بالإنجازات غالبا ما تكون غير قابلة للقياس المالي؛ لذلك فإنه لا يمكن إدراجها مع التقرير عنها بالقوائم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w:t>
      </w:r>
      <w:r w:rsidRPr="00501620">
        <w:rPr>
          <w:rFonts w:ascii="Times New Roman" w:hAnsi="Times New Roman" w:cs="Times New Roman"/>
          <w:b/>
          <w:bCs/>
          <w:sz w:val="32"/>
          <w:szCs w:val="32"/>
          <w:rtl/>
        </w:rPr>
        <w:t xml:space="preserve">                               </w:t>
      </w:r>
    </w:p>
    <w:p w:rsidR="005D598D" w:rsidRPr="00501620" w:rsidRDefault="005D598D" w:rsidP="002E477D">
      <w:pPr>
        <w:spacing w:after="120" w:line="400" w:lineRule="atLeast"/>
        <w:ind w:left="810"/>
        <w:jc w:val="both"/>
        <w:rPr>
          <w:rFonts w:ascii="Times New Roman" w:hAnsi="Times New Roman" w:cs="Times New Roman"/>
          <w:sz w:val="32"/>
          <w:szCs w:val="32"/>
          <w:rtl/>
        </w:rPr>
      </w:pPr>
      <w:r w:rsidRPr="00501620">
        <w:rPr>
          <w:rFonts w:ascii="Times New Roman" w:hAnsi="Times New Roman" w:cs="Times New Roman"/>
          <w:sz w:val="32"/>
          <w:szCs w:val="32"/>
          <w:rtl/>
        </w:rPr>
        <w:t>وبناء على ما سبق؛ فإنه في معظم الأحوال يجب أن تشتمل المجموعة الكاملة للقوائم المالية التي تصدرها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ما يلي: </w:t>
      </w:r>
      <w:r w:rsidRPr="00501620">
        <w:rPr>
          <w:rFonts w:ascii="Times New Roman" w:hAnsi="Times New Roman" w:cs="Times New Roman"/>
          <w:b/>
          <w:bCs/>
          <w:sz w:val="32"/>
          <w:szCs w:val="32"/>
          <w:rtl/>
        </w:rPr>
        <w:t xml:space="preserve">                                   </w:t>
      </w:r>
    </w:p>
    <w:p w:rsidR="005D598D" w:rsidRPr="00501620" w:rsidRDefault="005D598D" w:rsidP="008C4A89">
      <w:pPr>
        <w:numPr>
          <w:ilvl w:val="0"/>
          <w:numId w:val="51"/>
        </w:numPr>
        <w:spacing w:after="120" w:line="400" w:lineRule="atLeast"/>
        <w:ind w:left="1260" w:hanging="450"/>
        <w:jc w:val="both"/>
        <w:rPr>
          <w:rFonts w:ascii="Times New Roman" w:hAnsi="Times New Roman" w:cs="Times New Roman"/>
          <w:sz w:val="32"/>
          <w:szCs w:val="32"/>
          <w:rtl/>
        </w:rPr>
      </w:pPr>
      <w:r w:rsidRPr="00501620">
        <w:rPr>
          <w:rFonts w:ascii="Times New Roman" w:hAnsi="Times New Roman" w:cs="Times New Roman"/>
          <w:sz w:val="32"/>
          <w:szCs w:val="32"/>
          <w:rtl/>
        </w:rPr>
        <w:t>قائمة المركز المالي .</w:t>
      </w:r>
    </w:p>
    <w:p w:rsidR="005D598D" w:rsidRPr="00501620" w:rsidRDefault="005D598D" w:rsidP="008C4A89">
      <w:pPr>
        <w:numPr>
          <w:ilvl w:val="0"/>
          <w:numId w:val="51"/>
        </w:numPr>
        <w:spacing w:after="120" w:line="400" w:lineRule="atLeast"/>
        <w:ind w:left="1260" w:hanging="450"/>
        <w:jc w:val="both"/>
        <w:rPr>
          <w:rFonts w:ascii="Times New Roman" w:hAnsi="Times New Roman" w:cs="Times New Roman"/>
          <w:sz w:val="32"/>
          <w:szCs w:val="32"/>
        </w:rPr>
      </w:pPr>
      <w:r w:rsidRPr="00501620">
        <w:rPr>
          <w:rFonts w:ascii="Times New Roman" w:hAnsi="Times New Roman" w:cs="Times New Roman"/>
          <w:sz w:val="32"/>
          <w:szCs w:val="32"/>
          <w:rtl/>
        </w:rPr>
        <w:lastRenderedPageBreak/>
        <w:t>قائمة الأنشطة.</w:t>
      </w:r>
    </w:p>
    <w:p w:rsidR="005D598D" w:rsidRPr="00501620" w:rsidRDefault="005D598D" w:rsidP="008C4A89">
      <w:pPr>
        <w:numPr>
          <w:ilvl w:val="0"/>
          <w:numId w:val="52"/>
        </w:numPr>
        <w:spacing w:after="120" w:line="400" w:lineRule="atLeast"/>
        <w:ind w:left="1260" w:hanging="450"/>
        <w:jc w:val="both"/>
        <w:rPr>
          <w:rFonts w:ascii="Times New Roman" w:hAnsi="Times New Roman" w:cs="Times New Roman"/>
          <w:sz w:val="32"/>
          <w:szCs w:val="32"/>
        </w:rPr>
      </w:pPr>
      <w:r w:rsidRPr="00501620">
        <w:rPr>
          <w:rFonts w:ascii="Times New Roman" w:hAnsi="Times New Roman" w:cs="Times New Roman"/>
          <w:sz w:val="32"/>
          <w:szCs w:val="32"/>
          <w:rtl/>
        </w:rPr>
        <w:t>قائمة التدفق النقدي.</w:t>
      </w:r>
    </w:p>
    <w:p w:rsidR="005D598D" w:rsidRPr="00501620" w:rsidRDefault="005D598D" w:rsidP="002E477D">
      <w:pPr>
        <w:spacing w:after="240" w:line="400" w:lineRule="atLeast"/>
        <w:ind w:left="1259" w:hanging="448"/>
        <w:jc w:val="both"/>
        <w:rPr>
          <w:rFonts w:ascii="Times New Roman" w:hAnsi="Times New Roman" w:cs="Times New Roman"/>
          <w:sz w:val="32"/>
          <w:szCs w:val="32"/>
          <w:rtl/>
        </w:rPr>
      </w:pPr>
      <w:r w:rsidRPr="00501620">
        <w:rPr>
          <w:rFonts w:ascii="Times New Roman" w:hAnsi="Times New Roman" w:cs="Times New Roman"/>
          <w:sz w:val="32"/>
          <w:szCs w:val="32"/>
          <w:rtl/>
        </w:rPr>
        <w:t>د- الملحوظات المرفقة بالقوائم المالية.</w:t>
      </w:r>
    </w:p>
    <w:p w:rsidR="005D598D" w:rsidRPr="00501620" w:rsidRDefault="005D598D" w:rsidP="00F973FA">
      <w:pPr>
        <w:spacing w:after="120" w:line="400" w:lineRule="atLeast"/>
        <w:ind w:left="562" w:hanging="292"/>
        <w:jc w:val="both"/>
        <w:rPr>
          <w:rFonts w:ascii="Times New Roman" w:hAnsi="Times New Roman" w:cs="Times New Roman"/>
          <w:sz w:val="32"/>
          <w:szCs w:val="32"/>
          <w:rtl/>
        </w:rPr>
      </w:pPr>
      <w:r w:rsidRPr="00501620">
        <w:rPr>
          <w:rFonts w:ascii="Times New Roman" w:hAnsi="Times New Roman" w:cs="Times New Roman"/>
          <w:b/>
          <w:bCs/>
          <w:sz w:val="32"/>
          <w:szCs w:val="32"/>
          <w:rtl/>
        </w:rPr>
        <w:t>5-2 تجميع وتصنيف المعلومات</w:t>
      </w:r>
      <w:r w:rsidRPr="00501620">
        <w:rPr>
          <w:rFonts w:ascii="Times New Roman" w:hAnsi="Times New Roman" w:cs="Times New Roman"/>
          <w:sz w:val="32"/>
          <w:szCs w:val="32"/>
          <w:rtl/>
        </w:rPr>
        <w:t>:</w:t>
      </w:r>
    </w:p>
    <w:p w:rsidR="005D598D" w:rsidRPr="00501620" w:rsidRDefault="005D598D" w:rsidP="0097113A">
      <w:pPr>
        <w:spacing w:after="240" w:line="400" w:lineRule="atLeast"/>
        <w:ind w:left="805"/>
        <w:jc w:val="both"/>
        <w:rPr>
          <w:rFonts w:ascii="Times New Roman" w:hAnsi="Times New Roman" w:cs="Times New Roman"/>
          <w:sz w:val="32"/>
          <w:szCs w:val="32"/>
          <w:rtl/>
        </w:rPr>
      </w:pPr>
      <w:r w:rsidRPr="00501620">
        <w:rPr>
          <w:rFonts w:ascii="Times New Roman" w:hAnsi="Times New Roman" w:cs="Times New Roman"/>
          <w:sz w:val="32"/>
          <w:szCs w:val="32"/>
          <w:rtl/>
        </w:rPr>
        <w:t xml:space="preserve">طبقاً للمعيار الأمريكي الموسوم بالرقم 117 (الفقرة رقم 71)، تعد القوائم المالية أكثر فائدة إذا تم تبسيط البيانات وتبوبيها وتجميعها في إجماليات ذات معني. إذ تعُد العديد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وحدات معقدة في إطار ما تقوم بتقديمه من برامج خدمات متعددة، وفي بعض الأحيان قد لا يمكن التنبؤ بمصادر أموالها. لهذا تعد عمليات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متنوعة، ولابد من تبويبها وتجميعها حتى يمكن وضع تقرير عنها في القوائم المالية بطريقة تجعلها مفهومة من جانب مقدمي الموارد ومستخدمي تلك القوائم. أن تجميع المعلومات عن الوحدة بصفة عامة يسهل الفهم الكلي لمركزها المالي ، ونتائج أعمالها، وتدفقاتها النقدية. وقد توصل المعيار الأمريكي إلى أن التقرير عن إجماليات أساسية معينة مثل إجمالي الأصول، وإجمالي الالتزامات، وإجمالي صافي الأصول، وإجمالي التغير في صافي الأصول، وإجمالي النقدية وما يماثلها، والتغير في النقدية، سوف يحسن من إمكانية الفهم، ومن منفعة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rtl/>
        </w:rPr>
        <w:t xml:space="preserve"> </w:t>
      </w:r>
      <w:r w:rsidRPr="00501620">
        <w:rPr>
          <w:rFonts w:ascii="Times New Roman" w:hAnsi="Times New Roman" w:cs="Times New Roman"/>
          <w:sz w:val="32"/>
          <w:szCs w:val="32"/>
          <w:rtl/>
        </w:rPr>
        <w:t>وتكاملها. حيث تعد تلك المعلومات الأساسية ضرورية للفهم العام للمركز المالي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ونتائج أعمالها، وتدفقاتها النقدية.</w:t>
      </w:r>
    </w:p>
    <w:p w:rsidR="005D598D" w:rsidRPr="00501620" w:rsidRDefault="005D598D" w:rsidP="0097113A">
      <w:pPr>
        <w:spacing w:after="0" w:line="400" w:lineRule="atLeast"/>
        <w:ind w:left="810"/>
        <w:jc w:val="both"/>
        <w:rPr>
          <w:rFonts w:ascii="Times New Roman" w:hAnsi="Times New Roman" w:cs="Times New Roman"/>
          <w:sz w:val="32"/>
          <w:szCs w:val="32"/>
          <w:rtl/>
        </w:rPr>
      </w:pPr>
      <w:proofErr w:type="spellStart"/>
      <w:r w:rsidRPr="00501620">
        <w:rPr>
          <w:rFonts w:ascii="Times New Roman" w:hAnsi="Times New Roman" w:cs="Times New Roman"/>
          <w:sz w:val="32"/>
          <w:szCs w:val="32"/>
          <w:rtl/>
        </w:rPr>
        <w:t>وبناءاً</w:t>
      </w:r>
      <w:proofErr w:type="spellEnd"/>
      <w:r w:rsidRPr="00501620">
        <w:rPr>
          <w:rFonts w:ascii="Times New Roman" w:hAnsi="Times New Roman" w:cs="Times New Roman"/>
          <w:sz w:val="32"/>
          <w:szCs w:val="32"/>
          <w:rtl/>
        </w:rPr>
        <w:t xml:space="preserve"> على ما سبق، تتحسن فائدة المعلومات التي توفرها القوائم المالية على نطاق واسع إذا صُنفت بطرق تجعلها قابلة للمقارنة، إذ يجب على جميع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w:t>
      </w:r>
    </w:p>
    <w:p w:rsidR="005D598D" w:rsidRPr="00501620" w:rsidRDefault="005D598D" w:rsidP="008C4A89">
      <w:pPr>
        <w:numPr>
          <w:ilvl w:val="0"/>
          <w:numId w:val="50"/>
        </w:numPr>
        <w:tabs>
          <w:tab w:val="clear" w:pos="720"/>
          <w:tab w:val="num" w:pos="1260"/>
        </w:tabs>
        <w:spacing w:after="0" w:line="400" w:lineRule="atLeast"/>
        <w:ind w:left="1260" w:hanging="450"/>
        <w:jc w:val="both"/>
        <w:rPr>
          <w:rFonts w:ascii="Times New Roman" w:hAnsi="Times New Roman" w:cs="Times New Roman"/>
          <w:sz w:val="32"/>
          <w:szCs w:val="32"/>
          <w:rtl/>
        </w:rPr>
      </w:pPr>
      <w:r w:rsidRPr="00501620">
        <w:rPr>
          <w:rFonts w:ascii="Times New Roman" w:hAnsi="Times New Roman" w:cs="Times New Roman"/>
          <w:sz w:val="32"/>
          <w:szCs w:val="32"/>
          <w:rtl/>
        </w:rPr>
        <w:t>عرض الأصول والالتزامات في مجموعات متجانسة مع ترتيبها وتصنيفها بطرق تؤدي إلى توفير معلومات ملائمة عن السيولة، والمرونة المالية.</w:t>
      </w:r>
    </w:p>
    <w:p w:rsidR="005D598D" w:rsidRPr="00501620" w:rsidRDefault="005D598D" w:rsidP="0097113A">
      <w:pPr>
        <w:numPr>
          <w:ilvl w:val="0"/>
          <w:numId w:val="50"/>
        </w:numPr>
        <w:tabs>
          <w:tab w:val="clear" w:pos="720"/>
          <w:tab w:val="num" w:pos="1260"/>
        </w:tabs>
        <w:spacing w:after="0" w:line="400" w:lineRule="atLeast"/>
        <w:ind w:left="1260" w:hanging="450"/>
        <w:jc w:val="both"/>
        <w:rPr>
          <w:rFonts w:ascii="Times New Roman" w:hAnsi="Times New Roman" w:cs="Times New Roman"/>
          <w:sz w:val="32"/>
          <w:szCs w:val="32"/>
        </w:rPr>
      </w:pPr>
      <w:r w:rsidRPr="00501620">
        <w:rPr>
          <w:rFonts w:ascii="Times New Roman" w:hAnsi="Times New Roman" w:cs="Times New Roman"/>
          <w:sz w:val="32"/>
          <w:szCs w:val="32"/>
          <w:rtl/>
        </w:rPr>
        <w:t>تصنيف وعرض صافي الأصول في ثلاثة مجموعات: أصول الأوقاف، وأصول مقيدة، وأصول غير مقيدة؛ وذلك اعتمادا على وجود قيود يفرضها المتبرع أو الإدارة، أو عدم وجودها، وطبيعة تلك القيود.</w:t>
      </w:r>
    </w:p>
    <w:p w:rsidR="005D598D" w:rsidRPr="00501620" w:rsidRDefault="005D598D" w:rsidP="0097113A">
      <w:pPr>
        <w:numPr>
          <w:ilvl w:val="0"/>
          <w:numId w:val="50"/>
        </w:numPr>
        <w:tabs>
          <w:tab w:val="clear" w:pos="720"/>
          <w:tab w:val="num" w:pos="1260"/>
          <w:tab w:val="left" w:pos="1435"/>
        </w:tabs>
        <w:spacing w:after="0" w:line="400" w:lineRule="atLeast"/>
        <w:ind w:left="1260" w:hanging="450"/>
        <w:jc w:val="both"/>
        <w:rPr>
          <w:rFonts w:ascii="Times New Roman" w:hAnsi="Times New Roman" w:cs="Times New Roman"/>
          <w:sz w:val="32"/>
          <w:szCs w:val="32"/>
        </w:rPr>
      </w:pPr>
      <w:r w:rsidRPr="00501620">
        <w:rPr>
          <w:rFonts w:ascii="Times New Roman" w:hAnsi="Times New Roman" w:cs="Times New Roman"/>
          <w:sz w:val="32"/>
          <w:szCs w:val="32"/>
          <w:rtl/>
        </w:rPr>
        <w:t>تجميع وتصنيف عناصر الإيرادات، والمصروفات، والمكاسب، والخسائر في مجموعات متجانسة يمكن قبولها، ووضع تقرير عنها، كزيادة أو نقص في صافي أصول الأوقاف، أو الأصول المقيدة، أو غير المقيدة.</w:t>
      </w:r>
    </w:p>
    <w:p w:rsidR="005D598D" w:rsidRPr="00501620" w:rsidRDefault="005D598D" w:rsidP="00F47258">
      <w:pPr>
        <w:numPr>
          <w:ilvl w:val="0"/>
          <w:numId w:val="50"/>
        </w:numPr>
        <w:tabs>
          <w:tab w:val="clear" w:pos="720"/>
          <w:tab w:val="num" w:pos="1260"/>
        </w:tabs>
        <w:spacing w:after="240" w:line="400" w:lineRule="atLeast"/>
        <w:ind w:left="1253" w:hanging="448"/>
        <w:jc w:val="both"/>
        <w:rPr>
          <w:rFonts w:ascii="Times New Roman" w:hAnsi="Times New Roman" w:cs="Times New Roman"/>
          <w:sz w:val="32"/>
          <w:szCs w:val="32"/>
        </w:rPr>
      </w:pPr>
      <w:r w:rsidRPr="00501620">
        <w:rPr>
          <w:rFonts w:ascii="Times New Roman" w:hAnsi="Times New Roman" w:cs="Times New Roman"/>
          <w:sz w:val="32"/>
          <w:szCs w:val="32"/>
          <w:rtl/>
        </w:rPr>
        <w:t>تصنيف وعرض المتحصلات والمدفوعات النقدية الناتجة عن الأنشطة التشغيلية، والاستثمارية، والتمويلية.</w:t>
      </w:r>
    </w:p>
    <w:p w:rsidR="005D598D" w:rsidRPr="00501620" w:rsidRDefault="005D598D" w:rsidP="00F973FA">
      <w:pPr>
        <w:spacing w:after="120" w:line="400" w:lineRule="atLeast"/>
        <w:ind w:left="567" w:hanging="297"/>
        <w:jc w:val="both"/>
        <w:rPr>
          <w:rFonts w:ascii="Times New Roman" w:hAnsi="Times New Roman" w:cs="Times New Roman"/>
          <w:b/>
          <w:bCs/>
          <w:sz w:val="32"/>
          <w:szCs w:val="32"/>
          <w:rtl/>
        </w:rPr>
      </w:pPr>
      <w:r w:rsidRPr="00501620">
        <w:rPr>
          <w:rFonts w:ascii="Times New Roman" w:hAnsi="Times New Roman" w:cs="Times New Roman"/>
          <w:b/>
          <w:bCs/>
          <w:sz w:val="32"/>
          <w:szCs w:val="32"/>
          <w:rtl/>
        </w:rPr>
        <w:t>5-3 هدف مجموعة القوائم المالية:</w:t>
      </w:r>
    </w:p>
    <w:p w:rsidR="005D598D" w:rsidRPr="00501620" w:rsidRDefault="005D598D" w:rsidP="0097113A">
      <w:pPr>
        <w:spacing w:after="120" w:line="400" w:lineRule="atLeast"/>
        <w:ind w:left="81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طبقا للمعيار البريطاني (الفقرات 11-13)، فإن هدف القوائم المالية والملحوظات المرفقة بها هو توفير معلومات متعلقة بما يلي: </w:t>
      </w:r>
    </w:p>
    <w:p w:rsidR="005D598D" w:rsidRPr="00501620" w:rsidRDefault="005D598D" w:rsidP="0097113A">
      <w:pPr>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أ- كل ما يتم تلقيه من أموال التبرعات، والتبرعات والأصول الأخرى المودعة بعهدة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لأي غرض مهما كان، وتوضيح كيفية إنفاقها، واستنفادها خلال السنة، وكيفية استخدام رصيد كل نوع من أموال التبرعات، والتبرعات في نهاية الفترة المحاسبية.</w:t>
      </w:r>
    </w:p>
    <w:p w:rsidR="005D598D" w:rsidRPr="00501620" w:rsidRDefault="005D598D" w:rsidP="00F973FA">
      <w:pPr>
        <w:spacing w:after="120" w:line="400" w:lineRule="atLeast"/>
        <w:ind w:left="1170" w:hanging="360"/>
        <w:jc w:val="both"/>
        <w:rPr>
          <w:rFonts w:ascii="Times New Roman" w:hAnsi="Times New Roman" w:cs="Times New Roman"/>
          <w:sz w:val="32"/>
          <w:szCs w:val="32"/>
          <w:rtl/>
        </w:rPr>
      </w:pPr>
      <w:r w:rsidRPr="00501620">
        <w:rPr>
          <w:rFonts w:ascii="Times New Roman" w:hAnsi="Times New Roman" w:cs="Times New Roman"/>
          <w:sz w:val="32"/>
          <w:szCs w:val="32"/>
          <w:rtl/>
        </w:rPr>
        <w:t>ب- ما تمتلكه من موارد متاحة، وشكل تلك الموارد، وكيفية الاحتفاظ بها في صورة أشكال مختلفة من أموال التبرعات، والتبرعات، كما توفر معلومات عن درجة سيولة الأصول، والقدرة على سداد الديون بوجه عام.</w:t>
      </w:r>
    </w:p>
    <w:p w:rsidR="005D598D" w:rsidRPr="00501620" w:rsidRDefault="005D598D" w:rsidP="00F973FA">
      <w:pPr>
        <w:spacing w:after="0" w:line="400" w:lineRule="atLeast"/>
        <w:ind w:left="1166" w:hanging="360"/>
        <w:jc w:val="both"/>
        <w:rPr>
          <w:rFonts w:ascii="Times New Roman" w:hAnsi="Times New Roman" w:cs="Times New Roman"/>
          <w:sz w:val="32"/>
          <w:szCs w:val="32"/>
          <w:rtl/>
        </w:rPr>
      </w:pPr>
      <w:r w:rsidRPr="00501620">
        <w:rPr>
          <w:rFonts w:ascii="Times New Roman" w:hAnsi="Times New Roman" w:cs="Times New Roman"/>
          <w:sz w:val="32"/>
          <w:szCs w:val="32"/>
          <w:rtl/>
        </w:rPr>
        <w:t>ج- معلومات عن 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على مواردها، وكيفية استخدامها في تحقيق أهدافها.</w:t>
      </w:r>
    </w:p>
    <w:p w:rsidR="005D598D" w:rsidRPr="00501620" w:rsidRDefault="005D598D" w:rsidP="00F973FA">
      <w:pPr>
        <w:spacing w:after="0" w:line="400" w:lineRule="atLeast"/>
        <w:ind w:left="1166" w:hanging="360"/>
        <w:jc w:val="both"/>
        <w:rPr>
          <w:rFonts w:ascii="Times New Roman" w:hAnsi="Times New Roman" w:cs="Times New Roman"/>
          <w:sz w:val="32"/>
          <w:szCs w:val="32"/>
          <w:rtl/>
        </w:rPr>
      </w:pPr>
    </w:p>
    <w:p w:rsidR="005D598D" w:rsidRPr="00501620" w:rsidRDefault="005D598D" w:rsidP="008E1546">
      <w:pPr>
        <w:spacing w:after="120" w:line="400" w:lineRule="atLeast"/>
        <w:ind w:left="81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بينما يوضح المعيار الأمريكي (في الفقرة ذات الفقرة رقم 4) أن الهدف الأساسي للقوائم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يتمثل في توفير معلومات ملائمة؛ لمقابلة الاحتياجات المشتركة للمتبرعين، والأعضاء، والدائنين، وغيرهم ممن يمدون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بالموارد. ويُعد المستخدمون الخارجيون ذوي احتياجات مشتركة لتحديد ما يلي: (أ) الخدمات التي تقدمها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وقدرتها على تقديم تلك الخدمات. (ب) كيفية وفاء المديرين بمسؤولياتهم، وكذلك الجوانب الأخرى لأدائهم. ويمكن القول</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أن هدف القوائم المالية والملحوظات المرفقة بها هو توفير معلومات متعلقة بما يلي:</w:t>
      </w:r>
      <w:r w:rsidRPr="00501620">
        <w:rPr>
          <w:rFonts w:ascii="Times New Roman" w:hAnsi="Times New Roman" w:cs="Times New Roman"/>
          <w:b/>
          <w:bCs/>
          <w:sz w:val="32"/>
          <w:szCs w:val="32"/>
          <w:rtl/>
        </w:rPr>
        <w:t xml:space="preserve">                                                                             </w:t>
      </w:r>
    </w:p>
    <w:p w:rsidR="005D598D" w:rsidRPr="00501620" w:rsidRDefault="005D598D" w:rsidP="008E1546">
      <w:pPr>
        <w:numPr>
          <w:ilvl w:val="0"/>
          <w:numId w:val="38"/>
        </w:numPr>
        <w:tabs>
          <w:tab w:val="clear" w:pos="720"/>
          <w:tab w:val="num" w:pos="1260"/>
        </w:tabs>
        <w:spacing w:after="120" w:line="400" w:lineRule="atLeast"/>
        <w:ind w:left="1260" w:hanging="450"/>
        <w:jc w:val="both"/>
        <w:rPr>
          <w:rFonts w:ascii="Times New Roman" w:hAnsi="Times New Roman" w:cs="Times New Roman"/>
          <w:sz w:val="32"/>
          <w:szCs w:val="32"/>
          <w:rtl/>
        </w:rPr>
      </w:pPr>
      <w:r w:rsidRPr="00501620">
        <w:rPr>
          <w:rFonts w:ascii="Times New Roman" w:hAnsi="Times New Roman" w:cs="Times New Roman"/>
          <w:sz w:val="32"/>
          <w:szCs w:val="32"/>
          <w:rtl/>
        </w:rPr>
        <w:t>مقدار وطبيعة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أصولها.</w:t>
      </w:r>
    </w:p>
    <w:p w:rsidR="005D598D" w:rsidRPr="00501620" w:rsidRDefault="005D598D" w:rsidP="008C4A89">
      <w:pPr>
        <w:numPr>
          <w:ilvl w:val="0"/>
          <w:numId w:val="38"/>
        </w:numPr>
        <w:tabs>
          <w:tab w:val="clear" w:pos="720"/>
          <w:tab w:val="num" w:pos="1260"/>
        </w:tabs>
        <w:spacing w:after="120" w:line="400" w:lineRule="atLeast"/>
        <w:ind w:left="1260" w:hanging="450"/>
        <w:jc w:val="both"/>
        <w:rPr>
          <w:rFonts w:ascii="Times New Roman" w:hAnsi="Times New Roman" w:cs="Times New Roman"/>
          <w:sz w:val="32"/>
          <w:szCs w:val="32"/>
          <w:rtl/>
        </w:rPr>
      </w:pPr>
      <w:r w:rsidRPr="00501620">
        <w:rPr>
          <w:rFonts w:ascii="Times New Roman" w:hAnsi="Times New Roman" w:cs="Times New Roman"/>
          <w:sz w:val="32"/>
          <w:szCs w:val="32"/>
          <w:rtl/>
        </w:rPr>
        <w:t>تأثير العمليات، والأحداث، والظروف الأخرى في تغير مقدار وطبيعة صافي الأصول.</w:t>
      </w:r>
    </w:p>
    <w:p w:rsidR="005D598D" w:rsidRPr="00501620" w:rsidRDefault="005D598D" w:rsidP="008C4A89">
      <w:pPr>
        <w:numPr>
          <w:ilvl w:val="0"/>
          <w:numId w:val="42"/>
        </w:numPr>
        <w:tabs>
          <w:tab w:val="clear" w:pos="720"/>
          <w:tab w:val="num" w:pos="1260"/>
        </w:tabs>
        <w:spacing w:after="120" w:line="400" w:lineRule="atLeast"/>
        <w:ind w:left="1260" w:hanging="450"/>
        <w:jc w:val="both"/>
        <w:rPr>
          <w:rFonts w:ascii="Times New Roman" w:hAnsi="Times New Roman" w:cs="Times New Roman"/>
          <w:sz w:val="32"/>
          <w:szCs w:val="32"/>
          <w:rtl/>
        </w:rPr>
      </w:pPr>
      <w:r w:rsidRPr="00501620">
        <w:rPr>
          <w:rFonts w:ascii="Times New Roman" w:hAnsi="Times New Roman" w:cs="Times New Roman"/>
          <w:sz w:val="32"/>
          <w:szCs w:val="32"/>
          <w:rtl/>
        </w:rPr>
        <w:t>مقدار ونوع الموارد الداخلة والخارجة خلال الفترة، والعلاقة بينهما.</w:t>
      </w:r>
    </w:p>
    <w:p w:rsidR="005D598D" w:rsidRPr="00501620" w:rsidRDefault="005D598D" w:rsidP="008C4A89">
      <w:pPr>
        <w:numPr>
          <w:ilvl w:val="0"/>
          <w:numId w:val="43"/>
        </w:numPr>
        <w:tabs>
          <w:tab w:val="clear" w:pos="720"/>
          <w:tab w:val="num" w:pos="1260"/>
        </w:tabs>
        <w:spacing w:after="120" w:line="400" w:lineRule="atLeast"/>
        <w:ind w:left="1260" w:hanging="450"/>
        <w:jc w:val="both"/>
        <w:rPr>
          <w:rFonts w:ascii="Times New Roman" w:hAnsi="Times New Roman" w:cs="Times New Roman"/>
          <w:sz w:val="32"/>
          <w:szCs w:val="32"/>
        </w:rPr>
      </w:pPr>
      <w:r w:rsidRPr="00501620">
        <w:rPr>
          <w:rFonts w:ascii="Times New Roman" w:hAnsi="Times New Roman" w:cs="Times New Roman"/>
          <w:sz w:val="32"/>
          <w:szCs w:val="32"/>
          <w:rtl/>
        </w:rPr>
        <w:t>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النقدية، ومصادر إنفاقها، وكيفية الحصول على القروض وسدادها، والعوامل الأخرى المؤثرة على السيولة.</w:t>
      </w:r>
    </w:p>
    <w:p w:rsidR="005D598D" w:rsidRPr="00501620" w:rsidRDefault="005D598D" w:rsidP="00F47258">
      <w:pPr>
        <w:spacing w:after="240" w:line="400" w:lineRule="atLeast"/>
        <w:ind w:left="561" w:firstLine="244"/>
        <w:jc w:val="both"/>
        <w:rPr>
          <w:rFonts w:ascii="Times New Roman" w:hAnsi="Times New Roman" w:cs="Times New Roman"/>
          <w:sz w:val="32"/>
          <w:szCs w:val="32"/>
          <w:rtl/>
        </w:rPr>
      </w:pPr>
      <w:r w:rsidRPr="00501620">
        <w:rPr>
          <w:rFonts w:ascii="Times New Roman" w:hAnsi="Times New Roman" w:cs="Times New Roman"/>
          <w:sz w:val="32"/>
          <w:szCs w:val="32"/>
          <w:rtl/>
        </w:rPr>
        <w:t>ﻫ- الجهود المبذولة من جانب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لتقديم الخدمات وتحقيق الأهداف.</w:t>
      </w:r>
    </w:p>
    <w:p w:rsidR="005D598D" w:rsidRPr="00501620" w:rsidRDefault="005D598D" w:rsidP="008E1546">
      <w:pPr>
        <w:spacing w:after="120" w:line="400" w:lineRule="atLeast"/>
        <w:ind w:left="810"/>
        <w:jc w:val="both"/>
        <w:rPr>
          <w:rFonts w:ascii="Times New Roman" w:hAnsi="Times New Roman" w:cs="Times New Roman"/>
          <w:sz w:val="32"/>
          <w:szCs w:val="32"/>
        </w:rPr>
      </w:pPr>
      <w:proofErr w:type="spellStart"/>
      <w:r w:rsidRPr="00501620">
        <w:rPr>
          <w:rFonts w:ascii="Times New Roman" w:hAnsi="Times New Roman" w:cs="Times New Roman"/>
          <w:sz w:val="32"/>
          <w:szCs w:val="32"/>
          <w:rtl/>
        </w:rPr>
        <w:t>وبناءا</w:t>
      </w:r>
      <w:proofErr w:type="spellEnd"/>
      <w:r w:rsidRPr="00501620">
        <w:rPr>
          <w:rFonts w:ascii="Times New Roman" w:hAnsi="Times New Roman" w:cs="Times New Roman"/>
          <w:sz w:val="32"/>
          <w:szCs w:val="32"/>
          <w:rtl/>
        </w:rPr>
        <w:t xml:space="preserve"> على ما سبق؛ تهدف مجموعة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إلى توفير معلومات مفيدة لمقدمي الموارد ومستخدمي القوائم المالية بصفة عامة؛ لمساعدتهم في اتخاذ القرارات المتعلقة بتقديم وتخصيص الموارد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المختلفة، حتى تحقق ما يلي:                   </w:t>
      </w:r>
    </w:p>
    <w:p w:rsidR="005D598D" w:rsidRPr="00501620" w:rsidRDefault="005D598D" w:rsidP="008E1546">
      <w:pPr>
        <w:spacing w:after="0" w:line="400" w:lineRule="atLeast"/>
        <w:ind w:left="1259" w:hanging="448"/>
        <w:jc w:val="both"/>
        <w:rPr>
          <w:rFonts w:ascii="Times New Roman" w:hAnsi="Times New Roman" w:cs="Times New Roman"/>
          <w:sz w:val="32"/>
          <w:szCs w:val="32"/>
        </w:rPr>
      </w:pPr>
      <w:r w:rsidRPr="00501620">
        <w:rPr>
          <w:rFonts w:ascii="Times New Roman" w:hAnsi="Times New Roman" w:cs="Times New Roman"/>
          <w:sz w:val="32"/>
          <w:szCs w:val="32"/>
          <w:rtl/>
        </w:rPr>
        <w:t xml:space="preserve">أ- </w:t>
      </w:r>
      <w:r w:rsidRPr="00501620">
        <w:rPr>
          <w:rFonts w:ascii="Times New Roman" w:hAnsi="Times New Roman" w:cs="Times New Roman"/>
          <w:sz w:val="32"/>
          <w:szCs w:val="32"/>
          <w:rtl/>
        </w:rPr>
        <w:tab/>
        <w:t xml:space="preserve">يجب أن توفر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معلومات عن الموارد الاقتصادية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مواردها، حتى تمكن تلك المعلومات مقدمي الموارد وغيرهم من تحديد جوانب القوة و الضعف المالي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وتقييم أدائها خلال الفترة، وتحديد قدراتها على الاستمرار في تقديم الخدمات.</w:t>
      </w:r>
    </w:p>
    <w:p w:rsidR="005D598D" w:rsidRPr="00501620" w:rsidRDefault="005D598D" w:rsidP="008E1546">
      <w:pPr>
        <w:spacing w:after="0" w:line="400" w:lineRule="atLeast"/>
        <w:ind w:left="1259" w:hanging="448"/>
        <w:jc w:val="both"/>
        <w:rPr>
          <w:rFonts w:ascii="Times New Roman" w:hAnsi="Times New Roman" w:cs="Times New Roman"/>
          <w:sz w:val="32"/>
          <w:szCs w:val="32"/>
        </w:rPr>
      </w:pPr>
      <w:r w:rsidRPr="00501620">
        <w:rPr>
          <w:rFonts w:ascii="Times New Roman" w:hAnsi="Times New Roman" w:cs="Times New Roman"/>
          <w:sz w:val="32"/>
          <w:szCs w:val="32"/>
          <w:rtl/>
        </w:rPr>
        <w:lastRenderedPageBreak/>
        <w:t>ب- يجب أن توفر القوائم المالية لها المعلومات عن الجهود المبذولة في تقديم الخدمات، وعن إنجازات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تحقيق أهدافها، وتقديم معلومات مفيدة متعلقة بتقييم أدائها من خلال القياس الدوري للتغيرات في مقدار وطبيعة صافي مواردها. </w:t>
      </w:r>
    </w:p>
    <w:p w:rsidR="005D598D" w:rsidRPr="00501620" w:rsidRDefault="005D598D" w:rsidP="00C83461">
      <w:pPr>
        <w:spacing w:after="0" w:line="400" w:lineRule="atLeast"/>
        <w:ind w:left="1259" w:hanging="448"/>
        <w:jc w:val="both"/>
        <w:rPr>
          <w:rFonts w:ascii="Times New Roman" w:hAnsi="Times New Roman" w:cs="Times New Roman"/>
          <w:sz w:val="32"/>
          <w:szCs w:val="32"/>
        </w:rPr>
      </w:pPr>
      <w:r w:rsidRPr="00501620">
        <w:rPr>
          <w:rFonts w:ascii="Times New Roman" w:hAnsi="Times New Roman" w:cs="Times New Roman"/>
          <w:sz w:val="32"/>
          <w:szCs w:val="32"/>
          <w:rtl/>
        </w:rPr>
        <w:t>ج-   يجب أن توفر القوائم المالية معلومات عن مقدار تدفقات الموارد الداخلة والخارجة</w:t>
      </w:r>
      <w:r w:rsidRPr="00501620">
        <w:rPr>
          <w:rFonts w:ascii="Times New Roman" w:hAnsi="Times New Roman" w:cs="Times New Roman"/>
          <w:rtl/>
        </w:rPr>
        <w:t xml:space="preserve"> </w:t>
      </w:r>
      <w:r w:rsidRPr="00501620">
        <w:rPr>
          <w:rFonts w:ascii="Times New Roman" w:hAnsi="Times New Roman" w:cs="Times New Roman"/>
          <w:sz w:val="32"/>
          <w:szCs w:val="32"/>
          <w:rtl/>
        </w:rPr>
        <w:t>ونوعها خلال الفترة. كما يجب التمييز بين تدفقات الموارد التي تغير صافي الموارد، مثل التدفقات الداخلة كالأتعاب المحصلة أو التبرعات، والتدفقات الخارجة كالأجور والمرتبات؛ عن تلك الموارد التي لا تؤدي إلى أي تغير في صافي الأصول، مثل تلك الناتجة عن عمليات الاقتراض أو شراء المباني، كما يجب تحديد التدفقات الداخلة والخارجة للموارد المقيدة.</w:t>
      </w:r>
    </w:p>
    <w:p w:rsidR="005D598D" w:rsidRPr="00501620" w:rsidRDefault="005D598D" w:rsidP="0009507D">
      <w:pPr>
        <w:spacing w:after="0" w:line="400" w:lineRule="atLeast"/>
        <w:ind w:left="1259" w:hanging="448"/>
        <w:jc w:val="both"/>
        <w:rPr>
          <w:rFonts w:ascii="Times New Roman" w:hAnsi="Times New Roman" w:cs="Times New Roman"/>
          <w:sz w:val="32"/>
          <w:szCs w:val="32"/>
        </w:rPr>
      </w:pPr>
      <w:r w:rsidRPr="00501620">
        <w:rPr>
          <w:rFonts w:ascii="Times New Roman" w:hAnsi="Times New Roman" w:cs="Times New Roman"/>
          <w:sz w:val="32"/>
          <w:szCs w:val="32"/>
          <w:rtl/>
        </w:rPr>
        <w:t xml:space="preserve">د- يجب أن توفر القوائم المالية معلومات عن العلاقة بين تدفقات الموارد الداخلة والخارجة خلال الفترة. </w:t>
      </w:r>
    </w:p>
    <w:p w:rsidR="005D598D" w:rsidRPr="00501620" w:rsidRDefault="005D598D" w:rsidP="00C83461">
      <w:pPr>
        <w:spacing w:after="0" w:line="400" w:lineRule="atLeast"/>
        <w:ind w:left="1259" w:hanging="448"/>
        <w:jc w:val="both"/>
        <w:rPr>
          <w:rFonts w:ascii="Times New Roman" w:hAnsi="Times New Roman" w:cs="Times New Roman"/>
          <w:sz w:val="32"/>
          <w:szCs w:val="32"/>
        </w:rPr>
      </w:pPr>
      <w:r w:rsidRPr="00501620">
        <w:rPr>
          <w:rFonts w:ascii="Times New Roman" w:hAnsi="Times New Roman" w:cs="Times New Roman"/>
          <w:sz w:val="32"/>
          <w:szCs w:val="32"/>
          <w:rtl/>
        </w:rPr>
        <w:t xml:space="preserve">ﻫ- يجب أن توفر القوائم المالية معلومات عن جهود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في تقديم الخدمات. كما يجب أن تركز تلك المعلومات المتعلقة بالجهود المبذولة في تقديم الخدمات على 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 في تقديم البرامج والخدمات المتنوعة.</w:t>
      </w:r>
    </w:p>
    <w:p w:rsidR="005D598D" w:rsidRPr="00501620" w:rsidRDefault="005D598D" w:rsidP="00F47258">
      <w:pPr>
        <w:spacing w:after="240" w:line="400" w:lineRule="atLeast"/>
        <w:ind w:left="1253" w:hanging="448"/>
        <w:jc w:val="both"/>
        <w:rPr>
          <w:rFonts w:ascii="Times New Roman" w:hAnsi="Times New Roman" w:cs="Times New Roman"/>
          <w:sz w:val="32"/>
          <w:szCs w:val="32"/>
        </w:rPr>
      </w:pPr>
      <w:r w:rsidRPr="00501620">
        <w:rPr>
          <w:rFonts w:ascii="Times New Roman" w:hAnsi="Times New Roman" w:cs="Times New Roman"/>
          <w:sz w:val="32"/>
          <w:szCs w:val="32"/>
          <w:rtl/>
        </w:rPr>
        <w:t>و-  يجب أن توفر القوائم المالية معلومات عن كيفية حصول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النقدية وكيفية إنفاقها و/أو معلومات عن الموارد السائلة الأخرى، وعن القروض وسدادها، وعن العوامل الأخرى التي تؤثر على السيولة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w:t>
      </w:r>
    </w:p>
    <w:p w:rsidR="005D598D" w:rsidRPr="00501620" w:rsidRDefault="005D598D" w:rsidP="00F973FA">
      <w:pPr>
        <w:spacing w:after="120" w:line="400" w:lineRule="atLeast"/>
        <w:ind w:left="720"/>
        <w:jc w:val="both"/>
        <w:rPr>
          <w:rFonts w:ascii="Times New Roman" w:hAnsi="Times New Roman" w:cs="Times New Roman"/>
          <w:b/>
          <w:bCs/>
          <w:sz w:val="32"/>
          <w:szCs w:val="32"/>
          <w:rtl/>
        </w:rPr>
      </w:pPr>
      <w:r w:rsidRPr="00501620">
        <w:rPr>
          <w:rFonts w:ascii="Times New Roman" w:hAnsi="Times New Roman" w:cs="Times New Roman"/>
          <w:b/>
          <w:bCs/>
          <w:sz w:val="32"/>
          <w:szCs w:val="32"/>
          <w:rtl/>
        </w:rPr>
        <w:t>5-3-1هدف قائمة المركز المالي :</w:t>
      </w:r>
    </w:p>
    <w:p w:rsidR="005D598D" w:rsidRPr="00501620" w:rsidRDefault="005D598D" w:rsidP="00C83461">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طبقاً للمعيار البريطاني (الفقرة رقم 244)، توفر قائمة المركز المالي صورة عن أصول والتزامات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في نهاية الفترة المحاسبية، وعن كيفية توزيع الأصول بين الأنواع المختلفة من الأموال. فيتمثل الهدف من قائمة المركز المالي طبقا للمعيار البريطاني (الفقرة رقم 245) في عرض الموارد المتاحة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وتوضيح ما إذا كانت متاحة للاستغلال بحرية كاملة، أو يجب استخدامها في أغراض محددة بسبب القيود النظامية المفروضة على استخدامها. كما قد توضح أيضاً ماهية الموارد التي يخصصها مجلس الإدارة لاستخدامات مستقبلية معينة. وطبقاً للفقرة 247، يجب أن تميز قائمة المركز المالي أيضا، في حدها الأدنى، بين إجمالي الأموال المحتفظ بها كأموال دخل غير مقيدة، وأموال دخل مقيدة وأموال الوقف. كما يجب التمييز بين الأموال المحتفظ بها على أنها أموال وقف دائمة، أو قابلة للاستنفاد في صلب قائمة المركز المالي .</w:t>
      </w:r>
    </w:p>
    <w:p w:rsidR="005D598D" w:rsidRPr="00501620" w:rsidRDefault="005D598D" w:rsidP="00C83461">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بينما في ظل المعيار الأمريكي (الفقرة رقم 9)، يمثل الهدف الأساس لقائمة المركز المالي في توفير معلومات ملائمة عن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والتزاماتها، وصافي أصولها، والعلاقة بينها في لحظة زمنية معينة. وتستخدم المعلومات التي توفرها قائمة المركز </w:t>
      </w:r>
      <w:r w:rsidRPr="00501620">
        <w:rPr>
          <w:rFonts w:ascii="Times New Roman" w:hAnsi="Times New Roman" w:cs="Times New Roman"/>
          <w:sz w:val="32"/>
          <w:szCs w:val="32"/>
          <w:rtl/>
        </w:rPr>
        <w:lastRenderedPageBreak/>
        <w:t xml:space="preserve">المالي مع المعلومات الأخرى التي توفرها القوائم المالية الأخرى لمساعدة المتبرعين، والأعضاء، والآخرين في تحديد الاتي:- </w:t>
      </w:r>
      <w:r w:rsidRPr="00501620">
        <w:rPr>
          <w:rFonts w:ascii="Times New Roman" w:hAnsi="Times New Roman" w:cs="Times New Roman"/>
          <w:b/>
          <w:bCs/>
          <w:sz w:val="32"/>
          <w:szCs w:val="32"/>
          <w:rtl/>
        </w:rPr>
        <w:t xml:space="preserve">    </w:t>
      </w:r>
    </w:p>
    <w:p w:rsidR="005D598D" w:rsidRPr="00501620" w:rsidRDefault="005D598D" w:rsidP="0009507D">
      <w:pPr>
        <w:numPr>
          <w:ilvl w:val="0"/>
          <w:numId w:val="39"/>
        </w:numPr>
        <w:tabs>
          <w:tab w:val="clear" w:pos="720"/>
          <w:tab w:val="num" w:pos="746"/>
          <w:tab w:val="left" w:pos="1860"/>
        </w:tabs>
        <w:spacing w:after="120" w:line="400" w:lineRule="atLeast"/>
        <w:ind w:left="1710"/>
        <w:jc w:val="both"/>
        <w:rPr>
          <w:rFonts w:ascii="Times New Roman" w:hAnsi="Times New Roman" w:cs="Times New Roman"/>
          <w:sz w:val="32"/>
          <w:szCs w:val="32"/>
        </w:rPr>
      </w:pPr>
      <w:r w:rsidRPr="00501620">
        <w:rPr>
          <w:rFonts w:ascii="Times New Roman" w:hAnsi="Times New Roman" w:cs="Times New Roman"/>
          <w:sz w:val="32"/>
          <w:szCs w:val="32"/>
          <w:rtl/>
        </w:rPr>
        <w:t>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الاستمرار في تقديم خدماتها.</w:t>
      </w:r>
    </w:p>
    <w:p w:rsidR="005D598D" w:rsidRPr="00501620" w:rsidRDefault="005D598D" w:rsidP="0009507D">
      <w:pPr>
        <w:numPr>
          <w:ilvl w:val="0"/>
          <w:numId w:val="39"/>
        </w:numPr>
        <w:tabs>
          <w:tab w:val="clear" w:pos="720"/>
          <w:tab w:val="num" w:pos="746"/>
          <w:tab w:val="left" w:pos="1719"/>
          <w:tab w:val="left" w:pos="2002"/>
        </w:tabs>
        <w:spacing w:after="120" w:line="400" w:lineRule="atLeast"/>
        <w:ind w:left="1710"/>
        <w:jc w:val="both"/>
        <w:rPr>
          <w:rFonts w:ascii="Times New Roman" w:hAnsi="Times New Roman" w:cs="Times New Roman"/>
          <w:sz w:val="32"/>
          <w:szCs w:val="32"/>
          <w:rtl/>
        </w:rPr>
      </w:pPr>
      <w:r w:rsidRPr="00501620">
        <w:rPr>
          <w:rFonts w:ascii="Times New Roman" w:hAnsi="Times New Roman" w:cs="Times New Roman"/>
          <w:sz w:val="32"/>
          <w:szCs w:val="32"/>
          <w:rtl/>
        </w:rPr>
        <w:t>السيولة والمرونة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وقدرتها على مقابلة التزاماتها، ومدى الحاجة إلى تمويل خارجي.</w:t>
      </w:r>
    </w:p>
    <w:p w:rsidR="005D598D" w:rsidRPr="00501620" w:rsidRDefault="005D598D" w:rsidP="00C83461">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ويمكن توفير تلك المعلومات من خلال تجميع الأصول والالتزامات التي لها الخصائص نفسها في مجموعات متجانسة مقبولة، مثل النقدية وما يماثلها، والحسابات المدينة، والأوراق التجارية، ومخزون المواد الخام، والمهمات، والمبالغ المسددة مقدما كالإيجار، أو التأمين أو غيرها من الخدمات، والاستثمارات قصيرة الأجل، والأصول المستثمرة طويلة الأجل، والأراضي والمباني والمعدات وغيرها من الأصول طويلة الأجل المستخدمة في إنتاج السلع والخدمات. ولا تصنف النقدية أو غيرها من الأصول التي يقتصر استخدامها لأغراض طويلة الأجل،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القيود التي يفرضها المتبرعون ضمن النقدية أو غيرها من الأصول المقيدة والمتاحة للاستخدام حالياً. كما يمكن توفير المعلومات عن السيولة من خلال واحد أو أكثر مما يلي:-       </w:t>
      </w:r>
    </w:p>
    <w:p w:rsidR="005D598D" w:rsidRPr="00501620" w:rsidRDefault="005D598D" w:rsidP="0009507D">
      <w:pPr>
        <w:numPr>
          <w:ilvl w:val="0"/>
          <w:numId w:val="40"/>
        </w:numPr>
        <w:tabs>
          <w:tab w:val="clear" w:pos="720"/>
          <w:tab w:val="num" w:pos="1710"/>
          <w:tab w:val="left" w:pos="1860"/>
        </w:tabs>
        <w:spacing w:after="120" w:line="400" w:lineRule="atLeast"/>
        <w:ind w:left="1710"/>
        <w:jc w:val="both"/>
        <w:rPr>
          <w:rFonts w:ascii="Times New Roman" w:hAnsi="Times New Roman" w:cs="Times New Roman"/>
          <w:sz w:val="32"/>
          <w:szCs w:val="32"/>
        </w:rPr>
      </w:pPr>
      <w:r w:rsidRPr="00501620">
        <w:rPr>
          <w:rFonts w:ascii="Times New Roman" w:hAnsi="Times New Roman" w:cs="Times New Roman"/>
          <w:sz w:val="32"/>
          <w:szCs w:val="32"/>
          <w:rtl/>
        </w:rPr>
        <w:t>ترتيب الأصول على أساس درجة قربها للتحول إلى نقدية، وترتيب الالتزامات وفقا لدرجة  قربها من تاريخ استحقاقها.</w:t>
      </w:r>
    </w:p>
    <w:p w:rsidR="005D598D" w:rsidRPr="00501620" w:rsidRDefault="005D598D" w:rsidP="0009507D">
      <w:pPr>
        <w:numPr>
          <w:ilvl w:val="0"/>
          <w:numId w:val="40"/>
        </w:numPr>
        <w:tabs>
          <w:tab w:val="clear" w:pos="720"/>
          <w:tab w:val="num" w:pos="1710"/>
          <w:tab w:val="left" w:pos="2002"/>
        </w:tabs>
        <w:spacing w:after="120" w:line="400" w:lineRule="atLeast"/>
        <w:ind w:left="1710"/>
        <w:jc w:val="both"/>
        <w:rPr>
          <w:rFonts w:ascii="Times New Roman" w:hAnsi="Times New Roman" w:cs="Times New Roman"/>
          <w:sz w:val="32"/>
          <w:szCs w:val="32"/>
          <w:rtl/>
        </w:rPr>
      </w:pPr>
      <w:r w:rsidRPr="00501620">
        <w:rPr>
          <w:rFonts w:ascii="Times New Roman" w:hAnsi="Times New Roman" w:cs="Times New Roman"/>
          <w:sz w:val="32"/>
          <w:szCs w:val="32"/>
          <w:rtl/>
        </w:rPr>
        <w:t>تصنيف الأصول والالتزامات إلى متداولة وغير متداولة.</w:t>
      </w:r>
    </w:p>
    <w:p w:rsidR="005D598D" w:rsidRPr="00501620" w:rsidRDefault="005D598D" w:rsidP="00C83461">
      <w:pPr>
        <w:tabs>
          <w:tab w:val="num" w:pos="1710"/>
        </w:tabs>
        <w:spacing w:after="240" w:line="400" w:lineRule="atLeast"/>
        <w:ind w:left="1712" w:hanging="357"/>
        <w:jc w:val="both"/>
        <w:rPr>
          <w:rFonts w:ascii="Times New Roman" w:hAnsi="Times New Roman" w:cs="Times New Roman"/>
          <w:sz w:val="32"/>
          <w:szCs w:val="32"/>
          <w:rtl/>
        </w:rPr>
      </w:pPr>
      <w:r w:rsidRPr="00501620">
        <w:rPr>
          <w:rFonts w:ascii="Times New Roman" w:hAnsi="Times New Roman" w:cs="Times New Roman"/>
          <w:sz w:val="32"/>
          <w:szCs w:val="32"/>
          <w:rtl/>
        </w:rPr>
        <w:t>ج- الإفصاح عن المعلومات الملائمة المتعلقة بالسيولة من خلال الملحوظات المرفقة بالقوائم المالية، مع إيضاح القيود المفروضة على استخداماتها أن وجدت.</w:t>
      </w:r>
      <w:r w:rsidRPr="00501620">
        <w:rPr>
          <w:rFonts w:ascii="Times New Roman" w:hAnsi="Times New Roman" w:cs="Times New Roman"/>
          <w:b/>
          <w:bCs/>
          <w:sz w:val="32"/>
          <w:szCs w:val="32"/>
          <w:rtl/>
        </w:rPr>
        <w:t xml:space="preserve">                                                                 </w:t>
      </w:r>
    </w:p>
    <w:p w:rsidR="005D598D" w:rsidRPr="00501620" w:rsidRDefault="005D598D" w:rsidP="00C83461">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 xml:space="preserve">يوضح المعيار الأمريكي (الفقرات 13-15) ضرورة أن تعرض قائمة المركز المالي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ثلاثة فئات لصافي الأصول هي: صافي أصول الأوقاف، وصافي الأصول المقيدة، وصافي الأصول غير المقيدة، طبقاً للقيود التي يضعها المتبرعون. ويجب عرض المعلومات المرتبطة بطبيعة الأنواع المختلفة من أصول الأوقاف</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وقيمها، أو أصول مقيدة في صلب قائمة المركز المالي، أو ضمن الملحوظات المرفقة للتمييز بين القيود المفروضة على ما يأتي: (أ) أصول مثل الأرضي أو الأعمال الفنية التي يتبرع بها لاستخدامها في أغراض معينة، ويتم الاحتفاظ بها، ولا يتم بيعها، أو (ب) أصول يتبرع بها، بشرط استثمارها؛ لتوفير مصدر دائم للدخل. وتنتج تلك الأصول من التبرعات، وأوقاف التركات، التي يترتب عليها أموال أوقاف دائمة. وبالمثل يجب عرض صافي الأصول المقيدة على أنها بند مستقل في القوائم المالية أو الملحوظات المرفقة؛ للتمييز بين تلك القيود المؤقتة والمتعلقة بما يأتي: (أ) مساندة أنشطة تشغيلية معينة. (ب) الاستثمار وفقا لشروط معينة. (ج) الاستخدام في وقت محدد في المستقبل. (د) الحصول على أصول طويلة الأجل.                                              </w:t>
      </w:r>
    </w:p>
    <w:p w:rsidR="005D598D" w:rsidRPr="00501620" w:rsidRDefault="005D598D" w:rsidP="00E75757">
      <w:pPr>
        <w:spacing w:after="240" w:line="400" w:lineRule="atLeast"/>
        <w:ind w:left="1355"/>
        <w:jc w:val="both"/>
        <w:rPr>
          <w:rFonts w:ascii="Times New Roman" w:hAnsi="Times New Roman" w:cs="Times New Roman"/>
          <w:b/>
          <w:bCs/>
          <w:sz w:val="32"/>
          <w:szCs w:val="32"/>
          <w:rtl/>
        </w:rPr>
      </w:pPr>
      <w:r w:rsidRPr="00501620">
        <w:rPr>
          <w:rFonts w:ascii="Times New Roman" w:hAnsi="Times New Roman" w:cs="Times New Roman"/>
          <w:sz w:val="32"/>
          <w:szCs w:val="32"/>
          <w:rtl/>
        </w:rPr>
        <w:lastRenderedPageBreak/>
        <w:t>كما قد تقضي القيود التي يفرضها المتبرعون بأن تستخدم الموارد في وقت لاحق، أو بعد تاريخ محدد (قيود الوقت) أو أن تستخدم في غرض معين (قيود الهدف) أو كليهما. فقد تستخدم التبرعات النقدية أو غيرها من الأصول؛ لتوفير مصدر للدخل لفترة محددة، كما قد يستخدم هذا الدخل لأغراض محددة، تمثل قيودا مرتبطة بقيدي الوقت والهدف، وتلك التبرعات يطلق عليها مصطلح أوقاف.</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إذ قد تكون أموال الوقف في صورة نقدية، أو أوراق مالية، أو أصول أخرى يتم تخصيصها لغرض توفير دخل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وقد يكون استخدام أصول تلك الأموال مقيداً بصفة دائمة أو بصفة مؤقتة أو غير مقيد. فيمكن تخصيص أموال الأوقاف من خلال تقديم تبرعات، أو أوقاف تركات مقيدة من قبل الواهب، بغرض تقديم وقف دائم يوفر مصدر دائم للدخل، أو بغرض تقديم وقف لأجل، بحيث يوفر دخل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فترة محددة. بالإضافة إلى ذلك؛ فإنه يجب المحافظة بصفة دائمة على أصول أموال الأوقاف الدائمة، وعدم استنفادها أو إنفاقها، ويتم تصنيفها ضمن صافي أصول الأوقاف. كما يجب المحافظة على أصل الأوقاف لأجل خلال فترة محددة، ويتم تصنيفها ضمن صافي الأصول المقيدة.</w:t>
      </w:r>
      <w:r w:rsidRPr="00501620">
        <w:rPr>
          <w:rFonts w:ascii="Times New Roman" w:hAnsi="Times New Roman" w:cs="Times New Roman"/>
          <w:b/>
          <w:bCs/>
          <w:sz w:val="32"/>
          <w:szCs w:val="32"/>
          <w:rtl/>
        </w:rPr>
        <w:t xml:space="preserve">  </w:t>
      </w:r>
    </w:p>
    <w:p w:rsidR="005D598D" w:rsidRPr="00501620" w:rsidRDefault="005D598D" w:rsidP="00E75757">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وطبقاً للمعيار الأمريكي (الفقرة رقم 16)، تنتج صافي الأصول غير المقيدة بصفة عامة من الإيرادات الناتجة من تقديم الخدمات، وإنتاج وتسليم السلع، وتلقي التبرعات غير المقيدة، واستلام التوزيعات أو الدخل المستلم من الاستثمار في أصول مولدة للدخل، مخصوما منها المصروفات التي تحملتها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سبيل تقديم الخدمات، وإنتاج السلع</w:t>
      </w:r>
      <w:r w:rsidRPr="00501620">
        <w:rPr>
          <w:rFonts w:ascii="Times New Roman" w:hAnsi="Times New Roman" w:cs="Times New Roman"/>
          <w:rtl/>
        </w:rPr>
        <w:t xml:space="preserve"> </w:t>
      </w:r>
      <w:r w:rsidRPr="00501620">
        <w:rPr>
          <w:rFonts w:ascii="Times New Roman" w:hAnsi="Times New Roman" w:cs="Times New Roman"/>
          <w:sz w:val="32"/>
          <w:szCs w:val="32"/>
          <w:rtl/>
        </w:rPr>
        <w:t>وتوزيعها، وجمع التبرعات وأداء الوظائف الإدارية. ويتمثل القيد الوحيد المفروض على صافي الأصول غير المقيدة في مجموعة القيود التي يفرضها مجلس الإدارة، والتي ترتبط بطبيعة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والبيئة التي تعمل في إطارها، أو بالأغراض المحددة عند تأسيس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أو بالأنظمة المرعية، بالإضافة إلى القيود الناتجة من الاتفاقيات التعاقدية مع الموردين، والدائنين وغيرهم من الأطراف التي تدخل في تعاملات مع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وتعد المعلومات المتعلقة بالقيود التعاقدية بما فيها شروط القروض، والتي قد يتم توفيرها في شكل ملحوظات مرفقة بالقوائم المالية، مفيدة للمستفيدين وبالمثل تعد المعلومات المتعلقة بالقيود التي تفرض ذاتيا مفيدة بما فيها المعلومات عن القرارات الاختيارية لمجلس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لتخصيص جزء من صافي الأصول غير المقيدة على أنها أوقاف؛ حيث يتم توفيرها في شكل ملحوظات أو في صلب القوائم المالية.</w:t>
      </w:r>
      <w:r w:rsidRPr="00501620">
        <w:rPr>
          <w:rFonts w:ascii="Times New Roman" w:hAnsi="Times New Roman" w:cs="Times New Roman"/>
          <w:b/>
          <w:bCs/>
          <w:sz w:val="32"/>
          <w:szCs w:val="32"/>
          <w:rtl/>
        </w:rPr>
        <w:t xml:space="preserve">          </w:t>
      </w:r>
    </w:p>
    <w:p w:rsidR="005D598D" w:rsidRPr="00501620" w:rsidRDefault="005D598D" w:rsidP="00E75757">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كما يوضح المعيار الأمريكي (الفقرة رقم 84) أن قائمة المركز المالي يجب أن تعرض الإجماليات المجمعة لأصول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والتزاماتها، وصافي أصولها. حيث تعد هذه الإجماليات مفيدة في تحديد العلاقات المتداخلة بين أصول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والتزاماتها. وهذه الإجماليات مع المعلومات المتعلقة بمكونات الأصول والالتزامات وصافي الأصول تعد ضرورية لفهم المركز المالي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كما أوصت اللجنة المنبثقة عن مجمع المحاسبين </w:t>
      </w:r>
      <w:r w:rsidRPr="00501620">
        <w:rPr>
          <w:rFonts w:ascii="Times New Roman" w:hAnsi="Times New Roman" w:cs="Times New Roman"/>
          <w:sz w:val="32"/>
          <w:szCs w:val="32"/>
          <w:rtl/>
        </w:rPr>
        <w:lastRenderedPageBreak/>
        <w:t xml:space="preserve">القانونين الأمريكي </w:t>
      </w:r>
      <w:r w:rsidRPr="00501620">
        <w:rPr>
          <w:rFonts w:ascii="Times New Roman" w:hAnsi="Times New Roman" w:cs="Times New Roman"/>
          <w:sz w:val="32"/>
          <w:szCs w:val="32"/>
        </w:rPr>
        <w:t>AICPA</w:t>
      </w:r>
      <w:r w:rsidRPr="00501620">
        <w:rPr>
          <w:rFonts w:ascii="Times New Roman" w:hAnsi="Times New Roman" w:cs="Times New Roman"/>
          <w:sz w:val="32"/>
          <w:szCs w:val="32"/>
          <w:rtl/>
        </w:rPr>
        <w:t xml:space="preserve"> صراحة بأن إجمالي صافي الأصول المجمعة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يجب عرضها في قائمة المركز المالي . </w:t>
      </w:r>
    </w:p>
    <w:p w:rsidR="005D598D" w:rsidRPr="00501620" w:rsidRDefault="005D598D" w:rsidP="00E75757">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والخلاصة، فإن المعيار البريطاني</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يركز على كيفية تجميع وتصنيف معلومات قائمة المركز المالي أكثر من توضيحه للهدف الأساسي، والأهداف الفرعية للقائمة، بينما يوضح المعيار الأمريكي بشكل تفصيلي الهدف الأساسي والأهداف الفرعية لقائمة المركز المالي، وكيفية تحقيق تلك الأهداف والفائدة من خلال آليه تجميع وتصنيف معلومات قائمة المركز المالي . كما يوضح المعيار الأمريكي، بخلاف المعيار البريطاني، بشكل دقيق؛ الأنواع المختلفة لصافي الأصول، والقيود المختلفة التي قد تفرض على استخدام الأصول المتبرع بها، وأمثلة عليها.  </w:t>
      </w:r>
    </w:p>
    <w:p w:rsidR="005D598D" w:rsidRPr="00501620" w:rsidRDefault="005D598D" w:rsidP="00F973FA">
      <w:pPr>
        <w:spacing w:after="120" w:line="400" w:lineRule="atLeast"/>
        <w:ind w:left="567" w:firstLine="153"/>
        <w:jc w:val="both"/>
        <w:rPr>
          <w:rFonts w:ascii="Times New Roman" w:hAnsi="Times New Roman" w:cs="Times New Roman"/>
          <w:b/>
          <w:bCs/>
          <w:sz w:val="32"/>
          <w:szCs w:val="32"/>
          <w:rtl/>
        </w:rPr>
      </w:pPr>
      <w:r w:rsidRPr="00501620">
        <w:rPr>
          <w:rFonts w:ascii="Times New Roman" w:hAnsi="Times New Roman" w:cs="Times New Roman"/>
          <w:b/>
          <w:bCs/>
          <w:sz w:val="32"/>
          <w:szCs w:val="32"/>
          <w:rtl/>
        </w:rPr>
        <w:t>5-3-2هدف قائمة الأنشطة:</w:t>
      </w:r>
    </w:p>
    <w:p w:rsidR="005D598D" w:rsidRPr="00501620" w:rsidRDefault="005D598D" w:rsidP="00E75757">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طبقاً للمعيار البريطاني (الفقرة رقم 83)، تعد قائمة الأنشطة المالية قائمة محاسبية مستقلة، هدفها إظهار كل الموارد الداخلة والمستنفدة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خلال السنة، وذلك لكل بنود الأموال. فيتم تصميمها بحيث توضح 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 في دعم مقاصدها المتعلقة بتوفير الإعانات والمساعدات لمستحقيها. كما أنها تكشف عن مدى وجود صافي تدفقات داخلة أو خارجة من الموارد؛ بما في ذلك المكاسب والخسائر الرأسمالية على الأصول، وتوفر تسوية لكل التحركات في أموالها.   </w:t>
      </w:r>
    </w:p>
    <w:p w:rsidR="005D598D" w:rsidRPr="00501620" w:rsidRDefault="005D598D" w:rsidP="009965F4">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بينما يوضح المعيار الأمريكي (الفقرة رقم 17) أن الهدف الأساسي لقائمة الأنشطة يتمثل في توفير معلومات ملائمة عن الآتي: (أ) تأثير المعاملات، والأحداث، والظروف الأخرى على مقدار صافي الأصول</w:t>
      </w:r>
      <w:r w:rsidRPr="00501620">
        <w:rPr>
          <w:rFonts w:ascii="Times New Roman" w:hAnsi="Times New Roman" w:cs="Times New Roman"/>
          <w:rtl/>
        </w:rPr>
        <w:t xml:space="preserve"> </w:t>
      </w:r>
      <w:r w:rsidRPr="00501620">
        <w:rPr>
          <w:rFonts w:ascii="Times New Roman" w:hAnsi="Times New Roman" w:cs="Times New Roman"/>
          <w:sz w:val="32"/>
          <w:szCs w:val="32"/>
          <w:rtl/>
        </w:rPr>
        <w:t>وطبيعتها. (ب) معلومات ملائمة عن العلاقة بين المعاملات، والظروف، والأحداث الأخرى. (ج) معلومات ملائمة عن كيفية استخدام الموارد في تقديم البرامج والخدمات المتنوعة. وعلى هذا يجب أن تساعد المعلومات التي توفرها قائمة الأنشطة والمعلومات المرفقة بها، والمعلومات بالقوائم المالية الأخرى المتبرعين، والدائنين وغيرهم في:-</w:t>
      </w:r>
    </w:p>
    <w:p w:rsidR="005D598D" w:rsidRPr="00501620" w:rsidRDefault="005D598D" w:rsidP="008C4A89">
      <w:pPr>
        <w:numPr>
          <w:ilvl w:val="0"/>
          <w:numId w:val="41"/>
        </w:numPr>
        <w:spacing w:after="120" w:line="400" w:lineRule="atLeast"/>
        <w:ind w:left="1710"/>
        <w:jc w:val="both"/>
        <w:rPr>
          <w:rFonts w:ascii="Times New Roman" w:hAnsi="Times New Roman" w:cs="Times New Roman"/>
          <w:sz w:val="32"/>
          <w:szCs w:val="32"/>
          <w:rtl/>
        </w:rPr>
      </w:pPr>
      <w:r w:rsidRPr="00501620">
        <w:rPr>
          <w:rFonts w:ascii="Times New Roman" w:hAnsi="Times New Roman" w:cs="Times New Roman"/>
          <w:sz w:val="32"/>
          <w:szCs w:val="32"/>
          <w:rtl/>
        </w:rPr>
        <w:t>تقييم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الفترة.</w:t>
      </w:r>
    </w:p>
    <w:p w:rsidR="005D598D" w:rsidRPr="00501620" w:rsidRDefault="005D598D" w:rsidP="0009507D">
      <w:pPr>
        <w:numPr>
          <w:ilvl w:val="0"/>
          <w:numId w:val="41"/>
        </w:numPr>
        <w:tabs>
          <w:tab w:val="clear" w:pos="720"/>
          <w:tab w:val="left" w:pos="926"/>
          <w:tab w:val="num" w:pos="1016"/>
          <w:tab w:val="left" w:pos="1860"/>
        </w:tabs>
        <w:spacing w:after="120" w:line="400" w:lineRule="atLeast"/>
        <w:ind w:left="1710"/>
        <w:jc w:val="both"/>
        <w:rPr>
          <w:rFonts w:ascii="Times New Roman" w:hAnsi="Times New Roman" w:cs="Times New Roman"/>
          <w:sz w:val="32"/>
          <w:szCs w:val="32"/>
          <w:rtl/>
        </w:rPr>
      </w:pPr>
      <w:r w:rsidRPr="00501620">
        <w:rPr>
          <w:rFonts w:ascii="Times New Roman" w:hAnsi="Times New Roman" w:cs="Times New Roman"/>
          <w:sz w:val="32"/>
          <w:szCs w:val="32"/>
          <w:rtl/>
        </w:rPr>
        <w:t>التعرف على جهود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المبذولة في تقديم الخدمات وقدرتها على الاستمرار في تقديم الخدمات.</w:t>
      </w:r>
    </w:p>
    <w:p w:rsidR="005D598D" w:rsidRPr="00501620" w:rsidRDefault="005D598D" w:rsidP="009965F4">
      <w:pPr>
        <w:numPr>
          <w:ilvl w:val="0"/>
          <w:numId w:val="54"/>
        </w:numPr>
        <w:tabs>
          <w:tab w:val="left" w:pos="836"/>
        </w:tabs>
        <w:spacing w:after="120" w:line="400" w:lineRule="atLeast"/>
        <w:ind w:left="1719" w:hanging="369"/>
        <w:jc w:val="both"/>
        <w:rPr>
          <w:rFonts w:ascii="Times New Roman" w:hAnsi="Times New Roman" w:cs="Times New Roman"/>
          <w:sz w:val="32"/>
          <w:szCs w:val="32"/>
        </w:rPr>
      </w:pPr>
      <w:r w:rsidRPr="00501620">
        <w:rPr>
          <w:rFonts w:ascii="Times New Roman" w:hAnsi="Times New Roman" w:cs="Times New Roman"/>
          <w:sz w:val="32"/>
          <w:szCs w:val="32"/>
          <w:rtl/>
        </w:rPr>
        <w:t>تحديد كيفية وفاء مديري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بمسؤولياتهم، والجوانب الأخرى لأدائهم.</w:t>
      </w:r>
    </w:p>
    <w:p w:rsidR="005D598D" w:rsidRPr="00501620" w:rsidRDefault="005D598D" w:rsidP="00F13407">
      <w:pPr>
        <w:spacing w:after="240" w:line="400" w:lineRule="atLeast"/>
        <w:ind w:left="1349"/>
        <w:jc w:val="both"/>
        <w:rPr>
          <w:rFonts w:ascii="Times New Roman" w:hAnsi="Times New Roman" w:cs="Times New Roman"/>
          <w:sz w:val="32"/>
          <w:szCs w:val="32"/>
          <w:rtl/>
        </w:rPr>
      </w:pPr>
      <w:r w:rsidRPr="00501620">
        <w:rPr>
          <w:rFonts w:ascii="Times New Roman" w:hAnsi="Times New Roman" w:cs="Times New Roman"/>
          <w:sz w:val="32"/>
          <w:szCs w:val="32"/>
          <w:rtl/>
        </w:rPr>
        <w:t xml:space="preserve">وبهذا يجب أن تعنى قائمة الأنشطة التي تعدها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بصفة عامة، بحيث تعرض مقدار التغير في صافي الأصول خلال الفترة، مستخدمة في ذلك مصطلح وصفي مثل التغير في صافي الأصول.                                                                </w:t>
      </w:r>
    </w:p>
    <w:p w:rsidR="005D598D" w:rsidRPr="00501620" w:rsidRDefault="005D598D" w:rsidP="000677A2">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 xml:space="preserve">كما قررت اللجنة المنبثقة عن مجمع المحاسبين القانونين الأمريكي </w:t>
      </w:r>
      <w:r w:rsidRPr="00501620">
        <w:rPr>
          <w:rFonts w:ascii="Times New Roman" w:hAnsi="Times New Roman" w:cs="Times New Roman"/>
          <w:sz w:val="32"/>
          <w:szCs w:val="32"/>
        </w:rPr>
        <w:t>AICPA</w:t>
      </w:r>
      <w:r w:rsidRPr="00501620">
        <w:rPr>
          <w:rFonts w:ascii="Times New Roman" w:hAnsi="Times New Roman" w:cs="Times New Roman"/>
          <w:sz w:val="32"/>
          <w:szCs w:val="32"/>
          <w:rtl/>
        </w:rPr>
        <w:t xml:space="preserve"> أن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يجب أن تعرض ثلاث فئات لصافي الأصول: الأوقاف، والمقيدة، وغير المقيدة. وقد أوصت بأن على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أن تستخدم تلك المصطلحات في قوائمها المالية، نظراً إلى أن المعلومات عن تأثير القيود المفروضة من جانب المتبرعين على صافي الأصول تعد ملائمة لمستخدمي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وتلقي القيود التي يفرضها المتبرع بالمسؤولية على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للتحقق من استخدامها للأصول المتبرع بها، وفقا للشروط. كما قد تؤثر القيود التي يضعها المتبرع على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وقدرتها على توفير مستوى مرضٍ من الخدمات، حين يضع المتبرع حدودا على استخدام الموارد. أن المعلومات المرتبطة بمدى تحمل المديرين لمسؤولياتهم تجاه الموارد التي يفرض عليها قيود من قبل المتبرعين؛ تعد أيضا مفيدة في تقييم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w:t>
      </w:r>
    </w:p>
    <w:p w:rsidR="005D598D" w:rsidRPr="00501620" w:rsidRDefault="005D598D" w:rsidP="000677A2">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وبالمثل، فطبقاً للمعيار البريطاني (الفقرة رقم 83) يجب تحليل موارد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الداخلة والمستنفدة، في قائمة الأنشطة المالية، بحيث تمكن القارئ من معرفة مصدر تلك الموارد، وأوجه إنفاقها خلال السنة. وبحد أدنى، يجب التمييز بين أموال الدخل غير المقيدة، وأموال الدخل المقيدة، وأموال الأوقاف؛ فيمكن تصنيف كل الموارد الداخلة والمستنفدة بين تلك البنود من الأموال (الشكل 1) ولكن ليس من الضروري أن يكون لدى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الأنواع الثلاثة من الأموال.    </w:t>
      </w:r>
    </w:p>
    <w:p w:rsidR="005D598D" w:rsidRPr="00501620" w:rsidRDefault="005D598D" w:rsidP="00F973FA">
      <w:pPr>
        <w:jc w:val="center"/>
        <w:rPr>
          <w:rFonts w:ascii="Times New Roman" w:hAnsi="Times New Roman" w:cs="Times New Roman"/>
          <w:b/>
          <w:bCs/>
          <w:sz w:val="28"/>
          <w:szCs w:val="28"/>
          <w:rtl/>
        </w:rPr>
      </w:pPr>
      <w:r w:rsidRPr="00501620">
        <w:rPr>
          <w:rFonts w:ascii="Times New Roman" w:hAnsi="Times New Roman" w:cs="Times New Roman"/>
          <w:b/>
          <w:bCs/>
          <w:sz w:val="28"/>
          <w:szCs w:val="28"/>
          <w:rtl/>
        </w:rPr>
        <w:br w:type="page"/>
      </w:r>
      <w:r w:rsidRPr="00501620">
        <w:rPr>
          <w:rFonts w:ascii="Times New Roman" w:hAnsi="Times New Roman" w:cs="Times New Roman"/>
          <w:b/>
          <w:bCs/>
          <w:sz w:val="28"/>
          <w:szCs w:val="28"/>
          <w:rtl/>
        </w:rPr>
        <w:lastRenderedPageBreak/>
        <w:t xml:space="preserve">شكل رقم 1- أنواع أموال </w:t>
      </w:r>
      <w:r w:rsidR="00727877" w:rsidRPr="00501620">
        <w:rPr>
          <w:rFonts w:ascii="Times New Roman" w:hAnsi="Times New Roman" w:cs="Times New Roman"/>
          <w:b/>
          <w:bCs/>
          <w:sz w:val="28"/>
          <w:szCs w:val="28"/>
          <w:rtl/>
        </w:rPr>
        <w:t>المنشآت</w:t>
      </w:r>
      <w:r w:rsidRPr="00501620">
        <w:rPr>
          <w:rFonts w:ascii="Times New Roman" w:hAnsi="Times New Roman" w:cs="Times New Roman"/>
          <w:b/>
          <w:bCs/>
          <w:sz w:val="28"/>
          <w:szCs w:val="28"/>
          <w:rtl/>
        </w:rPr>
        <w:t xml:space="preserve"> غير الهادفة للربح</w:t>
      </w:r>
    </w:p>
    <w:tbl>
      <w:tblPr>
        <w:tblW w:w="0" w:type="auto"/>
        <w:jc w:val="center"/>
        <w:tblLook w:val="00A0" w:firstRow="1" w:lastRow="0" w:firstColumn="1" w:lastColumn="0" w:noHBand="0" w:noVBand="0"/>
      </w:tblPr>
      <w:tblGrid>
        <w:gridCol w:w="1413"/>
        <w:gridCol w:w="2075"/>
        <w:gridCol w:w="741"/>
        <w:gridCol w:w="1266"/>
        <w:gridCol w:w="283"/>
        <w:gridCol w:w="1258"/>
        <w:gridCol w:w="302"/>
        <w:gridCol w:w="1190"/>
      </w:tblGrid>
      <w:tr w:rsidR="005D598D" w:rsidRPr="00501620">
        <w:trPr>
          <w:jc w:val="center"/>
        </w:trPr>
        <w:tc>
          <w:tcPr>
            <w:tcW w:w="1413" w:type="dxa"/>
          </w:tcPr>
          <w:p w:rsidR="005D598D" w:rsidRPr="00501620" w:rsidRDefault="00F73BB4" w:rsidP="00F973FA">
            <w:pPr>
              <w:bidi w:val="0"/>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1072" behindDoc="0" locked="0" layoutInCell="1" allowOverlap="1" wp14:anchorId="24491269" wp14:editId="2254120D">
                      <wp:simplePos x="0" y="0"/>
                      <wp:positionH relativeFrom="column">
                        <wp:posOffset>798829</wp:posOffset>
                      </wp:positionH>
                      <wp:positionV relativeFrom="paragraph">
                        <wp:posOffset>344170</wp:posOffset>
                      </wp:positionV>
                      <wp:extent cx="0" cy="238760"/>
                      <wp:effectExtent l="0" t="0" r="19050" b="27940"/>
                      <wp:wrapNone/>
                      <wp:docPr id="70"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0" o:spid="_x0000_s1026" type="#_x0000_t32" style="position:absolute;left:0;text-align:left;margin-left:62.9pt;margin-top:27.1pt;width:0;height:18.8pt;z-index:2516510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QeLHw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"/>
                  </w:pict>
                </mc:Fallback>
              </mc:AlternateContent>
            </w:r>
            <w:r w:rsidRPr="00501620">
              <w:rPr>
                <w:rFonts w:ascii="Times New Roman" w:hAnsi="Times New Roman" w:cs="Times New Roman"/>
                <w:noProof/>
              </w:rPr>
              <mc:AlternateContent>
                <mc:Choice Requires="wps">
                  <w:drawing>
                    <wp:anchor distT="4294967294" distB="4294967294" distL="114300" distR="114300" simplePos="0" relativeHeight="251650048" behindDoc="0" locked="0" layoutInCell="1" allowOverlap="1" wp14:anchorId="0E453047" wp14:editId="0F59C613">
                      <wp:simplePos x="0" y="0"/>
                      <wp:positionH relativeFrom="column">
                        <wp:posOffset>798830</wp:posOffset>
                      </wp:positionH>
                      <wp:positionV relativeFrom="paragraph">
                        <wp:posOffset>344169</wp:posOffset>
                      </wp:positionV>
                      <wp:extent cx="3196590" cy="0"/>
                      <wp:effectExtent l="0" t="0" r="22860" b="19050"/>
                      <wp:wrapNone/>
                      <wp:docPr id="69"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6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left:0;text-align:left;margin-left:62.9pt;margin-top:27.1pt;width:251.7pt;height:0;z-index:251650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"/>
                  </w:pict>
                </mc:Fallback>
              </mc:AlternateContent>
            </w:r>
          </w:p>
        </w:tc>
        <w:tc>
          <w:tcPr>
            <w:tcW w:w="5623" w:type="dxa"/>
            <w:gridSpan w:val="5"/>
          </w:tcPr>
          <w:p w:rsidR="005D598D" w:rsidRPr="00501620" w:rsidRDefault="00F73BB4" w:rsidP="00F973FA">
            <w:pPr>
              <w:bidi w:val="0"/>
              <w:jc w:val="center"/>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2096" behindDoc="0" locked="0" layoutInCell="1" allowOverlap="1" wp14:anchorId="021075D0" wp14:editId="4C8454CC">
                      <wp:simplePos x="0" y="0"/>
                      <wp:positionH relativeFrom="column">
                        <wp:posOffset>3121659</wp:posOffset>
                      </wp:positionH>
                      <wp:positionV relativeFrom="paragraph">
                        <wp:posOffset>344170</wp:posOffset>
                      </wp:positionV>
                      <wp:extent cx="0" cy="238760"/>
                      <wp:effectExtent l="0" t="0" r="19050" b="27940"/>
                      <wp:wrapNone/>
                      <wp:docPr id="6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left:0;text-align:left;margin-left:245.8pt;margin-top:27.1pt;width:0;height:18.8pt;z-index:2516520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"/>
                  </w:pict>
                </mc:Fallback>
              </mc:AlternateContent>
            </w:r>
            <w:r w:rsidR="005D598D" w:rsidRPr="00501620">
              <w:rPr>
                <w:rFonts w:ascii="Times New Roman" w:hAnsi="Times New Roman" w:cs="Times New Roman"/>
                <w:sz w:val="28"/>
                <w:szCs w:val="28"/>
                <w:rtl/>
              </w:rPr>
              <w:t>أموال ال</w:t>
            </w:r>
            <w:r w:rsidR="00727877" w:rsidRPr="00501620">
              <w:rPr>
                <w:rFonts w:ascii="Times New Roman" w:hAnsi="Times New Roman" w:cs="Times New Roman"/>
                <w:sz w:val="28"/>
                <w:szCs w:val="28"/>
                <w:rtl/>
              </w:rPr>
              <w:t>منشأة</w:t>
            </w:r>
            <w:r w:rsidR="005D598D" w:rsidRPr="00501620">
              <w:rPr>
                <w:rFonts w:ascii="Times New Roman" w:hAnsi="Times New Roman" w:cs="Times New Roman"/>
                <w:sz w:val="28"/>
                <w:szCs w:val="28"/>
                <w:rtl/>
              </w:rPr>
              <w:t xml:space="preserve"> غير الهادفة للربح</w:t>
            </w:r>
          </w:p>
        </w:tc>
        <w:tc>
          <w:tcPr>
            <w:tcW w:w="1492" w:type="dxa"/>
            <w:gridSpan w:val="2"/>
          </w:tcPr>
          <w:p w:rsidR="005D598D" w:rsidRPr="00501620" w:rsidRDefault="005D598D" w:rsidP="00F973FA">
            <w:pPr>
              <w:bidi w:val="0"/>
              <w:jc w:val="both"/>
              <w:rPr>
                <w:rFonts w:ascii="Times New Roman" w:hAnsi="Times New Roman" w:cs="Times New Roman"/>
                <w:sz w:val="28"/>
                <w:szCs w:val="28"/>
              </w:rPr>
            </w:pPr>
          </w:p>
        </w:tc>
      </w:tr>
      <w:tr w:rsidR="005D598D" w:rsidRPr="00501620">
        <w:trPr>
          <w:jc w:val="center"/>
        </w:trPr>
        <w:tc>
          <w:tcPr>
            <w:tcW w:w="1413"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2075"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741"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1266"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1541" w:type="dxa"/>
            <w:gridSpan w:val="2"/>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1492" w:type="dxa"/>
            <w:gridSpan w:val="2"/>
          </w:tcPr>
          <w:p w:rsidR="005D598D" w:rsidRPr="00501620" w:rsidRDefault="005D598D" w:rsidP="00F973FA">
            <w:pPr>
              <w:bidi w:val="0"/>
              <w:spacing w:after="0" w:line="240" w:lineRule="auto"/>
              <w:jc w:val="both"/>
              <w:rPr>
                <w:rFonts w:ascii="Times New Roman" w:hAnsi="Times New Roman" w:cs="Times New Roman"/>
                <w:sz w:val="28"/>
                <w:szCs w:val="28"/>
              </w:rPr>
            </w:pPr>
          </w:p>
        </w:tc>
      </w:tr>
      <w:tr w:rsidR="005D598D" w:rsidRPr="00501620">
        <w:trPr>
          <w:jc w:val="center"/>
        </w:trPr>
        <w:tc>
          <w:tcPr>
            <w:tcW w:w="3488" w:type="dxa"/>
            <w:gridSpan w:val="2"/>
          </w:tcPr>
          <w:p w:rsidR="005D598D" w:rsidRPr="00501620" w:rsidRDefault="00F73BB4" w:rsidP="00F973FA">
            <w:pPr>
              <w:bidi w:val="0"/>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3120" behindDoc="0" locked="0" layoutInCell="1" allowOverlap="1" wp14:anchorId="0BB604B6" wp14:editId="60DF6221">
                      <wp:simplePos x="0" y="0"/>
                      <wp:positionH relativeFrom="column">
                        <wp:posOffset>798829</wp:posOffset>
                      </wp:positionH>
                      <wp:positionV relativeFrom="paragraph">
                        <wp:posOffset>186690</wp:posOffset>
                      </wp:positionV>
                      <wp:extent cx="0" cy="182880"/>
                      <wp:effectExtent l="0" t="0" r="19050" b="26670"/>
                      <wp:wrapNone/>
                      <wp:docPr id="6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left:0;text-align:left;margin-left:62.9pt;margin-top:14.7pt;width:0;height:14.4pt;z-index:2516531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"/>
                  </w:pict>
                </mc:Fallback>
              </mc:AlternateContent>
            </w:r>
            <w:r w:rsidR="005D598D" w:rsidRPr="00501620">
              <w:rPr>
                <w:rFonts w:ascii="Times New Roman" w:hAnsi="Times New Roman" w:cs="Times New Roman"/>
                <w:sz w:val="28"/>
                <w:szCs w:val="28"/>
                <w:rtl/>
              </w:rPr>
              <w:t xml:space="preserve">أموال دخل غير مقيدة    </w:t>
            </w:r>
          </w:p>
        </w:tc>
        <w:tc>
          <w:tcPr>
            <w:tcW w:w="741" w:type="dxa"/>
          </w:tcPr>
          <w:p w:rsidR="005D598D" w:rsidRPr="00501620" w:rsidRDefault="005D598D" w:rsidP="00F973FA">
            <w:pPr>
              <w:bidi w:val="0"/>
              <w:jc w:val="both"/>
              <w:rPr>
                <w:rFonts w:ascii="Times New Roman" w:hAnsi="Times New Roman" w:cs="Times New Roman"/>
                <w:sz w:val="28"/>
                <w:szCs w:val="28"/>
              </w:rPr>
            </w:pPr>
          </w:p>
        </w:tc>
        <w:tc>
          <w:tcPr>
            <w:tcW w:w="4299" w:type="dxa"/>
            <w:gridSpan w:val="5"/>
          </w:tcPr>
          <w:p w:rsidR="005D598D" w:rsidRPr="00501620" w:rsidRDefault="00F73BB4" w:rsidP="00F973FA">
            <w:pPr>
              <w:bidi w:val="0"/>
              <w:jc w:val="center"/>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7216" behindDoc="0" locked="0" layoutInCell="1" allowOverlap="1" wp14:anchorId="74C465AD" wp14:editId="2D7D87F3">
                      <wp:simplePos x="0" y="0"/>
                      <wp:positionH relativeFrom="column">
                        <wp:posOffset>1417954</wp:posOffset>
                      </wp:positionH>
                      <wp:positionV relativeFrom="paragraph">
                        <wp:posOffset>229870</wp:posOffset>
                      </wp:positionV>
                      <wp:extent cx="0" cy="214630"/>
                      <wp:effectExtent l="0" t="0" r="19050" b="13970"/>
                      <wp:wrapNone/>
                      <wp:docPr id="6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left:0;text-align:left;margin-left:111.65pt;margin-top:18.1pt;width:0;height:16.9pt;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GuBHwIAADwEAAAOAAAAZHJzL2Uyb0RvYy54bWysU8GO2yAQvVfqPyDuie2s4y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"/>
                  </w:pict>
                </mc:Fallback>
              </mc:AlternateContent>
            </w:r>
            <w:r w:rsidR="005D598D" w:rsidRPr="00501620">
              <w:rPr>
                <w:rFonts w:ascii="Times New Roman" w:hAnsi="Times New Roman" w:cs="Times New Roman"/>
                <w:sz w:val="28"/>
                <w:szCs w:val="28"/>
                <w:rtl/>
              </w:rPr>
              <w:t>أموال مقيدة</w:t>
            </w:r>
          </w:p>
        </w:tc>
      </w:tr>
      <w:tr w:rsidR="005D598D" w:rsidRPr="00501620">
        <w:trPr>
          <w:jc w:val="center"/>
        </w:trPr>
        <w:tc>
          <w:tcPr>
            <w:tcW w:w="1413" w:type="dxa"/>
          </w:tcPr>
          <w:p w:rsidR="005D598D" w:rsidRPr="00501620" w:rsidRDefault="00F73BB4" w:rsidP="00F973FA">
            <w:pPr>
              <w:bidi w:val="0"/>
              <w:spacing w:after="0" w:line="240" w:lineRule="auto"/>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5168" behindDoc="0" locked="0" layoutInCell="1" allowOverlap="1" wp14:anchorId="43D5308C" wp14:editId="64B43855">
                      <wp:simplePos x="0" y="0"/>
                      <wp:positionH relativeFrom="column">
                        <wp:posOffset>290194</wp:posOffset>
                      </wp:positionH>
                      <wp:positionV relativeFrom="paragraph">
                        <wp:posOffset>1270</wp:posOffset>
                      </wp:positionV>
                      <wp:extent cx="0" cy="214630"/>
                      <wp:effectExtent l="0" t="0" r="19050" b="13970"/>
                      <wp:wrapNone/>
                      <wp:docPr id="6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left:0;text-align:left;margin-left:22.85pt;margin-top:.1pt;width:0;height:16.9pt;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oHwIAADw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"/>
                  </w:pict>
                </mc:Fallback>
              </mc:AlternateContent>
            </w:r>
            <w:r w:rsidRPr="00501620">
              <w:rPr>
                <w:rFonts w:ascii="Times New Roman" w:hAnsi="Times New Roman" w:cs="Times New Roman"/>
                <w:noProof/>
              </w:rPr>
              <mc:AlternateContent>
                <mc:Choice Requires="wps">
                  <w:drawing>
                    <wp:anchor distT="4294967294" distB="4294967294" distL="114300" distR="114300" simplePos="0" relativeHeight="251654144" behindDoc="0" locked="0" layoutInCell="1" allowOverlap="1" wp14:anchorId="70E20E09" wp14:editId="2B416475">
                      <wp:simplePos x="0" y="0"/>
                      <wp:positionH relativeFrom="column">
                        <wp:posOffset>290195</wp:posOffset>
                      </wp:positionH>
                      <wp:positionV relativeFrom="paragraph">
                        <wp:posOffset>1269</wp:posOffset>
                      </wp:positionV>
                      <wp:extent cx="1073150" cy="0"/>
                      <wp:effectExtent l="0" t="0" r="12700" b="19050"/>
                      <wp:wrapNone/>
                      <wp:docPr id="6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left:0;text-align:left;margin-left:22.85pt;margin-top:.1pt;width:84.5pt;height:0;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Apf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"/>
                  </w:pict>
                </mc:Fallback>
              </mc:AlternateContent>
            </w:r>
          </w:p>
        </w:tc>
        <w:tc>
          <w:tcPr>
            <w:tcW w:w="2075" w:type="dxa"/>
          </w:tcPr>
          <w:p w:rsidR="005D598D" w:rsidRPr="00501620" w:rsidRDefault="00F73BB4" w:rsidP="00F973FA">
            <w:pPr>
              <w:bidi w:val="0"/>
              <w:spacing w:after="0" w:line="240" w:lineRule="auto"/>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6192" behindDoc="0" locked="0" layoutInCell="1" allowOverlap="1" wp14:anchorId="06B7B9A5" wp14:editId="515999F3">
                      <wp:simplePos x="0" y="0"/>
                      <wp:positionH relativeFrom="column">
                        <wp:posOffset>466089</wp:posOffset>
                      </wp:positionH>
                      <wp:positionV relativeFrom="paragraph">
                        <wp:posOffset>16510</wp:posOffset>
                      </wp:positionV>
                      <wp:extent cx="0" cy="214630"/>
                      <wp:effectExtent l="0" t="0" r="19050" b="13970"/>
                      <wp:wrapNone/>
                      <wp:docPr id="66"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4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left:0;text-align:left;margin-left:36.7pt;margin-top:1.3pt;width:0;height:16.9pt;z-index:2516561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JUJHwIAADwEAAAOAAAAZHJzL2Uyb0RvYy54bWysU8GO2yAQvVfqPyDuie2s4y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"/>
                  </w:pict>
                </mc:Fallback>
              </mc:AlternateContent>
            </w:r>
          </w:p>
        </w:tc>
        <w:tc>
          <w:tcPr>
            <w:tcW w:w="741"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1266" w:type="dxa"/>
          </w:tcPr>
          <w:p w:rsidR="005D598D" w:rsidRPr="00501620" w:rsidRDefault="00F73BB4" w:rsidP="00F973FA">
            <w:pPr>
              <w:bidi w:val="0"/>
              <w:spacing w:after="0" w:line="240" w:lineRule="auto"/>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59264" behindDoc="0" locked="0" layoutInCell="1" allowOverlap="1" wp14:anchorId="7573E327" wp14:editId="79DE543D">
                      <wp:simplePos x="0" y="0"/>
                      <wp:positionH relativeFrom="column">
                        <wp:posOffset>233044</wp:posOffset>
                      </wp:positionH>
                      <wp:positionV relativeFrom="paragraph">
                        <wp:posOffset>82550</wp:posOffset>
                      </wp:positionV>
                      <wp:extent cx="0" cy="133350"/>
                      <wp:effectExtent l="0" t="0" r="19050" b="19050"/>
                      <wp:wrapNone/>
                      <wp:docPr id="6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left:0;text-align:left;margin-left:18.35pt;margin-top:6.5pt;width:0;height:10.5pt;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Oq3HwIAADw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"/>
                  </w:pict>
                </mc:Fallback>
              </mc:AlternateContent>
            </w:r>
            <w:r w:rsidRPr="00501620">
              <w:rPr>
                <w:rFonts w:ascii="Times New Roman" w:hAnsi="Times New Roman" w:cs="Times New Roman"/>
                <w:noProof/>
              </w:rPr>
              <mc:AlternateContent>
                <mc:Choice Requires="wps">
                  <w:drawing>
                    <wp:anchor distT="4294967294" distB="4294967294" distL="114300" distR="114300" simplePos="0" relativeHeight="251658240" behindDoc="0" locked="0" layoutInCell="1" allowOverlap="1" wp14:anchorId="615298C7" wp14:editId="38BBE46F">
                      <wp:simplePos x="0" y="0"/>
                      <wp:positionH relativeFrom="column">
                        <wp:posOffset>233045</wp:posOffset>
                      </wp:positionH>
                      <wp:positionV relativeFrom="paragraph">
                        <wp:posOffset>82549</wp:posOffset>
                      </wp:positionV>
                      <wp:extent cx="1383665" cy="0"/>
                      <wp:effectExtent l="0" t="0" r="26035" b="19050"/>
                      <wp:wrapNone/>
                      <wp:docPr id="6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3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left:0;text-align:left;margin-left:18.35pt;margin-top:6.5pt;width:108.9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"/>
                  </w:pict>
                </mc:Fallback>
              </mc:AlternateContent>
            </w:r>
          </w:p>
        </w:tc>
        <w:tc>
          <w:tcPr>
            <w:tcW w:w="283"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2750" w:type="dxa"/>
            <w:gridSpan w:val="3"/>
          </w:tcPr>
          <w:p w:rsidR="005D598D" w:rsidRPr="00501620" w:rsidRDefault="00F73BB4" w:rsidP="00F973FA">
            <w:pPr>
              <w:bidi w:val="0"/>
              <w:spacing w:after="0" w:line="240" w:lineRule="auto"/>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60288" behindDoc="0" locked="0" layoutInCell="1" allowOverlap="1" wp14:anchorId="1B373D82" wp14:editId="313F6D22">
                      <wp:simplePos x="0" y="0"/>
                      <wp:positionH relativeFrom="column">
                        <wp:posOffset>653414</wp:posOffset>
                      </wp:positionH>
                      <wp:positionV relativeFrom="paragraph">
                        <wp:posOffset>82550</wp:posOffset>
                      </wp:positionV>
                      <wp:extent cx="0" cy="133350"/>
                      <wp:effectExtent l="0" t="0" r="19050" b="19050"/>
                      <wp:wrapNone/>
                      <wp:docPr id="59"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left:0;text-align:left;margin-left:51.45pt;margin-top:6.5pt;width:0;height:10.5pt;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"/>
                  </w:pict>
                </mc:Fallback>
              </mc:AlternateContent>
            </w:r>
          </w:p>
        </w:tc>
      </w:tr>
      <w:tr w:rsidR="005D598D" w:rsidRPr="00501620">
        <w:trPr>
          <w:jc w:val="center"/>
        </w:trPr>
        <w:tc>
          <w:tcPr>
            <w:tcW w:w="1413" w:type="dxa"/>
          </w:tcPr>
          <w:p w:rsidR="005D598D" w:rsidRPr="00501620" w:rsidRDefault="005D598D" w:rsidP="00F973FA">
            <w:pPr>
              <w:bidi w:val="0"/>
              <w:jc w:val="both"/>
              <w:rPr>
                <w:rFonts w:ascii="Times New Roman" w:hAnsi="Times New Roman" w:cs="Times New Roman"/>
                <w:sz w:val="28"/>
                <w:szCs w:val="28"/>
              </w:rPr>
            </w:pPr>
            <w:r w:rsidRPr="00501620">
              <w:rPr>
                <w:rFonts w:ascii="Times New Roman" w:hAnsi="Times New Roman" w:cs="Times New Roman"/>
                <w:sz w:val="28"/>
                <w:szCs w:val="28"/>
                <w:rtl/>
              </w:rPr>
              <w:t xml:space="preserve">عامة    </w:t>
            </w:r>
          </w:p>
        </w:tc>
        <w:tc>
          <w:tcPr>
            <w:tcW w:w="2075" w:type="dxa"/>
          </w:tcPr>
          <w:p w:rsidR="005D598D" w:rsidRPr="00501620" w:rsidRDefault="005D598D" w:rsidP="00F973FA">
            <w:pPr>
              <w:bidi w:val="0"/>
              <w:jc w:val="both"/>
              <w:rPr>
                <w:rFonts w:ascii="Times New Roman" w:hAnsi="Times New Roman" w:cs="Times New Roman"/>
                <w:sz w:val="28"/>
                <w:szCs w:val="28"/>
              </w:rPr>
            </w:pPr>
            <w:r w:rsidRPr="00501620">
              <w:rPr>
                <w:rFonts w:ascii="Times New Roman" w:hAnsi="Times New Roman" w:cs="Times New Roman"/>
                <w:sz w:val="28"/>
                <w:szCs w:val="28"/>
                <w:rtl/>
              </w:rPr>
              <w:t xml:space="preserve">مخصصة     </w:t>
            </w:r>
          </w:p>
        </w:tc>
        <w:tc>
          <w:tcPr>
            <w:tcW w:w="741" w:type="dxa"/>
          </w:tcPr>
          <w:p w:rsidR="005D598D" w:rsidRPr="00501620" w:rsidRDefault="005D598D" w:rsidP="00F973FA">
            <w:pPr>
              <w:bidi w:val="0"/>
              <w:jc w:val="both"/>
              <w:rPr>
                <w:rFonts w:ascii="Times New Roman" w:hAnsi="Times New Roman" w:cs="Times New Roman"/>
                <w:sz w:val="28"/>
                <w:szCs w:val="28"/>
              </w:rPr>
            </w:pPr>
          </w:p>
        </w:tc>
        <w:tc>
          <w:tcPr>
            <w:tcW w:w="1266" w:type="dxa"/>
          </w:tcPr>
          <w:p w:rsidR="005D598D" w:rsidRPr="00501620" w:rsidRDefault="005D598D" w:rsidP="00F973FA">
            <w:pPr>
              <w:bidi w:val="0"/>
              <w:jc w:val="both"/>
              <w:rPr>
                <w:rFonts w:ascii="Times New Roman" w:hAnsi="Times New Roman" w:cs="Times New Roman"/>
                <w:sz w:val="28"/>
                <w:szCs w:val="28"/>
              </w:rPr>
            </w:pPr>
            <w:r w:rsidRPr="00501620">
              <w:rPr>
                <w:rFonts w:ascii="Times New Roman" w:hAnsi="Times New Roman" w:cs="Times New Roman"/>
                <w:sz w:val="28"/>
                <w:szCs w:val="28"/>
                <w:rtl/>
              </w:rPr>
              <w:t xml:space="preserve">دخل  </w:t>
            </w:r>
          </w:p>
        </w:tc>
        <w:tc>
          <w:tcPr>
            <w:tcW w:w="283" w:type="dxa"/>
          </w:tcPr>
          <w:p w:rsidR="005D598D" w:rsidRPr="00501620" w:rsidRDefault="005D598D" w:rsidP="00F973FA">
            <w:pPr>
              <w:bidi w:val="0"/>
              <w:jc w:val="both"/>
              <w:rPr>
                <w:rFonts w:ascii="Times New Roman" w:hAnsi="Times New Roman" w:cs="Times New Roman"/>
                <w:sz w:val="28"/>
                <w:szCs w:val="28"/>
              </w:rPr>
            </w:pPr>
          </w:p>
        </w:tc>
        <w:tc>
          <w:tcPr>
            <w:tcW w:w="2750" w:type="dxa"/>
            <w:gridSpan w:val="3"/>
          </w:tcPr>
          <w:p w:rsidR="005D598D" w:rsidRPr="00501620" w:rsidRDefault="00F73BB4" w:rsidP="00F973FA">
            <w:pPr>
              <w:bidi w:val="0"/>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94A8113" wp14:editId="6A4699EE">
                      <wp:simplePos x="0" y="0"/>
                      <wp:positionH relativeFrom="column">
                        <wp:posOffset>828675</wp:posOffset>
                      </wp:positionH>
                      <wp:positionV relativeFrom="paragraph">
                        <wp:posOffset>227965</wp:posOffset>
                      </wp:positionV>
                      <wp:extent cx="7620" cy="198755"/>
                      <wp:effectExtent l="0" t="0" r="30480" b="10795"/>
                      <wp:wrapNone/>
                      <wp:docPr id="58"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98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left:0;text-align:left;margin-left:65.25pt;margin-top:17.95pt;width:.6pt;height:1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"/>
                  </w:pict>
                </mc:Fallback>
              </mc:AlternateContent>
            </w:r>
            <w:r w:rsidR="005D598D" w:rsidRPr="00501620">
              <w:rPr>
                <w:rFonts w:ascii="Times New Roman" w:hAnsi="Times New Roman" w:cs="Times New Roman"/>
                <w:sz w:val="28"/>
                <w:szCs w:val="28"/>
                <w:rtl/>
              </w:rPr>
              <w:t xml:space="preserve">أوقاف (رأس مال)  </w:t>
            </w:r>
          </w:p>
        </w:tc>
      </w:tr>
      <w:tr w:rsidR="005D598D" w:rsidRPr="00501620">
        <w:trPr>
          <w:trHeight w:val="210"/>
          <w:jc w:val="center"/>
        </w:trPr>
        <w:tc>
          <w:tcPr>
            <w:tcW w:w="1413"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2075"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741"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1266"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283" w:type="dxa"/>
          </w:tcPr>
          <w:p w:rsidR="005D598D" w:rsidRPr="00501620" w:rsidRDefault="005D598D" w:rsidP="00F973FA">
            <w:pPr>
              <w:bidi w:val="0"/>
              <w:spacing w:after="0" w:line="240" w:lineRule="auto"/>
              <w:jc w:val="both"/>
              <w:rPr>
                <w:rFonts w:ascii="Times New Roman" w:hAnsi="Times New Roman" w:cs="Times New Roman"/>
                <w:sz w:val="28"/>
                <w:szCs w:val="28"/>
              </w:rPr>
            </w:pPr>
          </w:p>
        </w:tc>
        <w:tc>
          <w:tcPr>
            <w:tcW w:w="2750" w:type="dxa"/>
            <w:gridSpan w:val="3"/>
          </w:tcPr>
          <w:p w:rsidR="005D598D" w:rsidRPr="00501620" w:rsidRDefault="00F73BB4" w:rsidP="00F973FA">
            <w:pPr>
              <w:bidi w:val="0"/>
              <w:spacing w:after="0" w:line="240" w:lineRule="auto"/>
              <w:jc w:val="both"/>
              <w:rPr>
                <w:rFonts w:ascii="Times New Roman" w:hAnsi="Times New Roman" w:cs="Times New Roman"/>
                <w:sz w:val="28"/>
                <w:szCs w:val="28"/>
              </w:rPr>
            </w:pPr>
            <w:r w:rsidRPr="00501620">
              <w:rPr>
                <w:rFonts w:ascii="Times New Roman" w:hAnsi="Times New Roman" w:cs="Times New Roman"/>
                <w:noProof/>
              </w:rPr>
              <mc:AlternateContent>
                <mc:Choice Requires="wps">
                  <w:drawing>
                    <wp:anchor distT="0" distB="0" distL="114298" distR="114298" simplePos="0" relativeHeight="251664384" behindDoc="0" locked="0" layoutInCell="1" allowOverlap="1" wp14:anchorId="318C2C1C" wp14:editId="6984F02E">
                      <wp:simplePos x="0" y="0"/>
                      <wp:positionH relativeFrom="column">
                        <wp:posOffset>1281429</wp:posOffset>
                      </wp:positionH>
                      <wp:positionV relativeFrom="paragraph">
                        <wp:posOffset>71755</wp:posOffset>
                      </wp:positionV>
                      <wp:extent cx="0" cy="127635"/>
                      <wp:effectExtent l="0" t="0" r="19050" b="24765"/>
                      <wp:wrapNone/>
                      <wp:docPr id="57"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left:0;text-align:left;margin-left:100.9pt;margin-top:5.65pt;width:0;height:10.05pt;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"/>
                  </w:pict>
                </mc:Fallback>
              </mc:AlternateContent>
            </w:r>
            <w:r w:rsidRPr="00501620">
              <w:rPr>
                <w:rFonts w:ascii="Times New Roman" w:hAnsi="Times New Roman" w:cs="Times New Roman"/>
                <w:noProof/>
              </w:rPr>
              <mc:AlternateContent>
                <mc:Choice Requires="wps">
                  <w:drawing>
                    <wp:anchor distT="0" distB="0" distL="114298" distR="114298" simplePos="0" relativeHeight="251663360" behindDoc="0" locked="0" layoutInCell="1" allowOverlap="1" wp14:anchorId="2BFF15E4" wp14:editId="73F784FF">
                      <wp:simplePos x="0" y="0"/>
                      <wp:positionH relativeFrom="column">
                        <wp:posOffset>367029</wp:posOffset>
                      </wp:positionH>
                      <wp:positionV relativeFrom="paragraph">
                        <wp:posOffset>71755</wp:posOffset>
                      </wp:positionV>
                      <wp:extent cx="0" cy="127635"/>
                      <wp:effectExtent l="0" t="0" r="19050" b="24765"/>
                      <wp:wrapNone/>
                      <wp:docPr id="56"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left:0;text-align:left;margin-left:28.9pt;margin-top:5.65pt;width:0;height:10.05pt;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"/>
                  </w:pict>
                </mc:Fallback>
              </mc:AlternateContent>
            </w:r>
            <w:r w:rsidRPr="00501620">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9B61B2D" wp14:editId="5A3D86CE">
                      <wp:simplePos x="0" y="0"/>
                      <wp:positionH relativeFrom="column">
                        <wp:posOffset>367030</wp:posOffset>
                      </wp:positionH>
                      <wp:positionV relativeFrom="paragraph">
                        <wp:posOffset>64135</wp:posOffset>
                      </wp:positionV>
                      <wp:extent cx="914400" cy="7620"/>
                      <wp:effectExtent l="0" t="0" r="19050" b="30480"/>
                      <wp:wrapNone/>
                      <wp:docPr id="55"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left:0;text-align:left;margin-left:28.9pt;margin-top:5.05pt;width:1in;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2xgIwIAAD8EAAAOAAAAZHJzL2Uyb0RvYy54bWysU8uO2jAU3VfqP1jeQxIaG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"/>
                  </w:pict>
                </mc:Fallback>
              </mc:AlternateContent>
            </w:r>
          </w:p>
        </w:tc>
      </w:tr>
      <w:tr w:rsidR="005D598D" w:rsidRPr="00501620">
        <w:trPr>
          <w:jc w:val="center"/>
        </w:trPr>
        <w:tc>
          <w:tcPr>
            <w:tcW w:w="1413" w:type="dxa"/>
          </w:tcPr>
          <w:p w:rsidR="005D598D" w:rsidRPr="00501620" w:rsidRDefault="005D598D" w:rsidP="00F973FA">
            <w:pPr>
              <w:bidi w:val="0"/>
              <w:jc w:val="both"/>
              <w:rPr>
                <w:rFonts w:ascii="Times New Roman" w:hAnsi="Times New Roman" w:cs="Times New Roman"/>
                <w:sz w:val="28"/>
                <w:szCs w:val="28"/>
              </w:rPr>
            </w:pPr>
          </w:p>
        </w:tc>
        <w:tc>
          <w:tcPr>
            <w:tcW w:w="2075" w:type="dxa"/>
          </w:tcPr>
          <w:p w:rsidR="005D598D" w:rsidRPr="00501620" w:rsidRDefault="005D598D" w:rsidP="00F973FA">
            <w:pPr>
              <w:bidi w:val="0"/>
              <w:jc w:val="both"/>
              <w:rPr>
                <w:rFonts w:ascii="Times New Roman" w:hAnsi="Times New Roman" w:cs="Times New Roman"/>
                <w:sz w:val="28"/>
                <w:szCs w:val="28"/>
              </w:rPr>
            </w:pPr>
          </w:p>
        </w:tc>
        <w:tc>
          <w:tcPr>
            <w:tcW w:w="741" w:type="dxa"/>
          </w:tcPr>
          <w:p w:rsidR="005D598D" w:rsidRPr="00501620" w:rsidRDefault="005D598D" w:rsidP="00F973FA">
            <w:pPr>
              <w:bidi w:val="0"/>
              <w:jc w:val="both"/>
              <w:rPr>
                <w:rFonts w:ascii="Times New Roman" w:hAnsi="Times New Roman" w:cs="Times New Roman"/>
                <w:sz w:val="28"/>
                <w:szCs w:val="28"/>
              </w:rPr>
            </w:pPr>
          </w:p>
        </w:tc>
        <w:tc>
          <w:tcPr>
            <w:tcW w:w="1266" w:type="dxa"/>
          </w:tcPr>
          <w:p w:rsidR="005D598D" w:rsidRPr="00501620" w:rsidRDefault="005D598D" w:rsidP="00F973FA">
            <w:pPr>
              <w:bidi w:val="0"/>
              <w:jc w:val="both"/>
              <w:rPr>
                <w:rFonts w:ascii="Times New Roman" w:hAnsi="Times New Roman" w:cs="Times New Roman"/>
                <w:sz w:val="28"/>
                <w:szCs w:val="28"/>
              </w:rPr>
            </w:pPr>
          </w:p>
        </w:tc>
        <w:tc>
          <w:tcPr>
            <w:tcW w:w="283" w:type="dxa"/>
          </w:tcPr>
          <w:p w:rsidR="005D598D" w:rsidRPr="00501620" w:rsidRDefault="005D598D" w:rsidP="00F973FA">
            <w:pPr>
              <w:bidi w:val="0"/>
              <w:jc w:val="both"/>
              <w:rPr>
                <w:rFonts w:ascii="Times New Roman" w:hAnsi="Times New Roman" w:cs="Times New Roman"/>
                <w:sz w:val="28"/>
                <w:szCs w:val="28"/>
              </w:rPr>
            </w:pPr>
          </w:p>
        </w:tc>
        <w:tc>
          <w:tcPr>
            <w:tcW w:w="1560" w:type="dxa"/>
            <w:gridSpan w:val="2"/>
          </w:tcPr>
          <w:p w:rsidR="005D598D" w:rsidRPr="00501620" w:rsidRDefault="005D598D" w:rsidP="00F973FA">
            <w:pPr>
              <w:bidi w:val="0"/>
              <w:jc w:val="both"/>
              <w:rPr>
                <w:rFonts w:ascii="Times New Roman" w:hAnsi="Times New Roman" w:cs="Times New Roman"/>
                <w:sz w:val="28"/>
                <w:szCs w:val="28"/>
              </w:rPr>
            </w:pPr>
            <w:r w:rsidRPr="00501620">
              <w:rPr>
                <w:rFonts w:ascii="Times New Roman" w:hAnsi="Times New Roman" w:cs="Times New Roman"/>
                <w:sz w:val="28"/>
                <w:szCs w:val="28"/>
                <w:rtl/>
              </w:rPr>
              <w:t>قابلة للاستنفاد</w:t>
            </w:r>
          </w:p>
        </w:tc>
        <w:tc>
          <w:tcPr>
            <w:tcW w:w="1190" w:type="dxa"/>
          </w:tcPr>
          <w:p w:rsidR="005D598D" w:rsidRPr="00501620" w:rsidRDefault="005D598D" w:rsidP="00F973FA">
            <w:pPr>
              <w:bidi w:val="0"/>
              <w:jc w:val="both"/>
              <w:rPr>
                <w:rFonts w:ascii="Times New Roman" w:hAnsi="Times New Roman" w:cs="Times New Roman"/>
                <w:sz w:val="28"/>
                <w:szCs w:val="28"/>
              </w:rPr>
            </w:pPr>
            <w:r w:rsidRPr="00501620">
              <w:rPr>
                <w:rFonts w:ascii="Times New Roman" w:hAnsi="Times New Roman" w:cs="Times New Roman"/>
                <w:sz w:val="28"/>
                <w:szCs w:val="28"/>
                <w:rtl/>
              </w:rPr>
              <w:t xml:space="preserve">دائمة    </w:t>
            </w:r>
          </w:p>
        </w:tc>
      </w:tr>
    </w:tbl>
    <w:p w:rsidR="005D598D" w:rsidRPr="00501620" w:rsidRDefault="005D598D" w:rsidP="00F13407">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فطبقاً للمعيار البريطاني (الفقرات رقم 67-71)، يوجد لدى معظم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أموال، يكون لمجلس الإدارة صلاحية استخدامها في الأغراض العامة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كما هو منصوص عليها في الوثائق </w:t>
      </w:r>
      <w:r w:rsidR="00F13407" w:rsidRPr="00501620">
        <w:rPr>
          <w:rFonts w:ascii="Times New Roman" w:hAnsi="Times New Roman" w:cs="Times New Roman"/>
          <w:sz w:val="32"/>
          <w:szCs w:val="32"/>
          <w:rtl/>
        </w:rPr>
        <w:t>المنظمة</w:t>
      </w:r>
      <w:r w:rsidRPr="00501620">
        <w:rPr>
          <w:rFonts w:ascii="Times New Roman" w:hAnsi="Times New Roman" w:cs="Times New Roman"/>
          <w:sz w:val="32"/>
          <w:szCs w:val="32"/>
          <w:rtl/>
        </w:rPr>
        <w:t xml:space="preserve"> لعمل الجمعية؛ ويطلق على تلك الأموال أموالاً غير مقيدة؛ أحيانا يطلق عليها أموالاً عامة، وذلك بسبب الحرية المطلقة الممنوحة للقيمين في استخدامها في أي من أغراض الجمعية. إذ يعد الدخل المتولد عن الأصول المحتفظ بها ضمن الأموال غير المقيدة دخلاً غير مقيد. كما يمكن لمجلس الإدارة تخصيص جزء من أموال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المقيدة لاستخدامها في أغراض مستقبلية معينة. ويطلق على تلك المبالغ أموالاً مخصصة لغرض معين ويجب المحاسبة عنها بوصفها جزءاً من أموال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المقيدة. إذ يمتلك مجلس الإدارة سلطة مطلقة في إعادة تخصيص تلك الأموال ضمن الأموال غير المقيدة. </w:t>
      </w:r>
    </w:p>
    <w:p w:rsidR="005D598D" w:rsidRPr="00501620" w:rsidRDefault="005D598D" w:rsidP="000677A2">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كما تحتفظ كثير من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بأموال يمكن استخدامها لأغراض معينة فحسب، ضمن أهدافها الموضوعة. وتعد تلك الأموال أموالاً مقيدة، ويجب المحاسبة عنها بشكل منفصل. وقد يفرض القيد على استخدام الدخل أو رأس المال أو كليهما. ويخضع قانوناً الدخل المتولد من الأصول المحتفظ بها ضمن الأموال المقيدة (مثل الفوائد) للقيد نفسة المفروض على المال الأصلي، إلا في إحدى الحالات التالية: (أ) عندما تنص شروط القيد الأصلي تحديداً بخلاف ذلك (على سبيل المثال، طبقاً لرغبة الواهب المصرح بها) أو (ب) تعد الأموال المقيدة أموال أوقاف، يمكن استنفاد الدخل المتولد عنها طبقاً لاختيار مجلس الإدارة. </w:t>
      </w:r>
    </w:p>
    <w:p w:rsidR="005D598D" w:rsidRPr="00501620" w:rsidRDefault="005D598D" w:rsidP="00BD4AB3">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تعد (الأوقاف) أحد أشكال الأموال المقيدة، التي يتم اقتناؤها لمصلحة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غير الهادفة للربح لتكون رأس مال للجمعية. وعندما يستوجب على مجلس الإدارة الاحتفاظ بمال الأوقاف بصفة دائمة، يطلق على المبلغ أوقافاً دائمة. حيث تتمثل أموال الأوقاف الدائمة في شكل أصول استثمارية و/أو أصول يتم استخدامها في أغراض خاصة بال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وعادة لا يمكن استنفاد تلك الأموال كما لو كانت دخل للجمعية. في بعض </w:t>
      </w:r>
      <w:r w:rsidRPr="00501620">
        <w:rPr>
          <w:rFonts w:ascii="Times New Roman" w:hAnsi="Times New Roman" w:cs="Times New Roman"/>
          <w:sz w:val="32"/>
          <w:szCs w:val="32"/>
          <w:rtl/>
        </w:rPr>
        <w:lastRenderedPageBreak/>
        <w:t>الحالات، قد تكون لدى مجلس الإدارة سلطة تحويل رأس مال الأوقاف إلى دخل للجمعية، وفي تلك الحال يطلق على أموال الأوقاف أوقافاً قابلة للاستنفاد.</w:t>
      </w:r>
    </w:p>
    <w:p w:rsidR="005D598D" w:rsidRPr="00501620" w:rsidRDefault="005D598D" w:rsidP="00BD4AB3">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وطبقاً للمعيار الأمريكي (الفقرة ذات الرقم 19)، تعرض قائمة الأنشطة مقدار التغير في صافي أصول الأوقاف، وصافي الأصول المقيدة، وصافي الأصول غير المقيدة خلال الفترة، حيث تؤدي الإيرادات، والمصروفات، والمكاسب، والخسائر إلى زيادة صافي الأصول أو تخفيضها. أما الأحداث الأخرى مثل رفع القيود المفروضة من جانب المتبرع، فتزيد فئة من الأصول، وتنقص فئة أخرى في الوقت</w:t>
      </w:r>
      <w:r w:rsidRPr="00501620">
        <w:rPr>
          <w:rFonts w:ascii="Times New Roman" w:hAnsi="Times New Roman" w:cs="Times New Roman"/>
          <w:rtl/>
        </w:rPr>
        <w:t xml:space="preserve"> </w:t>
      </w:r>
      <w:r w:rsidRPr="00501620">
        <w:rPr>
          <w:rFonts w:ascii="Times New Roman" w:hAnsi="Times New Roman" w:cs="Times New Roman"/>
          <w:sz w:val="32"/>
          <w:szCs w:val="32"/>
          <w:rtl/>
        </w:rPr>
        <w:t>نفسة، كما أن ذلك يجب أن يعرض على أنه عناصر منفصلة (مستقلة). وغالبا ما يتم توفير معلومات عن الإيرادات، والمصروفات، والمكاسب، والخسائر، وإعادة التصنيف عن طريق تجميع العناصر ذات الخصائص المتشابهة في مجموعات متجانسة ذات معنى،</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إذ تعرض قائمة الأنشطة الإيرادات على أنها زيادة في صافي الأصول غير المقيدة، ما لم تكن الأصول التي تم الحصول عليها مفروضاً عليها قيود من جانب المتبرع. فمثلا أتعاب الخدمات المقدمة، ودخل الاستثمارات غالبا ما تكون غير مقيدة، أما الدخل من التبرعات أو الأوقاف المقيدة التي تخضع لقيود المتبرع، فتزيد صافي الأصول المقيدة، أو صافي أصول الأوقاف. وتعرض قائمة الأنشطة المصروفات على أنه نقص في صافي الأصول غير المقيدة.</w:t>
      </w:r>
      <w:r w:rsidRPr="00501620">
        <w:rPr>
          <w:rFonts w:ascii="Times New Roman" w:hAnsi="Times New Roman" w:cs="Times New Roman"/>
          <w:b/>
          <w:bCs/>
          <w:sz w:val="32"/>
          <w:szCs w:val="32"/>
          <w:rtl/>
        </w:rPr>
        <w:t xml:space="preserve">              </w:t>
      </w:r>
    </w:p>
    <w:p w:rsidR="005D598D" w:rsidRPr="00501620" w:rsidRDefault="005D598D" w:rsidP="00BD4AB3">
      <w:pPr>
        <w:spacing w:after="24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طبقاً للمعيار الأمريكي 117 (الفقرة ذات الرقم 22) ، تعرض قائمة الأنشطة المكاسب والخسائر المحققة من الاستثمارات، أو الأصول الأخرى (أو الالتزامات) على أنه زيادة أو نقص في صافي الأصول غير المقيدة، ما لم يكن استخدامها مقيدا مطلقا أو مؤقتة بشروط واضحة من جانب المتبرع، أو النظام. فمثلا يجب عرض صافي مكاسب الأصول المستثمرة على أنه زيادة في صافي الأصول غير</w:t>
      </w:r>
      <w:r w:rsidRPr="00501620">
        <w:rPr>
          <w:rFonts w:ascii="Times New Roman" w:hAnsi="Times New Roman" w:cs="Times New Roman"/>
          <w:sz w:val="24"/>
          <w:szCs w:val="24"/>
          <w:rtl/>
        </w:rPr>
        <w:t xml:space="preserve"> </w:t>
      </w:r>
      <w:r w:rsidRPr="00501620">
        <w:rPr>
          <w:rFonts w:ascii="Times New Roman" w:hAnsi="Times New Roman" w:cs="Times New Roman"/>
          <w:sz w:val="32"/>
          <w:szCs w:val="32"/>
          <w:rtl/>
        </w:rPr>
        <w:t>المقيدة، ما لم يكن استخدامه مقيدا لغرض معين أو لفترة قادمة. وإذا قرر مجلس الإدارة أن النظام يطالب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بحجز جزء بصفة دائمة من مكاسب الأصول المستثمرة لأموال الأوقاف؛ فإن هذا الجزء سوف يعرض على أنه زيادة في صافي الأصول المقيدة مطلقا.</w:t>
      </w:r>
    </w:p>
    <w:p w:rsidR="005D598D" w:rsidRPr="00501620" w:rsidRDefault="005D598D" w:rsidP="00BD4AB3">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ولا يمنع تصنيف الإيرادات، والمصروفات، والمكاسب، والخسائر إلى فئات لصافي الأصول، من تصنيف إضافي في قائمة الأنشطة. فمثلا داخل فئة أو فئات التغير في صافي الأصول، يمكن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تقسيم العناصر إلى تشغيلية وغير تشغيلية، قابلة للإنفاق، وغير قابلة للإنفاق، مكتسبة وغير مكتسبة، متكررة وغير متكررة، أو بطرق أخرى. فيعد المعيار الأمريكي في هذا الشأن محايداً تجاه التشجيع أو عدم التشجيع على إجراء التصنيفات الإضافية، ومع ذلك فنظراً إلى أن بعض المصطلحات مثل الدخل التشغيلي، والربح التشغيلي، والفائض التشغيلي، والعجز التشغيلي تستخدم بمعاني مختلفة؛ فإن </w:t>
      </w:r>
      <w:r w:rsidRPr="00501620">
        <w:rPr>
          <w:rFonts w:ascii="Times New Roman" w:hAnsi="Times New Roman" w:cs="Times New Roman"/>
          <w:sz w:val="32"/>
          <w:szCs w:val="32"/>
          <w:rtl/>
        </w:rPr>
        <w:lastRenderedPageBreak/>
        <w:t xml:space="preserve">الأمر يتطلب مقياساً متفقاً عليه بحيث تعرض القوائم المالية، على الأقل، التغير في صافي أصول الفترة. </w:t>
      </w:r>
    </w:p>
    <w:p w:rsidR="005D598D" w:rsidRPr="00501620" w:rsidRDefault="005D598D" w:rsidP="001662BC">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كما</w:t>
      </w:r>
      <w:r w:rsidRPr="00501620">
        <w:rPr>
          <w:rFonts w:ascii="Times New Roman" w:hAnsi="Times New Roman" w:cs="Times New Roman"/>
          <w:b/>
          <w:bCs/>
          <w:sz w:val="32"/>
          <w:szCs w:val="32"/>
          <w:rtl/>
        </w:rPr>
        <w:t xml:space="preserve"> </w:t>
      </w:r>
      <w:r w:rsidRPr="00501620">
        <w:rPr>
          <w:rFonts w:ascii="Times New Roman" w:hAnsi="Times New Roman" w:cs="Times New Roman"/>
          <w:sz w:val="32"/>
          <w:szCs w:val="32"/>
          <w:rtl/>
        </w:rPr>
        <w:t>نص المعيار الأمريكي (الفقرات ذوات الأرقام 26-28) على أنه لكي يتعرف المتبرعون أو الدائنون وغيرهم على الجهود التي تبذلها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 تقديم الخدمات من مثل تكلفة الخدمات، وكيفية استخدام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لمواردها؛ فإن قائمة الأنشطة والملحوظات المرفقة بالقوائم المالية، سوف توفر معلومات عن المصروفات، على أساس وظيفي، طبقا للأنواع المختلفة من البرامج المقدمة والأنشطة المساندة، وتتمثل هذه البرامج والأنشطة في: </w:t>
      </w:r>
      <w:r w:rsidRPr="00501620">
        <w:rPr>
          <w:rFonts w:ascii="Times New Roman" w:hAnsi="Times New Roman" w:cs="Times New Roman"/>
          <w:b/>
          <w:bCs/>
          <w:sz w:val="32"/>
          <w:szCs w:val="32"/>
          <w:rtl/>
        </w:rPr>
        <w:t xml:space="preserve">                                                             </w:t>
      </w:r>
    </w:p>
    <w:p w:rsidR="005D598D" w:rsidRPr="00501620" w:rsidRDefault="005D598D" w:rsidP="003D0833">
      <w:pPr>
        <w:numPr>
          <w:ilvl w:val="0"/>
          <w:numId w:val="46"/>
        </w:numPr>
        <w:tabs>
          <w:tab w:val="left" w:pos="1890"/>
        </w:tabs>
        <w:spacing w:after="120" w:line="400" w:lineRule="atLeast"/>
        <w:ind w:left="1890" w:hanging="540"/>
        <w:jc w:val="both"/>
        <w:rPr>
          <w:rFonts w:ascii="Times New Roman" w:hAnsi="Times New Roman" w:cs="Times New Roman"/>
          <w:sz w:val="32"/>
          <w:szCs w:val="32"/>
          <w:rtl/>
        </w:rPr>
      </w:pPr>
      <w:r w:rsidRPr="00501620">
        <w:rPr>
          <w:rFonts w:ascii="Times New Roman" w:hAnsi="Times New Roman" w:cs="Times New Roman"/>
          <w:sz w:val="32"/>
          <w:szCs w:val="32"/>
          <w:rtl/>
        </w:rPr>
        <w:t>برامج الخدمات: وهي تمثل برامج خدمات الأنشطة التي يترتب عليها سلع وخدمات توزع على المستفيدين، والعملاء، والأعضاء لتحقيق الغرض أو المهمة التي كانت وراء تأسيس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فيعد تقديم تلك الخدمات الغرض الرئيس والمنتج النهائي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وغالبا ما يرتبط بالعديد من البرامج الرئيسة؛ فمثلا الجامعات الكبرى ربما يكون لديها برامج لتثقيف الطلاب، وبرامج بحثية، ومثلها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الصحية والترفيهية التطوعية، ربما يكون لديها برامج للخدمات الصحية والأسرية، والبحثية ، وتلك المتعلقة بالعلاقات العامة وغيرها.</w:t>
      </w:r>
    </w:p>
    <w:p w:rsidR="005D598D" w:rsidRPr="00501620" w:rsidRDefault="005D598D" w:rsidP="001662BC">
      <w:pPr>
        <w:numPr>
          <w:ilvl w:val="0"/>
          <w:numId w:val="46"/>
        </w:numPr>
        <w:tabs>
          <w:tab w:val="left" w:pos="1890"/>
        </w:tabs>
        <w:spacing w:after="240" w:line="380" w:lineRule="atLeast"/>
        <w:ind w:left="1899" w:hanging="544"/>
        <w:jc w:val="both"/>
        <w:rPr>
          <w:rFonts w:ascii="Times New Roman" w:hAnsi="Times New Roman" w:cs="Times New Roman"/>
          <w:sz w:val="32"/>
          <w:szCs w:val="32"/>
          <w:rtl/>
        </w:rPr>
      </w:pPr>
      <w:r w:rsidRPr="00501620">
        <w:rPr>
          <w:rFonts w:ascii="Times New Roman" w:hAnsi="Times New Roman" w:cs="Times New Roman"/>
          <w:sz w:val="32"/>
          <w:szCs w:val="32"/>
          <w:rtl/>
        </w:rPr>
        <w:t xml:space="preserve">الأنشطة المساندة: تمثل الأنشطة المساندة جميع أنشطة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بخلاف برامج الخدمات، وتتضمن غالباً الأنشطة المتعلقة بالإدارة العامة، وبزيادة حجم الأموال، وبتطوير أنشطة العضوية، وبالأنشطة الإدارية والعمومية التي تتضمن إدارة العمل، والمحاسبة، وإعداد الموازنات والتمويل وغيرها من الأنشطة الإدارية والعمومية بخلاف تلك المرتبطة مباشرة ببرامج الخدمات. حيث تتضمن أنشطة زيادة حجم الأموال الاتصال بالمتبرعين، وتعريف الأفراد بالأنشطة، والحاجة إلى التمويل، وتوزيع قائمة بالأموال المطلوبة.</w:t>
      </w:r>
    </w:p>
    <w:p w:rsidR="005D598D" w:rsidRPr="00501620" w:rsidRDefault="005D598D" w:rsidP="00F973FA">
      <w:pPr>
        <w:spacing w:after="120" w:line="400" w:lineRule="atLeast"/>
        <w:ind w:left="567" w:firstLine="153"/>
        <w:jc w:val="both"/>
        <w:rPr>
          <w:rFonts w:ascii="Times New Roman" w:hAnsi="Times New Roman" w:cs="Times New Roman"/>
          <w:b/>
          <w:bCs/>
          <w:sz w:val="32"/>
          <w:szCs w:val="32"/>
          <w:rtl/>
        </w:rPr>
      </w:pPr>
      <w:r w:rsidRPr="00501620">
        <w:rPr>
          <w:rFonts w:ascii="Times New Roman" w:hAnsi="Times New Roman" w:cs="Times New Roman"/>
          <w:b/>
          <w:bCs/>
          <w:sz w:val="32"/>
          <w:szCs w:val="32"/>
          <w:rtl/>
        </w:rPr>
        <w:t>5-3-3هدف قائمة التدفقات النقدية:</w:t>
      </w:r>
    </w:p>
    <w:p w:rsidR="005D598D" w:rsidRPr="00501620" w:rsidRDefault="005D598D" w:rsidP="00F47258">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 xml:space="preserve">طبقاً للمعيار البريطاني (الفقرة ذات الرقم 351)، يتمثل الغرض من إعداد قائمة التدفقات النقدية في توضيح النقدية المستلمة والمستخدمة من قبل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خلال الفترة المحاسبية. وبالمثل، ينص المعيار الأمريكي (الفقرة ذات الرقم 29) على أن الهدف الأساسي لقائمة التدفقات النقدية يتمثل في توفير معلومات ملائمة عن المتحصلات والمدفوعات النقدية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الفترة. وقد ناقش معيار العرض والإفصاح الصادر عن الهيئة السعودية للمحاسبين القانونين أهمية تلك المعلومات في مساعدة المستثمرين، والدائنين وغيرهم. </w:t>
      </w:r>
    </w:p>
    <w:p w:rsidR="005D598D" w:rsidRPr="00501620" w:rsidRDefault="005D598D" w:rsidP="001662BC">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 xml:space="preserve">وفي هذا السياق تجدر الإشارة إلى أن المعيار الأمريكي (الفقرة ذات الرقم 30) قد عدل بعض فقرات المعيار الموسوم بالرقم 95، والمتعلق بقائمة التدفقات النقدية؛ ليغطي بهذا </w:t>
      </w:r>
      <w:r w:rsidRPr="00501620">
        <w:rPr>
          <w:rFonts w:ascii="Times New Roman" w:hAnsi="Times New Roman" w:cs="Times New Roman"/>
          <w:sz w:val="32"/>
          <w:szCs w:val="32"/>
          <w:rtl/>
        </w:rPr>
        <w:lastRenderedPageBreak/>
        <w:t xml:space="preserve">التعديل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حيث جعل المعيار يشمل في نطاقه 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كما أشار إلى وجوب استخدام مصطلح المتبرعين، وقائمة الأنشطة، والتغير في صافي الأصول؛ عند الحديث عن تلك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w:t>
      </w:r>
    </w:p>
    <w:p w:rsidR="005D598D" w:rsidRPr="00501620" w:rsidRDefault="005D598D" w:rsidP="001662BC">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 </w:t>
      </w:r>
      <w:proofErr w:type="spellStart"/>
      <w:r w:rsidRPr="00501620">
        <w:rPr>
          <w:rFonts w:ascii="Times New Roman" w:hAnsi="Times New Roman" w:cs="Times New Roman"/>
          <w:sz w:val="32"/>
          <w:szCs w:val="32"/>
          <w:rtl/>
        </w:rPr>
        <w:t>وبناءاً</w:t>
      </w:r>
      <w:proofErr w:type="spellEnd"/>
      <w:r w:rsidRPr="00501620">
        <w:rPr>
          <w:rFonts w:ascii="Times New Roman" w:hAnsi="Times New Roman" w:cs="Times New Roman"/>
          <w:sz w:val="32"/>
          <w:szCs w:val="32"/>
          <w:rtl/>
        </w:rPr>
        <w:t xml:space="preserve"> على ما سبق؛ فان قائمة التدفقات النقدية تهدف إلى توفير معلومات ملائمة عن المتحصلات والمدفوعات النقدية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خلال الفترة. فالمتبرعون أو الدائنون وغيرهم يهتمون اهتماما مباشراً بقدرة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سداد التزاماتها عند استحقاقها، بما لا يؤثر على قدرتها في الاستمرار في تقديم خدماتها. ولذلك، فإنه يجب أن تحوي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على معلومات عن تدفقاتها النقدية. وتعد المعلومات التالية مفيدة لغرض تقييم قدرة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على الوفاء بالتزاماتها، ومدى حاجتها لتمويل خارجي:</w:t>
      </w:r>
    </w:p>
    <w:p w:rsidR="005D598D" w:rsidRPr="00501620" w:rsidRDefault="005D598D" w:rsidP="00F973FA">
      <w:pPr>
        <w:spacing w:after="120" w:line="400" w:lineRule="atLeast"/>
        <w:ind w:left="2070" w:hanging="720"/>
        <w:jc w:val="both"/>
        <w:rPr>
          <w:rFonts w:ascii="Times New Roman" w:hAnsi="Times New Roman" w:cs="Times New Roman"/>
          <w:sz w:val="32"/>
          <w:szCs w:val="32"/>
          <w:rtl/>
        </w:rPr>
      </w:pPr>
      <w:r w:rsidRPr="00501620">
        <w:rPr>
          <w:rFonts w:ascii="Times New Roman" w:hAnsi="Times New Roman" w:cs="Times New Roman"/>
          <w:sz w:val="32"/>
          <w:szCs w:val="32"/>
          <w:rtl/>
        </w:rPr>
        <w:t>1- الأموال الناتجة أو المستخدمة في التشغيل.</w:t>
      </w:r>
    </w:p>
    <w:p w:rsidR="005D598D" w:rsidRPr="00501620" w:rsidRDefault="005D598D" w:rsidP="00F973FA">
      <w:pPr>
        <w:spacing w:after="120" w:line="400" w:lineRule="atLeast"/>
        <w:ind w:left="2070" w:hanging="720"/>
        <w:jc w:val="both"/>
        <w:rPr>
          <w:rFonts w:ascii="Times New Roman" w:hAnsi="Times New Roman" w:cs="Times New Roman"/>
          <w:sz w:val="32"/>
          <w:szCs w:val="32"/>
          <w:rtl/>
        </w:rPr>
      </w:pPr>
      <w:r w:rsidRPr="00501620">
        <w:rPr>
          <w:rFonts w:ascii="Times New Roman" w:hAnsi="Times New Roman" w:cs="Times New Roman"/>
          <w:sz w:val="32"/>
          <w:szCs w:val="32"/>
          <w:rtl/>
        </w:rPr>
        <w:t>2- الأموال الناتجة من الاقتراض أو المستخدمة في تسديد القروض.</w:t>
      </w:r>
    </w:p>
    <w:p w:rsidR="005D598D" w:rsidRPr="00501620" w:rsidRDefault="005D598D" w:rsidP="00F973FA">
      <w:pPr>
        <w:spacing w:after="120" w:line="400" w:lineRule="atLeast"/>
        <w:ind w:left="1710" w:hanging="360"/>
        <w:jc w:val="both"/>
        <w:rPr>
          <w:rFonts w:ascii="Times New Roman" w:hAnsi="Times New Roman" w:cs="Times New Roman"/>
          <w:sz w:val="32"/>
          <w:szCs w:val="32"/>
          <w:rtl/>
        </w:rPr>
      </w:pPr>
      <w:r w:rsidRPr="00501620">
        <w:rPr>
          <w:rFonts w:ascii="Times New Roman" w:hAnsi="Times New Roman" w:cs="Times New Roman"/>
          <w:sz w:val="32"/>
          <w:szCs w:val="32"/>
          <w:rtl/>
        </w:rPr>
        <w:t>3- الأموال الناتجة من استثمارات جديدة، أو من استثمارات مقيدة، وفقا لشروط المتبرع للاستخدام في أغراض طويلة الأجل، أو المستخدمة في استثمارات جديدة.</w:t>
      </w:r>
    </w:p>
    <w:p w:rsidR="005D598D" w:rsidRPr="00501620" w:rsidRDefault="005D598D" w:rsidP="00F47258">
      <w:pPr>
        <w:spacing w:after="240" w:line="400" w:lineRule="atLeast"/>
        <w:ind w:left="2075" w:hanging="720"/>
        <w:jc w:val="both"/>
        <w:rPr>
          <w:rFonts w:ascii="Times New Roman" w:hAnsi="Times New Roman" w:cs="Times New Roman"/>
          <w:sz w:val="32"/>
          <w:szCs w:val="32"/>
          <w:rtl/>
        </w:rPr>
      </w:pPr>
      <w:r w:rsidRPr="00501620">
        <w:rPr>
          <w:rFonts w:ascii="Times New Roman" w:hAnsi="Times New Roman" w:cs="Times New Roman"/>
          <w:sz w:val="32"/>
          <w:szCs w:val="32"/>
          <w:rtl/>
        </w:rPr>
        <w:t xml:space="preserve">4- التدفقات النقدية الأخرى. </w:t>
      </w:r>
    </w:p>
    <w:p w:rsidR="005D598D" w:rsidRPr="00501620" w:rsidRDefault="005D598D" w:rsidP="001662BC">
      <w:pPr>
        <w:spacing w:after="240" w:line="400" w:lineRule="atLeast"/>
        <w:ind w:left="1355"/>
        <w:jc w:val="both"/>
        <w:rPr>
          <w:rFonts w:ascii="Times New Roman" w:hAnsi="Times New Roman" w:cs="Times New Roman"/>
          <w:sz w:val="32"/>
          <w:szCs w:val="32"/>
          <w:rtl/>
        </w:rPr>
      </w:pP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على ما سبق، يجب أن تعرض قائمة التدفقات النقدية شرحاً للتغير في النقد والأموال المماثلة للنقد، وأن تبين جميع أوجه التدفقات النقدية التشغيلية والاستثمارية والتمويلية، وصافي تأثيرها على النقد والأموال المماثلة للنقد خلال الفترة المحاسبية. ويقصد بالأموال المماثلة للنقد الاستثمارات القصيرة الأجل، أو الاستثمارات غير المقيدة من قبل المتبرع، والقابلة للتحويل إلى مبالغ نقدية بقيم معلومة، والتي يكون تاريخ استحقاقها من القرب بحيث يكون خطر التغير في قيمتها، نتيجة للتغيرات في أسعار العائد ضئيلا. ومن أمثلتها السندات الحكومية، والأوراق التجارية التي تكون مدة استحقاقها عند إصدارها أقل من ثلاثة أشهر.</w:t>
      </w:r>
    </w:p>
    <w:p w:rsidR="005D598D" w:rsidRPr="00501620" w:rsidRDefault="005D598D" w:rsidP="001662BC">
      <w:pPr>
        <w:spacing w:after="120" w:line="400" w:lineRule="atLeast"/>
        <w:ind w:left="13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كما يجب أن تتضمن قائمة التدفقات النقدية عرضاً للمعلومات المتعلقة بالأنشطة التشغيلية والاستثمارية والتمويلية، وذلك حسب الآتي:                   </w:t>
      </w:r>
    </w:p>
    <w:p w:rsidR="005D598D" w:rsidRPr="00501620" w:rsidRDefault="005D598D" w:rsidP="00F973FA">
      <w:pPr>
        <w:spacing w:after="120" w:line="400" w:lineRule="atLeast"/>
        <w:ind w:left="1890" w:hanging="540"/>
        <w:jc w:val="both"/>
        <w:rPr>
          <w:rFonts w:ascii="Times New Roman" w:hAnsi="Times New Roman" w:cs="Times New Roman"/>
          <w:sz w:val="32"/>
          <w:szCs w:val="32"/>
        </w:rPr>
      </w:pPr>
      <w:r w:rsidRPr="00501620">
        <w:rPr>
          <w:rFonts w:ascii="Times New Roman" w:hAnsi="Times New Roman" w:cs="Times New Roman"/>
          <w:sz w:val="32"/>
          <w:szCs w:val="32"/>
          <w:rtl/>
        </w:rPr>
        <w:t xml:space="preserve">  أ-  يجب أن يٌظهر التدفق النقدي من الأنشطة التشغيلية النقد المستلم، والنقد المستخدم في أنشطة التشغيل. ويشمل ذلك النقد المحصل من (أو المدفوع على) الأنشطة المستمرة وغير المستمرة، والبنود الاستثنائية التي لا تندرج تحت بندي الاستثمار والتمويل. </w:t>
      </w:r>
    </w:p>
    <w:p w:rsidR="005D598D" w:rsidRPr="00501620" w:rsidRDefault="005D598D" w:rsidP="001662BC">
      <w:pPr>
        <w:spacing w:after="120" w:line="400" w:lineRule="atLeast"/>
        <w:ind w:left="1890" w:hanging="540"/>
        <w:jc w:val="both"/>
        <w:rPr>
          <w:rFonts w:ascii="Times New Roman" w:hAnsi="Times New Roman" w:cs="Times New Roman"/>
          <w:sz w:val="32"/>
          <w:szCs w:val="32"/>
        </w:rPr>
      </w:pPr>
      <w:r w:rsidRPr="00501620">
        <w:rPr>
          <w:rFonts w:ascii="Times New Roman" w:hAnsi="Times New Roman" w:cs="Times New Roman"/>
          <w:sz w:val="32"/>
          <w:szCs w:val="32"/>
          <w:rtl/>
        </w:rPr>
        <w:t xml:space="preserve">  ب- يتعين عرض التدفق النقدي من الأنشطة الاستثمارية في القوائم المالية على نحو مفصل؛ مع بيان المصادر الرئيسة لإجمالي النقد المحصل والمدفوع. ويمثل </w:t>
      </w:r>
      <w:r w:rsidRPr="00501620">
        <w:rPr>
          <w:rFonts w:ascii="Times New Roman" w:hAnsi="Times New Roman" w:cs="Times New Roman"/>
          <w:sz w:val="32"/>
          <w:szCs w:val="32"/>
          <w:rtl/>
        </w:rPr>
        <w:lastRenderedPageBreak/>
        <w:t>التدفق النقدي من الأنشطة الاستثمارية المتعلقة بمنح القروض وتحصيلها، وبيع وشراء الأصول الثابتة، والأصول غير الملموسة، والاستثمارات المقيدة، وفقا لشروط المتبرع للاستخدام في أغراض طويلة الأجل.</w:t>
      </w:r>
    </w:p>
    <w:p w:rsidR="005D598D" w:rsidRPr="00501620" w:rsidRDefault="005D598D" w:rsidP="00876AA8">
      <w:pPr>
        <w:spacing w:after="240" w:line="400" w:lineRule="atLeast"/>
        <w:ind w:left="1899" w:hanging="544"/>
        <w:jc w:val="both"/>
        <w:rPr>
          <w:rFonts w:ascii="Times New Roman" w:hAnsi="Times New Roman" w:cs="Times New Roman"/>
          <w:sz w:val="32"/>
          <w:szCs w:val="32"/>
          <w:rtl/>
        </w:rPr>
      </w:pPr>
      <w:r w:rsidRPr="00501620">
        <w:rPr>
          <w:rFonts w:ascii="Times New Roman" w:hAnsi="Times New Roman" w:cs="Times New Roman"/>
          <w:sz w:val="32"/>
          <w:szCs w:val="32"/>
          <w:rtl/>
        </w:rPr>
        <w:t xml:space="preserve">  ج- يجب عرض التدفق النقدي من الأنشطة التمويلية في القوائم المالية، على نحو مفصل مع بيان المصادر الرئيسة لإجمالي النقد المحصل والمدفوع. ويمثل التدفق النقدي التمويلي الموارد النقدية المحصلة من التبرعات، ودخل الاستثمار المخصص، وفقاً لشروط المتبرع، للحصول على مباني أو تحسين المعدات والآلات، وأي أجهزة أخرى، أو أصول طويلة الأجل أخرى، أو تكوين وقف دائم</w:t>
      </w:r>
      <w:r w:rsidRPr="00501620">
        <w:rPr>
          <w:rFonts w:ascii="Times New Roman" w:hAnsi="Times New Roman" w:cs="Times New Roman"/>
          <w:rtl/>
        </w:rPr>
        <w:t xml:space="preserve"> </w:t>
      </w:r>
      <w:r w:rsidRPr="00501620">
        <w:rPr>
          <w:rFonts w:ascii="Times New Roman" w:hAnsi="Times New Roman" w:cs="Times New Roman"/>
          <w:sz w:val="32"/>
          <w:szCs w:val="32"/>
          <w:rtl/>
        </w:rPr>
        <w:t>أو زيادته، أو وقف مشروط، والاقتراض قصير المدى</w:t>
      </w:r>
      <w:r w:rsidRPr="00501620">
        <w:rPr>
          <w:rFonts w:ascii="Times New Roman" w:hAnsi="Times New Roman" w:cs="Times New Roman"/>
          <w:rtl/>
        </w:rPr>
        <w:t xml:space="preserve"> </w:t>
      </w:r>
      <w:r w:rsidRPr="00501620">
        <w:rPr>
          <w:rFonts w:ascii="Times New Roman" w:hAnsi="Times New Roman" w:cs="Times New Roman"/>
          <w:sz w:val="32"/>
          <w:szCs w:val="32"/>
          <w:rtl/>
        </w:rPr>
        <w:t>وطويله، والنقد المدفوع لسداده.</w:t>
      </w:r>
    </w:p>
    <w:p w:rsidR="005D598D" w:rsidRPr="00501620" w:rsidRDefault="005D598D" w:rsidP="00F973FA">
      <w:pPr>
        <w:spacing w:after="120" w:line="400" w:lineRule="atLeast"/>
        <w:ind w:left="567" w:hanging="477"/>
        <w:jc w:val="both"/>
        <w:rPr>
          <w:rFonts w:ascii="Times New Roman" w:hAnsi="Times New Roman" w:cs="Times New Roman"/>
          <w:b/>
          <w:bCs/>
          <w:sz w:val="32"/>
          <w:szCs w:val="32"/>
          <w:rtl/>
        </w:rPr>
      </w:pPr>
      <w:r w:rsidRPr="00501620">
        <w:rPr>
          <w:rFonts w:ascii="Times New Roman" w:hAnsi="Times New Roman" w:cs="Times New Roman"/>
          <w:b/>
          <w:bCs/>
          <w:sz w:val="32"/>
          <w:szCs w:val="32"/>
          <w:rtl/>
        </w:rPr>
        <w:t>5-4 هدف الإيضاحات المرفقة بالقوائم المالية:</w:t>
      </w:r>
    </w:p>
    <w:p w:rsidR="005D598D" w:rsidRPr="00501620" w:rsidRDefault="005D598D" w:rsidP="001662BC">
      <w:pPr>
        <w:spacing w:after="240" w:line="400" w:lineRule="atLeast"/>
        <w:ind w:left="357"/>
        <w:jc w:val="both"/>
        <w:rPr>
          <w:rFonts w:ascii="Times New Roman" w:hAnsi="Times New Roman" w:cs="Times New Roman"/>
          <w:sz w:val="32"/>
          <w:szCs w:val="32"/>
          <w:rtl/>
        </w:rPr>
      </w:pPr>
      <w:r w:rsidRPr="00501620">
        <w:rPr>
          <w:rFonts w:ascii="Times New Roman" w:hAnsi="Times New Roman" w:cs="Times New Roman"/>
          <w:sz w:val="32"/>
          <w:szCs w:val="32"/>
          <w:rtl/>
        </w:rPr>
        <w:t>لم يتضمن المعيار الأمريكي تفاصيل حول ماهية الإيضاحات المرفقة بالقوائم المالية</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وطبيعتها، أما حسب المعيار البريطاني (الفقرات ذوات الأرقام 355-370)، فإن الإيضاحات المرفقة بالقوائم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تهدف إلى توفير معلومات توضح السياسات المحاسبية المتبعة، كما تعطي تفاصيل تتعلق بالمعلومات المعروضة بالقوائم المالية، أو تضيف معلومات أخرى مفيدة. وتشمل الإيضاحات المرفقة تحليلاً للأرقام الواردة بالقوائم المالية، وتفسيراً للعلاقات القائمة بين تلك الأرقام، ويشمل ذلك السياسات المحاسبية، والمبادئ، والأسس، والفروض والقواعد التي يتم </w:t>
      </w:r>
      <w:proofErr w:type="spellStart"/>
      <w:r w:rsidRPr="00501620">
        <w:rPr>
          <w:rFonts w:ascii="Times New Roman" w:hAnsi="Times New Roman" w:cs="Times New Roman"/>
          <w:sz w:val="32"/>
          <w:szCs w:val="32"/>
          <w:rtl/>
        </w:rPr>
        <w:t>بناءاً</w:t>
      </w:r>
      <w:proofErr w:type="spellEnd"/>
      <w:r w:rsidRPr="00501620">
        <w:rPr>
          <w:rFonts w:ascii="Times New Roman" w:hAnsi="Times New Roman" w:cs="Times New Roman"/>
          <w:sz w:val="32"/>
          <w:szCs w:val="32"/>
          <w:rtl/>
        </w:rPr>
        <w:t xml:space="preserve"> عليها الاعتراف بالمعاملات الاقتصادية، وعرضها بالقوائم المالية. ويلحق بذلك أساليب التقدير التي تتطلب قدراً من الحكم الشخصي عند تسجيل قيمة الموارد الداخلة والخارجة، والأصول والالتزامات. كما يجب على مجلس إدارة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توضيح السياسات المحاسبية المتبعة في معالجة البنود ذات الأهمية النسبية. ويكفي أن يكون الإيضاح مختصراً، بشرط أن يكون واضحاً ودقيقاً وسليماً. كما يجب الإفصاح بالتفصيل عن أي تغييرات تطرأ على السياسات المتبعة؛ يترتب عليها تسويات جوهرية للفترات السابقة. وفيما يلي أمثلة لبعض الأمور التي تتطلب توضيحاً للسياسات المحاسبية المتبعة:</w:t>
      </w:r>
      <w:r w:rsidRPr="00501620">
        <w:rPr>
          <w:rFonts w:ascii="Times New Roman" w:hAnsi="Times New Roman" w:cs="Times New Roman"/>
          <w:b/>
          <w:bCs/>
          <w:sz w:val="32"/>
          <w:szCs w:val="32"/>
          <w:rtl/>
        </w:rPr>
        <w:t xml:space="preserve">                       </w:t>
      </w:r>
    </w:p>
    <w:p w:rsidR="005D598D" w:rsidRPr="00501620" w:rsidRDefault="005D598D" w:rsidP="008639CF">
      <w:pPr>
        <w:spacing w:after="120" w:line="400" w:lineRule="atLeast"/>
        <w:ind w:left="360"/>
        <w:jc w:val="both"/>
        <w:rPr>
          <w:rFonts w:ascii="Times New Roman" w:hAnsi="Times New Roman" w:cs="Times New Roman"/>
          <w:sz w:val="32"/>
          <w:szCs w:val="32"/>
          <w:rtl/>
        </w:rPr>
      </w:pPr>
      <w:r w:rsidRPr="00501620">
        <w:rPr>
          <w:rFonts w:ascii="Times New Roman" w:hAnsi="Times New Roman" w:cs="Times New Roman"/>
          <w:b/>
          <w:bCs/>
          <w:sz w:val="32"/>
          <w:szCs w:val="32"/>
          <w:rtl/>
        </w:rPr>
        <w:t>أولا: إيضاحات خاصة بالموارد الداخلة من الإيرادات</w:t>
      </w:r>
      <w:r w:rsidRPr="00501620">
        <w:rPr>
          <w:rFonts w:ascii="Times New Roman" w:hAnsi="Times New Roman" w:cs="Times New Roman"/>
          <w:sz w:val="32"/>
          <w:szCs w:val="32"/>
          <w:rtl/>
        </w:rPr>
        <w:t>: يجب تحليل الإيرادات طبقاً للنشاط الذي تولدت عنة تلك الموارد. ويجب تجميع وفصل تلك الإيرادات المتولدة عن أنشطة خيرية عن تلك المتولدة عن أنشطة تهدف أساسا إلى توليد أموال. إذ يجب الإفصاح عن السياسات المتبعة في إدراج كل نوع من أنواع الإيرادات، ذات الأهمية النسبية. فعادةً يتم ذلك وفقا لأساس الاستحقاق، ولكن قد تظهر الحاجة لإدراج تفاصيل أكثر في بعض الحالات، من مثل:</w:t>
      </w:r>
    </w:p>
    <w:p w:rsidR="005D598D" w:rsidRPr="00501620" w:rsidRDefault="005D598D" w:rsidP="008639CF">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t>أ-  توصيف لتوقيت كون الوقف مستحقاً.</w:t>
      </w:r>
    </w:p>
    <w:p w:rsidR="005D598D" w:rsidRPr="00501620" w:rsidRDefault="005D598D" w:rsidP="008639CF">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أساس الاعتراف بالتبرعات العينية، والخدمات والتسهيلات المتبرع بها، مع العناية بتحديد الحالات التي لا يتم إدراج تلك البنود بقائمة الأنشطة المالية، وأساليب التقييم المتبعة.  </w:t>
      </w:r>
    </w:p>
    <w:p w:rsidR="005D598D" w:rsidRPr="00501620" w:rsidRDefault="005D598D" w:rsidP="00F973FA">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ج- أساس الاعتراف بكل المنح المستحقة، بما في ذلك منح الأصول الثابتة، وكيفية تحليل المنح بين الأنواع المختلفة من الموارد الداخلة.</w:t>
      </w:r>
    </w:p>
    <w:p w:rsidR="005D598D" w:rsidRPr="00501620" w:rsidRDefault="005D598D" w:rsidP="00F973FA">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t>د- حالات تأجيل الاعتراف ببعض الموارد الداخلة، مع ذكر الأساس المتبع في التأجيل.</w:t>
      </w:r>
    </w:p>
    <w:p w:rsidR="005D598D" w:rsidRPr="00501620" w:rsidRDefault="005D598D" w:rsidP="008639CF">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t>ﻫ- أساس الاعتراف باشتراكات العضوية.</w:t>
      </w:r>
    </w:p>
    <w:p w:rsidR="005D598D" w:rsidRPr="00501620" w:rsidRDefault="005D598D" w:rsidP="008639CF">
      <w:pPr>
        <w:spacing w:after="0" w:line="400" w:lineRule="atLeast"/>
        <w:ind w:left="567" w:hanging="207"/>
        <w:jc w:val="both"/>
        <w:rPr>
          <w:rFonts w:ascii="Times New Roman" w:hAnsi="Times New Roman" w:cs="Times New Roman"/>
          <w:sz w:val="32"/>
          <w:szCs w:val="32"/>
          <w:rtl/>
        </w:rPr>
      </w:pPr>
      <w:r w:rsidRPr="00501620">
        <w:rPr>
          <w:rFonts w:ascii="Times New Roman" w:hAnsi="Times New Roman" w:cs="Times New Roman"/>
          <w:sz w:val="32"/>
          <w:szCs w:val="32"/>
          <w:rtl/>
        </w:rPr>
        <w:t>و- أساس كون الموارد الداخلة من أموال الوقف مقيدة أو غير مقيدة.</w:t>
      </w:r>
    </w:p>
    <w:p w:rsidR="005D598D" w:rsidRDefault="005D598D" w:rsidP="00876AA8">
      <w:pPr>
        <w:spacing w:after="0" w:line="400" w:lineRule="atLeast"/>
        <w:ind w:left="567" w:hanging="207"/>
        <w:jc w:val="both"/>
        <w:rPr>
          <w:rFonts w:ascii="Times New Roman" w:hAnsi="Times New Roman" w:cs="Times New Roman" w:hint="cs"/>
          <w:b/>
          <w:bCs/>
          <w:sz w:val="32"/>
          <w:szCs w:val="32"/>
          <w:rtl/>
        </w:rPr>
      </w:pPr>
      <w:r w:rsidRPr="00501620">
        <w:rPr>
          <w:rFonts w:ascii="Times New Roman" w:hAnsi="Times New Roman" w:cs="Times New Roman"/>
          <w:sz w:val="32"/>
          <w:szCs w:val="32"/>
          <w:rtl/>
        </w:rPr>
        <w:t>ى- مدى إدراج أي من الموارد الداخلة بالصافي، بعد خصم النفقات في قائمة الأنشطة المالية والسبب وراء ذلك.</w:t>
      </w:r>
    </w:p>
    <w:p w:rsidR="00876AA8" w:rsidRPr="00501620" w:rsidRDefault="00876AA8" w:rsidP="00876AA8">
      <w:pPr>
        <w:spacing w:after="0" w:line="400" w:lineRule="atLeast"/>
        <w:ind w:left="567" w:hanging="207"/>
        <w:jc w:val="both"/>
        <w:rPr>
          <w:rFonts w:ascii="Times New Roman" w:hAnsi="Times New Roman" w:cs="Times New Roman"/>
          <w:b/>
          <w:bCs/>
          <w:sz w:val="32"/>
          <w:szCs w:val="32"/>
          <w:rtl/>
        </w:rPr>
      </w:pPr>
    </w:p>
    <w:p w:rsidR="005D598D" w:rsidRPr="00501620" w:rsidRDefault="005D598D" w:rsidP="00F973FA">
      <w:pPr>
        <w:spacing w:after="120" w:line="400" w:lineRule="atLeast"/>
        <w:ind w:left="360"/>
        <w:jc w:val="both"/>
        <w:rPr>
          <w:rFonts w:ascii="Times New Roman" w:hAnsi="Times New Roman" w:cs="Times New Roman"/>
          <w:sz w:val="32"/>
          <w:szCs w:val="32"/>
          <w:rtl/>
        </w:rPr>
      </w:pPr>
      <w:r w:rsidRPr="00501620">
        <w:rPr>
          <w:rFonts w:ascii="Times New Roman" w:hAnsi="Times New Roman" w:cs="Times New Roman"/>
          <w:b/>
          <w:bCs/>
          <w:sz w:val="32"/>
          <w:szCs w:val="32"/>
          <w:rtl/>
        </w:rPr>
        <w:t>ثانيا: إيضاحات خاصة بالموارد المستنفدة في النفقات والتكاليف</w:t>
      </w:r>
      <w:r w:rsidRPr="00501620">
        <w:rPr>
          <w:rFonts w:ascii="Times New Roman" w:hAnsi="Times New Roman" w:cs="Times New Roman"/>
          <w:sz w:val="32"/>
          <w:szCs w:val="32"/>
          <w:rtl/>
        </w:rPr>
        <w:t>: تشتمل تلك الإيضاحات على:</w:t>
      </w:r>
    </w:p>
    <w:p w:rsidR="005D598D" w:rsidRPr="00501620" w:rsidRDefault="005D598D" w:rsidP="008639CF">
      <w:pPr>
        <w:spacing w:after="120" w:line="400" w:lineRule="atLeast"/>
        <w:ind w:left="630" w:hanging="270"/>
        <w:jc w:val="both"/>
        <w:rPr>
          <w:rFonts w:ascii="Times New Roman" w:hAnsi="Times New Roman" w:cs="Times New Roman"/>
          <w:sz w:val="32"/>
          <w:szCs w:val="32"/>
          <w:rtl/>
        </w:rPr>
      </w:pPr>
      <w:r w:rsidRPr="00501620">
        <w:rPr>
          <w:rFonts w:ascii="Times New Roman" w:hAnsi="Times New Roman" w:cs="Times New Roman"/>
          <w:sz w:val="32"/>
          <w:szCs w:val="32"/>
          <w:rtl/>
        </w:rPr>
        <w:t>أ- وجوب الإفصاح عن سياسة الاعتراف بالالتزامات. وفي حال إدراج التزامات مثل المخصصات؛ فإنه يجب توضيح النقطة التي عندها يصبح المخصص ملزماً، والأساس المعتمد لأي من عوامل الخصم المستخدمة في احتساب القيمة الحالية للتعهدات طويلة الأجل. ويعد ذلك قابلاً للتطبيق على المنح؛ إذ يجب توضيح السياسة المتعلقة بها بشكل منفصل.</w:t>
      </w:r>
    </w:p>
    <w:p w:rsidR="005D598D" w:rsidRPr="00501620" w:rsidRDefault="005D598D" w:rsidP="008639CF">
      <w:pPr>
        <w:spacing w:after="120" w:line="400" w:lineRule="atLeast"/>
        <w:ind w:left="810" w:hanging="4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وجوب الإفصاح عن السياسة المتبعة في تصنيف الموارد المستنفدة، تحت </w:t>
      </w:r>
      <w:proofErr w:type="spellStart"/>
      <w:r w:rsidRPr="00501620">
        <w:rPr>
          <w:rFonts w:ascii="Times New Roman" w:hAnsi="Times New Roman" w:cs="Times New Roman"/>
          <w:sz w:val="32"/>
          <w:szCs w:val="32"/>
          <w:rtl/>
        </w:rPr>
        <w:t>تبويبات</w:t>
      </w:r>
      <w:proofErr w:type="spellEnd"/>
      <w:r w:rsidRPr="00501620">
        <w:rPr>
          <w:rFonts w:ascii="Times New Roman" w:hAnsi="Times New Roman" w:cs="Times New Roman"/>
          <w:sz w:val="32"/>
          <w:szCs w:val="32"/>
          <w:rtl/>
        </w:rPr>
        <w:t xml:space="preserve"> النشاط الملائمة، والتي تستخدم فيها تلك الموارد، إذ يجب توضيح السياسة المتبعة لتصنيف الموارد المستنفدة ضمن:</w:t>
      </w:r>
    </w:p>
    <w:p w:rsidR="005D598D" w:rsidRPr="00501620" w:rsidRDefault="005D598D" w:rsidP="008639CF">
      <w:pPr>
        <w:spacing w:after="0" w:line="400" w:lineRule="atLeast"/>
        <w:ind w:left="1080" w:hanging="540"/>
        <w:jc w:val="both"/>
        <w:rPr>
          <w:rFonts w:ascii="Times New Roman" w:hAnsi="Times New Roman" w:cs="Times New Roman"/>
          <w:sz w:val="32"/>
          <w:szCs w:val="32"/>
          <w:rtl/>
        </w:rPr>
      </w:pPr>
      <w:r w:rsidRPr="00501620">
        <w:rPr>
          <w:rFonts w:ascii="Times New Roman" w:hAnsi="Times New Roman" w:cs="Times New Roman"/>
          <w:sz w:val="32"/>
          <w:szCs w:val="32"/>
          <w:rtl/>
        </w:rPr>
        <w:t>(1) تكاليف توليد الأموال؛</w:t>
      </w:r>
      <w:r w:rsidRPr="00501620">
        <w:rPr>
          <w:rFonts w:ascii="Times New Roman" w:hAnsi="Times New Roman" w:cs="Times New Roman"/>
          <w:sz w:val="28"/>
          <w:szCs w:val="28"/>
          <w:rtl/>
        </w:rPr>
        <w:t xml:space="preserve"> إذ </w:t>
      </w:r>
      <w:r w:rsidRPr="00501620">
        <w:rPr>
          <w:rFonts w:ascii="Times New Roman" w:hAnsi="Times New Roman" w:cs="Times New Roman"/>
          <w:sz w:val="32"/>
          <w:szCs w:val="32"/>
          <w:rtl/>
        </w:rPr>
        <w:t>تتعلق بعض التكاليف بتوليد الموارد الداخلة من المصادر الأخرى بخلاف الأنشطة الخيرية. وتشتمل العناصر الأساسية للتكاليف التي تندرج تحت هذا البند؛ تكاليف الأنشطة التجارية التمويلية، التي تتضمن تكلفة البضاعة المباعة، والتكاليف الأخرى ذات الصلة؛ وتكاليف إدارة الاستثمارات بهدف توليد الدخل والمحافظة على رأس المال.</w:t>
      </w:r>
    </w:p>
    <w:p w:rsidR="005D598D" w:rsidRPr="00501620" w:rsidRDefault="005D598D" w:rsidP="00F973FA">
      <w:pPr>
        <w:spacing w:after="0" w:line="400" w:lineRule="atLeast"/>
        <w:ind w:left="1080" w:hanging="540"/>
        <w:jc w:val="both"/>
        <w:rPr>
          <w:rFonts w:ascii="Times New Roman" w:hAnsi="Times New Roman" w:cs="Times New Roman"/>
          <w:sz w:val="32"/>
          <w:szCs w:val="32"/>
          <w:rtl/>
        </w:rPr>
      </w:pPr>
      <w:r w:rsidRPr="00501620">
        <w:rPr>
          <w:rFonts w:ascii="Times New Roman" w:hAnsi="Times New Roman" w:cs="Times New Roman"/>
          <w:sz w:val="32"/>
          <w:szCs w:val="32"/>
          <w:rtl/>
        </w:rPr>
        <w:t>(2) تكاليف الأنشطة الخيرية؛</w:t>
      </w:r>
      <w:r w:rsidRPr="00501620">
        <w:rPr>
          <w:rFonts w:ascii="Times New Roman" w:hAnsi="Times New Roman" w:cs="Times New Roman"/>
          <w:sz w:val="28"/>
          <w:szCs w:val="28"/>
          <w:rtl/>
        </w:rPr>
        <w:t xml:space="preserve"> و</w:t>
      </w:r>
      <w:r w:rsidRPr="00501620">
        <w:rPr>
          <w:rFonts w:ascii="Times New Roman" w:hAnsi="Times New Roman" w:cs="Times New Roman"/>
          <w:sz w:val="32"/>
          <w:szCs w:val="32"/>
          <w:rtl/>
        </w:rPr>
        <w:t>تشمل كل الموارد المستنفدة من قبل الجمعية في تقديم السلع والخدمات، بما في ذلك البرامج والمشروعات الموجهة؛ لتحقيق أغراضها وأهدافها الخيرية.</w:t>
      </w:r>
    </w:p>
    <w:p w:rsidR="005D598D" w:rsidRPr="00501620" w:rsidRDefault="005D598D" w:rsidP="008639CF">
      <w:pPr>
        <w:spacing w:after="120" w:line="400" w:lineRule="atLeast"/>
        <w:ind w:left="1080" w:hanging="540"/>
        <w:jc w:val="both"/>
        <w:rPr>
          <w:rFonts w:ascii="Times New Roman" w:hAnsi="Times New Roman" w:cs="Times New Roman"/>
          <w:sz w:val="32"/>
          <w:szCs w:val="32"/>
          <w:rtl/>
        </w:rPr>
      </w:pPr>
      <w:r w:rsidRPr="00501620">
        <w:rPr>
          <w:rFonts w:ascii="Times New Roman" w:hAnsi="Times New Roman" w:cs="Times New Roman"/>
          <w:sz w:val="32"/>
          <w:szCs w:val="32"/>
          <w:rtl/>
        </w:rPr>
        <w:t xml:space="preserve">(3) تكاليف </w:t>
      </w:r>
      <w:proofErr w:type="spellStart"/>
      <w:r w:rsidRPr="00501620">
        <w:rPr>
          <w:rFonts w:ascii="Times New Roman" w:hAnsi="Times New Roman" w:cs="Times New Roman"/>
          <w:sz w:val="32"/>
          <w:szCs w:val="32"/>
          <w:rtl/>
        </w:rPr>
        <w:t>الحوكمة</w:t>
      </w:r>
      <w:proofErr w:type="spellEnd"/>
      <w:r w:rsidRPr="00501620">
        <w:rPr>
          <w:rFonts w:ascii="Times New Roman" w:hAnsi="Times New Roman" w:cs="Times New Roman"/>
          <w:sz w:val="28"/>
          <w:szCs w:val="28"/>
          <w:rtl/>
        </w:rPr>
        <w:t xml:space="preserve">؛ </w:t>
      </w:r>
      <w:r w:rsidRPr="00501620">
        <w:rPr>
          <w:rFonts w:ascii="Times New Roman" w:hAnsi="Times New Roman" w:cs="Times New Roman"/>
          <w:sz w:val="32"/>
          <w:szCs w:val="32"/>
          <w:rtl/>
        </w:rPr>
        <w:t>مثل تكاليف المراجعة الداخلية والخارجية، والاستشارات القانونية والتكاليف المرتبطة بالمتطلبات التأسيسية (القانون الأساسي) والنظامية مثل تكاليف عقد اجتماعات مجلس الإدارة، وإعداد القوائم المالية.</w:t>
      </w:r>
    </w:p>
    <w:p w:rsidR="005D598D" w:rsidRPr="00501620" w:rsidRDefault="005D598D" w:rsidP="008639CF">
      <w:pPr>
        <w:spacing w:after="240" w:line="400" w:lineRule="atLeast"/>
        <w:ind w:left="805" w:hanging="448"/>
        <w:jc w:val="both"/>
        <w:rPr>
          <w:rFonts w:ascii="Times New Roman" w:hAnsi="Times New Roman" w:cs="Times New Roman"/>
          <w:sz w:val="32"/>
          <w:szCs w:val="32"/>
          <w:rtl/>
        </w:rPr>
      </w:pPr>
      <w:r w:rsidRPr="00501620">
        <w:rPr>
          <w:rFonts w:ascii="Times New Roman" w:hAnsi="Times New Roman" w:cs="Times New Roman"/>
          <w:sz w:val="32"/>
          <w:szCs w:val="32"/>
          <w:rtl/>
        </w:rPr>
        <w:t>ج- الطرق والمبادئ المستخدمة في تخصيص وتوزيع كل التكاليف بين بنود الأنشطة المختلفة للموارد المستنفدة في الفقرة (ب) الآنفة الذكر. ويجب تضمين هذا الإفصاح الأساس المستخدم مثل ساعات العمل، أو مرتبات العاملين، أو المساحة المشغولة، أو أي أساس أخر. وعندما تكون التكاليف التي يتم تخصيصها وتوزيعها ذات أهمية نسبية؛ فمن الضروري إدراج تفاصيل أكثر حول الطريقة المستخدمة في التخصيص، بما في ذلك النسب المستخدمة عند إجراء التخصيص.</w:t>
      </w:r>
    </w:p>
    <w:p w:rsidR="005D598D" w:rsidRPr="00501620" w:rsidRDefault="005D598D" w:rsidP="00876AA8">
      <w:pPr>
        <w:spacing w:after="240" w:line="400" w:lineRule="atLeast"/>
        <w:ind w:left="805" w:hanging="448"/>
        <w:jc w:val="both"/>
        <w:rPr>
          <w:rFonts w:ascii="Times New Roman" w:hAnsi="Times New Roman" w:cs="Times New Roman"/>
          <w:sz w:val="32"/>
          <w:szCs w:val="32"/>
          <w:rtl/>
        </w:rPr>
      </w:pPr>
      <w:r w:rsidRPr="00501620">
        <w:rPr>
          <w:rFonts w:ascii="Times New Roman" w:hAnsi="Times New Roman" w:cs="Times New Roman"/>
          <w:sz w:val="32"/>
          <w:szCs w:val="32"/>
          <w:rtl/>
        </w:rPr>
        <w:lastRenderedPageBreak/>
        <w:t xml:space="preserve">  </w:t>
      </w:r>
      <w:bookmarkStart w:id="14" w:name="_GoBack"/>
      <w:bookmarkEnd w:id="14"/>
      <w:r w:rsidRPr="00501620">
        <w:rPr>
          <w:rFonts w:ascii="Times New Roman" w:hAnsi="Times New Roman" w:cs="Times New Roman"/>
          <w:b/>
          <w:bCs/>
          <w:sz w:val="32"/>
          <w:szCs w:val="32"/>
          <w:rtl/>
        </w:rPr>
        <w:t>ثالثا: إيضاحات خاصة بسياسات الأصول</w:t>
      </w:r>
      <w:r w:rsidRPr="00501620">
        <w:rPr>
          <w:rFonts w:ascii="Times New Roman" w:hAnsi="Times New Roman" w:cs="Times New Roman"/>
          <w:sz w:val="32"/>
          <w:szCs w:val="32"/>
          <w:rtl/>
        </w:rPr>
        <w:t>: يجب الإفصاح عن سياسة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المتبعة في رسملة الأصول الثابتة والتي تشتمل على:</w:t>
      </w:r>
    </w:p>
    <w:p w:rsidR="005D598D" w:rsidRPr="00501620" w:rsidRDefault="005D598D" w:rsidP="008639CF">
      <w:pPr>
        <w:spacing w:after="120" w:line="400" w:lineRule="atLeast"/>
        <w:ind w:left="720" w:hanging="360"/>
        <w:jc w:val="both"/>
        <w:rPr>
          <w:rFonts w:ascii="Times New Roman" w:hAnsi="Times New Roman" w:cs="Times New Roman"/>
          <w:sz w:val="32"/>
          <w:szCs w:val="32"/>
          <w:rtl/>
        </w:rPr>
      </w:pPr>
      <w:r w:rsidRPr="00501620">
        <w:rPr>
          <w:rFonts w:ascii="Times New Roman" w:hAnsi="Times New Roman" w:cs="Times New Roman"/>
          <w:sz w:val="32"/>
          <w:szCs w:val="32"/>
          <w:rtl/>
        </w:rPr>
        <w:t>أ-  توضيح لكيفية إدراج كل فئة من الأصول (بالتكلفة، أو بالقيمة المقدرة أو بالقيمة المعاد تقييمها) وماهية طريقة التقييم المستخدمة.</w:t>
      </w:r>
    </w:p>
    <w:p w:rsidR="005D598D" w:rsidRPr="00501620" w:rsidRDefault="005D598D" w:rsidP="00586BD1">
      <w:pPr>
        <w:spacing w:after="120" w:line="400" w:lineRule="atLeast"/>
        <w:ind w:left="720" w:hanging="360"/>
        <w:jc w:val="both"/>
        <w:rPr>
          <w:rFonts w:ascii="Times New Roman" w:hAnsi="Times New Roman" w:cs="Times New Roman"/>
          <w:sz w:val="32"/>
          <w:szCs w:val="32"/>
          <w:rtl/>
        </w:rPr>
      </w:pPr>
      <w:r w:rsidRPr="00501620">
        <w:rPr>
          <w:rFonts w:ascii="Times New Roman" w:hAnsi="Times New Roman" w:cs="Times New Roman"/>
          <w:sz w:val="32"/>
          <w:szCs w:val="32"/>
          <w:rtl/>
        </w:rPr>
        <w:t xml:space="preserve">ب- توضيح ماهية الأصول الثابتة التي لا يتم </w:t>
      </w:r>
      <w:proofErr w:type="spellStart"/>
      <w:r w:rsidRPr="00501620">
        <w:rPr>
          <w:rFonts w:ascii="Times New Roman" w:hAnsi="Times New Roman" w:cs="Times New Roman"/>
          <w:sz w:val="32"/>
          <w:szCs w:val="32"/>
          <w:rtl/>
        </w:rPr>
        <w:t>رسملتها</w:t>
      </w:r>
      <w:proofErr w:type="spellEnd"/>
      <w:r w:rsidRPr="00501620">
        <w:rPr>
          <w:rFonts w:ascii="Times New Roman" w:hAnsi="Times New Roman" w:cs="Times New Roman"/>
          <w:sz w:val="32"/>
          <w:szCs w:val="32"/>
          <w:rtl/>
        </w:rPr>
        <w:t>.</w:t>
      </w:r>
    </w:p>
    <w:p w:rsidR="005D598D" w:rsidRPr="00501620" w:rsidRDefault="005D598D" w:rsidP="00586BD1">
      <w:pPr>
        <w:spacing w:after="120" w:line="400" w:lineRule="atLeast"/>
        <w:ind w:left="720" w:hanging="360"/>
        <w:jc w:val="both"/>
        <w:rPr>
          <w:rFonts w:ascii="Times New Roman" w:hAnsi="Times New Roman" w:cs="Times New Roman"/>
          <w:sz w:val="32"/>
          <w:szCs w:val="32"/>
          <w:rtl/>
        </w:rPr>
      </w:pPr>
      <w:r w:rsidRPr="00501620">
        <w:rPr>
          <w:rFonts w:ascii="Times New Roman" w:hAnsi="Times New Roman" w:cs="Times New Roman"/>
          <w:sz w:val="32"/>
          <w:szCs w:val="32"/>
          <w:rtl/>
        </w:rPr>
        <w:t>ج- معدلات الإهلاك المطبقة على كل فئة من فئات الأصول الثابتة.</w:t>
      </w:r>
    </w:p>
    <w:p w:rsidR="005D598D" w:rsidRPr="00501620" w:rsidRDefault="005D598D" w:rsidP="00F47258">
      <w:pPr>
        <w:spacing w:after="240" w:line="400" w:lineRule="atLeast"/>
        <w:ind w:left="714" w:hanging="357"/>
        <w:jc w:val="both"/>
        <w:rPr>
          <w:rFonts w:ascii="Times New Roman" w:hAnsi="Times New Roman" w:cs="Times New Roman"/>
          <w:sz w:val="32"/>
          <w:szCs w:val="32"/>
          <w:rtl/>
        </w:rPr>
      </w:pPr>
      <w:r w:rsidRPr="00501620">
        <w:rPr>
          <w:rFonts w:ascii="Times New Roman" w:hAnsi="Times New Roman" w:cs="Times New Roman"/>
          <w:sz w:val="32"/>
          <w:szCs w:val="32"/>
          <w:rtl/>
        </w:rPr>
        <w:t>د- السياسة المتبعة في فحص وتقييم الهبوط في قيمة الأصول الثابتة.</w:t>
      </w:r>
    </w:p>
    <w:p w:rsidR="005D598D" w:rsidRPr="00501620" w:rsidRDefault="005D598D" w:rsidP="00F973FA">
      <w:pPr>
        <w:spacing w:after="120" w:line="400" w:lineRule="atLeast"/>
        <w:ind w:left="567" w:hanging="567"/>
        <w:jc w:val="both"/>
        <w:rPr>
          <w:rFonts w:ascii="Times New Roman" w:hAnsi="Times New Roman" w:cs="Times New Roman"/>
          <w:b/>
          <w:bCs/>
          <w:sz w:val="32"/>
          <w:szCs w:val="32"/>
          <w:rtl/>
        </w:rPr>
      </w:pPr>
      <w:r w:rsidRPr="00501620">
        <w:rPr>
          <w:rFonts w:ascii="Times New Roman" w:hAnsi="Times New Roman" w:cs="Times New Roman"/>
          <w:b/>
          <w:bCs/>
          <w:sz w:val="32"/>
          <w:szCs w:val="32"/>
          <w:rtl/>
        </w:rPr>
        <w:t xml:space="preserve">6-  محدودية استخدام القوائم المالية </w:t>
      </w:r>
      <w:r w:rsidR="00727877" w:rsidRPr="00501620">
        <w:rPr>
          <w:rFonts w:ascii="Times New Roman" w:hAnsi="Times New Roman" w:cs="Times New Roman"/>
          <w:b/>
          <w:bCs/>
          <w:sz w:val="32"/>
          <w:szCs w:val="32"/>
          <w:rtl/>
        </w:rPr>
        <w:t>للمنشآت</w:t>
      </w:r>
      <w:r w:rsidRPr="00501620">
        <w:rPr>
          <w:rFonts w:ascii="Times New Roman" w:hAnsi="Times New Roman" w:cs="Times New Roman"/>
          <w:b/>
          <w:bCs/>
          <w:sz w:val="32"/>
          <w:szCs w:val="32"/>
          <w:rtl/>
        </w:rPr>
        <w:t xml:space="preserve"> غير الهادفة للربح:</w:t>
      </w:r>
    </w:p>
    <w:p w:rsidR="005D598D" w:rsidRPr="00501620" w:rsidRDefault="005D598D" w:rsidP="00586BD1">
      <w:pPr>
        <w:spacing w:after="240" w:line="400" w:lineRule="atLeast"/>
        <w:ind w:left="448"/>
        <w:jc w:val="both"/>
        <w:rPr>
          <w:rFonts w:ascii="Times New Roman" w:hAnsi="Times New Roman" w:cs="Times New Roman"/>
          <w:sz w:val="32"/>
          <w:szCs w:val="32"/>
          <w:rtl/>
        </w:rPr>
      </w:pPr>
      <w:r w:rsidRPr="00501620">
        <w:rPr>
          <w:rFonts w:ascii="Times New Roman" w:hAnsi="Times New Roman" w:cs="Times New Roman"/>
          <w:sz w:val="32"/>
          <w:szCs w:val="32"/>
          <w:rtl/>
        </w:rPr>
        <w:t>تمثل القوائم المالية ذات الغرض العام، المصدر الوحيد للمعلومات التي يحتاج إليها المستفيدون خارج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عند اتخاذ قرارات تتعلق بها. فاتخاذ قرارات  ذات غرض عام تتعلق بهذه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يتطلب معلومات مختلفة يدخل بعضها في نطاق ما يمكن لقوائمها المالية توفيره، ويخرج بعضها عن هذا النطاق. فطبقاً للمعيار البريطاني؛ يُعد تركيز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على قياس الأداء المالي، وتجاهلها لجوانب الأداء غير المالي لا يساعد في مد القارئ بصورة واضحة عن إنجازات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فيما يتعلق بما قامت به من أنشطة، وما قامت بإنفاقه من موارد في سبيل أداء تلك الأنشطة. ففي ظل غياب تلك المعلومات، تتقلص قيمة الحسابات</w:t>
      </w:r>
      <w:r w:rsidRPr="00501620">
        <w:rPr>
          <w:rFonts w:ascii="Times New Roman" w:hAnsi="Times New Roman" w:cs="Times New Roman"/>
          <w:rtl/>
        </w:rPr>
        <w:t xml:space="preserve"> </w:t>
      </w:r>
      <w:r w:rsidRPr="00501620">
        <w:rPr>
          <w:rFonts w:ascii="Times New Roman" w:hAnsi="Times New Roman" w:cs="Times New Roman"/>
          <w:sz w:val="32"/>
          <w:szCs w:val="32"/>
          <w:rtl/>
        </w:rPr>
        <w:t xml:space="preserve">وأهميتها بشكل جوهري بالنسبة للقارئ. حيث لا تستوفي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وحدها كل احتياجات المستخدمين من المعلومات؛ مما يؤدي إلى قيامهم باستكمال تلك المعلومات التي يحصلون عليها من القوائم المالية بمعلومات من مصادر أخرى. </w:t>
      </w:r>
    </w:p>
    <w:p w:rsidR="005D598D" w:rsidRPr="00501620" w:rsidRDefault="005D598D" w:rsidP="00586BD1">
      <w:pPr>
        <w:spacing w:after="240" w:line="400" w:lineRule="atLeast"/>
        <w:ind w:left="450"/>
        <w:jc w:val="both"/>
        <w:rPr>
          <w:rFonts w:ascii="Times New Roman" w:hAnsi="Times New Roman" w:cs="Times New Roman"/>
          <w:sz w:val="32"/>
          <w:szCs w:val="32"/>
          <w:rtl/>
        </w:rPr>
      </w:pPr>
      <w:r w:rsidRPr="00501620">
        <w:rPr>
          <w:rFonts w:ascii="Times New Roman" w:hAnsi="Times New Roman" w:cs="Times New Roman"/>
          <w:sz w:val="32"/>
          <w:szCs w:val="32"/>
          <w:rtl/>
        </w:rPr>
        <w:t>وكما توجد قيود على قدرة تلك القوائم المالية في إظهار الأثر الكلي لمعاملات وأنشطة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فإنها كذلك لا توفر معلومات عن بعض الأمور، مثل تلك المتعلقة بالهياكل المالية والتشغيلية، وآليات </w:t>
      </w:r>
      <w:proofErr w:type="spellStart"/>
      <w:r w:rsidRPr="00501620">
        <w:rPr>
          <w:rFonts w:ascii="Times New Roman" w:hAnsi="Times New Roman" w:cs="Times New Roman"/>
          <w:sz w:val="32"/>
          <w:szCs w:val="32"/>
          <w:rtl/>
        </w:rPr>
        <w:t>الحوكمة</w:t>
      </w:r>
      <w:proofErr w:type="spellEnd"/>
      <w:r w:rsidRPr="00501620">
        <w:rPr>
          <w:rFonts w:ascii="Times New Roman" w:hAnsi="Times New Roman" w:cs="Times New Roman"/>
          <w:sz w:val="32"/>
          <w:szCs w:val="32"/>
          <w:rtl/>
        </w:rPr>
        <w:t>، وسياسات الإدارة المتبعة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حيث لا تستطيع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وحدها تقديم صورة واضحة لما قامت به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أعمال أو لما حققته من إنجازات أو ما ترتب على تلك الإنجازات من آثار. ويرجع السبب الرئيس في ذلك إلى وجود العديد من المجالات التي لا يمكن قياسها في صورة نقدية؛ لصعوبة القيام بذلك وضعف </w:t>
      </w:r>
      <w:proofErr w:type="spellStart"/>
      <w:r w:rsidRPr="00501620">
        <w:rPr>
          <w:rFonts w:ascii="Times New Roman" w:hAnsi="Times New Roman" w:cs="Times New Roman"/>
          <w:sz w:val="32"/>
          <w:szCs w:val="32"/>
          <w:rtl/>
        </w:rPr>
        <w:t>موضوعيته</w:t>
      </w:r>
      <w:proofErr w:type="spellEnd"/>
      <w:r w:rsidRPr="00501620">
        <w:rPr>
          <w:rFonts w:ascii="Times New Roman" w:hAnsi="Times New Roman" w:cs="Times New Roman"/>
          <w:sz w:val="32"/>
          <w:szCs w:val="32"/>
          <w:rtl/>
        </w:rPr>
        <w:t>.</w:t>
      </w:r>
    </w:p>
    <w:p w:rsidR="005D598D" w:rsidRPr="00501620" w:rsidRDefault="005D598D" w:rsidP="00586BD1">
      <w:pPr>
        <w:spacing w:after="0" w:line="400" w:lineRule="atLeast"/>
        <w:ind w:left="450"/>
        <w:jc w:val="both"/>
        <w:rPr>
          <w:rFonts w:ascii="Times New Roman" w:hAnsi="Times New Roman" w:cs="Times New Roman"/>
          <w:sz w:val="32"/>
          <w:szCs w:val="32"/>
          <w:rtl/>
        </w:rPr>
      </w:pPr>
      <w:r w:rsidRPr="00501620">
        <w:rPr>
          <w:rFonts w:ascii="Times New Roman" w:hAnsi="Times New Roman" w:cs="Times New Roman"/>
          <w:sz w:val="32"/>
          <w:szCs w:val="32"/>
          <w:rtl/>
        </w:rPr>
        <w:t xml:space="preserve">كما يوضح المعيار الأمريكي أن أهداف وقدرات القوائم المالية ذات الغرض العام تعد محدودة؛ فهي لا تشبع احتياجات جميع المستخدمين المحتملين على قدم المساواة، فالقوائم المالية تعد مفيدة لمجموعات من المستخدمين الخارجين مثل المتبرعين والدائنين والمستخدمين للقوائم المالية الذين لديهم احتياجات مشابهة. أما الهيئات النظامية، وعلى الرغم من اهتمامها بتلك المعلومات المالية، فلديها غالبا احتياجات خاصة لا تستطيع القوائم المالية ذات الغرض العام تلبيتها، إلا أن تلك الهيئات تمتلك السلطة للمطالبة بالمعلومات لمقابلة احتياجاتهم. </w:t>
      </w:r>
    </w:p>
    <w:p w:rsidR="005D598D" w:rsidRPr="00501620" w:rsidRDefault="005D598D" w:rsidP="00586BD1">
      <w:pPr>
        <w:spacing w:after="0" w:line="400" w:lineRule="atLeast"/>
        <w:ind w:left="450"/>
        <w:jc w:val="both"/>
        <w:rPr>
          <w:rFonts w:ascii="Times New Roman" w:hAnsi="Times New Roman" w:cs="Times New Roman"/>
          <w:sz w:val="32"/>
          <w:szCs w:val="32"/>
          <w:rtl/>
        </w:rPr>
      </w:pPr>
      <w:proofErr w:type="spellStart"/>
      <w:r w:rsidRPr="00501620">
        <w:rPr>
          <w:rFonts w:ascii="Times New Roman" w:hAnsi="Times New Roman" w:cs="Times New Roman"/>
          <w:sz w:val="32"/>
          <w:szCs w:val="32"/>
          <w:rtl/>
        </w:rPr>
        <w:lastRenderedPageBreak/>
        <w:t>بناءاً</w:t>
      </w:r>
      <w:proofErr w:type="spellEnd"/>
      <w:r w:rsidRPr="00501620">
        <w:rPr>
          <w:rFonts w:ascii="Times New Roman" w:hAnsi="Times New Roman" w:cs="Times New Roman"/>
          <w:sz w:val="32"/>
          <w:szCs w:val="32"/>
          <w:rtl/>
        </w:rPr>
        <w:t xml:space="preserve"> على ما سبق، تنبع حدود استخدام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من مصدرين هما: </w:t>
      </w:r>
    </w:p>
    <w:p w:rsidR="005D598D" w:rsidRPr="00501620" w:rsidRDefault="005D598D" w:rsidP="00F973FA">
      <w:pPr>
        <w:spacing w:after="120" w:line="400" w:lineRule="atLeast"/>
        <w:ind w:left="1080" w:hanging="450"/>
        <w:jc w:val="both"/>
        <w:rPr>
          <w:rFonts w:ascii="Times New Roman" w:hAnsi="Times New Roman" w:cs="Times New Roman"/>
          <w:sz w:val="32"/>
          <w:szCs w:val="32"/>
          <w:rtl/>
        </w:rPr>
      </w:pPr>
      <w:r w:rsidRPr="00501620">
        <w:rPr>
          <w:rFonts w:ascii="Times New Roman" w:hAnsi="Times New Roman" w:cs="Times New Roman"/>
          <w:sz w:val="32"/>
          <w:szCs w:val="32"/>
          <w:rtl/>
        </w:rPr>
        <w:t>أ -   صعوبة توفير معلومات معينة عن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من خلال القوائم المالية.</w:t>
      </w:r>
    </w:p>
    <w:p w:rsidR="005D598D" w:rsidRPr="00501620" w:rsidRDefault="005D598D" w:rsidP="00586BD1">
      <w:pPr>
        <w:spacing w:after="0" w:line="400" w:lineRule="atLeast"/>
        <w:ind w:left="1080" w:hanging="450"/>
        <w:jc w:val="both"/>
        <w:rPr>
          <w:rFonts w:ascii="Times New Roman" w:hAnsi="Times New Roman" w:cs="Times New Roman"/>
          <w:b/>
          <w:bCs/>
          <w:sz w:val="32"/>
          <w:szCs w:val="32"/>
          <w:rtl/>
        </w:rPr>
      </w:pPr>
      <w:r w:rsidRPr="00501620">
        <w:rPr>
          <w:rFonts w:ascii="Times New Roman" w:hAnsi="Times New Roman" w:cs="Times New Roman"/>
          <w:sz w:val="32"/>
          <w:szCs w:val="32"/>
          <w:rtl/>
        </w:rPr>
        <w:t>ب- التناقض المحتمل بين احتياجات بعض قطاعات المستفيدين إلى معلومات معينة، والاحتياجات المشتركة للمستفيدين الخارجيين الرئيسيين إلى المعلومات.</w:t>
      </w:r>
      <w:r w:rsidRPr="00501620">
        <w:rPr>
          <w:rFonts w:ascii="Times New Roman" w:hAnsi="Times New Roman" w:cs="Times New Roman"/>
          <w:b/>
          <w:bCs/>
          <w:sz w:val="32"/>
          <w:szCs w:val="32"/>
          <w:rtl/>
        </w:rPr>
        <w:t xml:space="preserve"> </w:t>
      </w:r>
    </w:p>
    <w:p w:rsidR="005D598D" w:rsidRPr="00501620" w:rsidRDefault="005D598D" w:rsidP="00F973FA">
      <w:pPr>
        <w:spacing w:after="0" w:line="400" w:lineRule="atLeast"/>
        <w:ind w:left="821" w:hanging="547"/>
        <w:jc w:val="both"/>
        <w:rPr>
          <w:rFonts w:ascii="Times New Roman" w:hAnsi="Times New Roman" w:cs="Times New Roman"/>
          <w:sz w:val="32"/>
          <w:szCs w:val="32"/>
          <w:rtl/>
        </w:rPr>
      </w:pPr>
      <w:r w:rsidRPr="00501620">
        <w:rPr>
          <w:rFonts w:ascii="Times New Roman" w:hAnsi="Times New Roman" w:cs="Times New Roman"/>
          <w:b/>
          <w:bCs/>
          <w:sz w:val="32"/>
          <w:szCs w:val="32"/>
          <w:rtl/>
        </w:rPr>
        <w:t xml:space="preserve">                                                                                 </w:t>
      </w:r>
    </w:p>
    <w:p w:rsidR="005D598D" w:rsidRPr="00501620" w:rsidRDefault="005D598D" w:rsidP="00F47258">
      <w:pPr>
        <w:spacing w:after="240" w:line="400" w:lineRule="atLeast"/>
        <w:ind w:left="567" w:hanging="295"/>
        <w:jc w:val="both"/>
        <w:rPr>
          <w:rFonts w:ascii="Times New Roman" w:hAnsi="Times New Roman" w:cs="Times New Roman"/>
          <w:b/>
          <w:bCs/>
          <w:sz w:val="32"/>
          <w:szCs w:val="32"/>
          <w:rtl/>
        </w:rPr>
      </w:pPr>
      <w:r w:rsidRPr="00501620">
        <w:rPr>
          <w:rFonts w:ascii="Times New Roman" w:hAnsi="Times New Roman" w:cs="Times New Roman"/>
          <w:b/>
          <w:bCs/>
          <w:sz w:val="32"/>
          <w:szCs w:val="32"/>
          <w:rtl/>
        </w:rPr>
        <w:t>6-1 صعوبة توفير معلومات معينة عن أداء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غير الهادفة للربح:</w:t>
      </w:r>
    </w:p>
    <w:p w:rsidR="005D598D" w:rsidRPr="00501620" w:rsidRDefault="005D598D" w:rsidP="00236321">
      <w:pPr>
        <w:spacing w:after="120" w:line="400" w:lineRule="atLeast"/>
        <w:ind w:left="567" w:hanging="30"/>
        <w:jc w:val="both"/>
        <w:rPr>
          <w:rFonts w:ascii="Times New Roman" w:hAnsi="Times New Roman" w:cs="Times New Roman"/>
          <w:b/>
          <w:bCs/>
          <w:sz w:val="32"/>
          <w:szCs w:val="32"/>
          <w:rtl/>
        </w:rPr>
      </w:pPr>
      <w:r w:rsidRPr="00501620">
        <w:rPr>
          <w:rFonts w:ascii="Times New Roman" w:hAnsi="Times New Roman" w:cs="Times New Roman"/>
          <w:b/>
          <w:bCs/>
          <w:sz w:val="32"/>
          <w:szCs w:val="32"/>
          <w:rtl/>
        </w:rPr>
        <w:t>6-1-1 صعوبة تقييم أداء الإدارة بمعزل عن أداء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w:t>
      </w:r>
    </w:p>
    <w:p w:rsidR="005D598D" w:rsidRPr="00501620" w:rsidRDefault="005D598D" w:rsidP="00236321">
      <w:pPr>
        <w:spacing w:after="0" w:line="400" w:lineRule="atLeast"/>
        <w:ind w:left="1354"/>
        <w:jc w:val="both"/>
        <w:rPr>
          <w:rFonts w:ascii="Times New Roman" w:hAnsi="Times New Roman" w:cs="Times New Roman"/>
          <w:sz w:val="32"/>
          <w:szCs w:val="32"/>
          <w:rtl/>
        </w:rPr>
      </w:pPr>
      <w:r w:rsidRPr="00501620">
        <w:rPr>
          <w:rFonts w:ascii="Times New Roman" w:hAnsi="Times New Roman" w:cs="Times New Roman"/>
          <w:sz w:val="32"/>
          <w:szCs w:val="32"/>
          <w:rtl/>
        </w:rPr>
        <w:t xml:space="preserve">لا تختص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بتقديم معلومات يمكن استخدامها في تقييم أداء الإدارة بمعزل عن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نفسها. ومع ذلك فإن المعلومات التي تشملها هذه القوائم عن أداء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تعد مفيدة لتقييم مدى وفاء الإدارة بمسؤولياتها تجاه المتبرعين والدائنين والأعضاء والمنتفعين. </w:t>
      </w:r>
      <w:r w:rsidRPr="00501620">
        <w:rPr>
          <w:rFonts w:ascii="Times New Roman" w:hAnsi="Times New Roman" w:cs="Times New Roman"/>
          <w:b/>
          <w:bCs/>
          <w:sz w:val="32"/>
          <w:szCs w:val="32"/>
          <w:rtl/>
        </w:rPr>
        <w:t xml:space="preserve">                                                                               </w:t>
      </w:r>
    </w:p>
    <w:p w:rsidR="005D598D" w:rsidRPr="00501620" w:rsidRDefault="005D598D" w:rsidP="00236321">
      <w:pPr>
        <w:spacing w:after="120" w:line="400" w:lineRule="atLeast"/>
        <w:ind w:left="1620" w:hanging="1083"/>
        <w:jc w:val="both"/>
        <w:rPr>
          <w:rFonts w:ascii="Times New Roman" w:hAnsi="Times New Roman" w:cs="Times New Roman"/>
          <w:b/>
          <w:bCs/>
          <w:sz w:val="32"/>
          <w:szCs w:val="32"/>
          <w:rtl/>
        </w:rPr>
      </w:pPr>
      <w:r w:rsidRPr="00501620">
        <w:rPr>
          <w:rFonts w:ascii="Times New Roman" w:hAnsi="Times New Roman" w:cs="Times New Roman"/>
          <w:b/>
          <w:bCs/>
          <w:sz w:val="32"/>
          <w:szCs w:val="32"/>
          <w:rtl/>
        </w:rPr>
        <w:t>6-1-2 صعوبة تقييم نجاح ال</w:t>
      </w:r>
      <w:r w:rsidR="00727877" w:rsidRPr="00501620">
        <w:rPr>
          <w:rFonts w:ascii="Times New Roman" w:hAnsi="Times New Roman" w:cs="Times New Roman"/>
          <w:b/>
          <w:bCs/>
          <w:sz w:val="32"/>
          <w:szCs w:val="32"/>
          <w:rtl/>
        </w:rPr>
        <w:t>منشأة</w:t>
      </w:r>
      <w:r w:rsidRPr="00501620">
        <w:rPr>
          <w:rFonts w:ascii="Times New Roman" w:hAnsi="Times New Roman" w:cs="Times New Roman"/>
          <w:b/>
          <w:bCs/>
          <w:sz w:val="32"/>
          <w:szCs w:val="32"/>
          <w:rtl/>
        </w:rPr>
        <w:t xml:space="preserve"> في تحقيق أهداف غير مالية:</w:t>
      </w:r>
    </w:p>
    <w:p w:rsidR="005D598D" w:rsidRPr="00501620" w:rsidRDefault="005D598D" w:rsidP="00236321">
      <w:pPr>
        <w:spacing w:after="240" w:line="400" w:lineRule="atLeast"/>
        <w:ind w:left="1355"/>
        <w:jc w:val="both"/>
        <w:rPr>
          <w:rFonts w:ascii="Times New Roman" w:hAnsi="Times New Roman" w:cs="Times New Roman"/>
          <w:sz w:val="32"/>
          <w:szCs w:val="32"/>
          <w:rtl/>
        </w:rPr>
      </w:pPr>
      <w:r w:rsidRPr="00501620">
        <w:rPr>
          <w:rFonts w:ascii="Times New Roman" w:hAnsi="Times New Roman" w:cs="Times New Roman"/>
          <w:sz w:val="32"/>
          <w:szCs w:val="32"/>
          <w:rtl/>
        </w:rPr>
        <w:t>لا تستوفي القوائم المالية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وحدها كل احتياجات المستخدمين من المعلومات، نظراً إلى أنه توجد قيود على قدرة تلك القوائم المالية في إظهار الأثر الكلي لمعاملات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وأنشطتها. فالقوائم المالية لا تستطيع بشكل موضوعي أن تعرض المعلومات غير المالية بشكل قابل للمقارنة بين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غير الهادفة للربح، أو المقارنة بين فترة وأخرى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نفسها. كما أنها غير قادرة على توفير معلومات مثل تلك المتعلقة بالهياكل المالية والتشغيلية، وآليات </w:t>
      </w:r>
      <w:proofErr w:type="spellStart"/>
      <w:r w:rsidRPr="00501620">
        <w:rPr>
          <w:rFonts w:ascii="Times New Roman" w:hAnsi="Times New Roman" w:cs="Times New Roman"/>
          <w:sz w:val="32"/>
          <w:szCs w:val="32"/>
          <w:rtl/>
        </w:rPr>
        <w:t>الحوكمة</w:t>
      </w:r>
      <w:proofErr w:type="spellEnd"/>
      <w:r w:rsidRPr="00501620">
        <w:rPr>
          <w:rFonts w:ascii="Times New Roman" w:hAnsi="Times New Roman" w:cs="Times New Roman"/>
          <w:sz w:val="32"/>
          <w:szCs w:val="32"/>
          <w:rtl/>
        </w:rPr>
        <w:t>، وسياسات الإدارة المتبعة من قبل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w:t>
      </w:r>
    </w:p>
    <w:p w:rsidR="005D598D" w:rsidRPr="00501620" w:rsidRDefault="005D598D" w:rsidP="00F973FA">
      <w:pPr>
        <w:spacing w:after="120" w:line="400" w:lineRule="atLeast"/>
        <w:ind w:left="567" w:hanging="297"/>
        <w:jc w:val="both"/>
        <w:rPr>
          <w:rFonts w:ascii="Times New Roman" w:hAnsi="Times New Roman" w:cs="Times New Roman"/>
          <w:b/>
          <w:bCs/>
          <w:sz w:val="32"/>
          <w:szCs w:val="32"/>
          <w:rtl/>
        </w:rPr>
      </w:pPr>
      <w:r w:rsidRPr="00501620">
        <w:rPr>
          <w:rFonts w:ascii="Times New Roman" w:hAnsi="Times New Roman" w:cs="Times New Roman"/>
          <w:b/>
          <w:bCs/>
          <w:sz w:val="32"/>
          <w:szCs w:val="32"/>
          <w:rtl/>
        </w:rPr>
        <w:t>6-2 التناقض المحتمل بين احتياجات المستفيدين للمعلومات:</w:t>
      </w:r>
    </w:p>
    <w:p w:rsidR="005D598D" w:rsidRPr="00501620" w:rsidRDefault="005D598D" w:rsidP="00236321">
      <w:pPr>
        <w:spacing w:after="0" w:line="400" w:lineRule="atLeast"/>
        <w:ind w:left="1354" w:hanging="634"/>
        <w:jc w:val="both"/>
        <w:rPr>
          <w:rFonts w:ascii="Times New Roman" w:hAnsi="Times New Roman" w:cs="Times New Roman"/>
          <w:sz w:val="32"/>
          <w:szCs w:val="32"/>
          <w:rtl/>
        </w:rPr>
      </w:pPr>
      <w:r w:rsidRPr="00501620">
        <w:rPr>
          <w:rFonts w:ascii="Times New Roman" w:hAnsi="Times New Roman" w:cs="Times New Roman"/>
          <w:sz w:val="32"/>
          <w:szCs w:val="32"/>
          <w:rtl/>
        </w:rPr>
        <w:t xml:space="preserve">6-2-1 أن أهداف وقدرات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تعد محدودة، فهي لا تشبع احتياجات جميع المستخدمين المحتملين على قدم المساواة؛ فالقوائم المالية تعد مفيدة لمجموعات من المستخدمين الخارجيين مثل المتبرعين والدائنين والذين لديهم احتياجات مشابهة، إما الجهات التي لها احتياجات خاصة مثل الهيئات النظامية والرقابية؛ فمع اهتمامهم بتلك المعلومات المالية، إلا أن لديهم غالبا متطلبات خاصة لا تستطيع القوائم المالية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تلبيتها، إلا أنها تمتلك السلطة للمطالبة بالمعلومات لمقابلة احتياجاتها</w:t>
      </w:r>
      <w:r w:rsidRPr="00501620">
        <w:rPr>
          <w:rFonts w:ascii="Times New Roman" w:hAnsi="Times New Roman" w:cs="Times New Roman"/>
          <w:b/>
          <w:bCs/>
          <w:sz w:val="32"/>
          <w:szCs w:val="32"/>
          <w:rtl/>
        </w:rPr>
        <w:t xml:space="preserve">. </w:t>
      </w:r>
    </w:p>
    <w:p w:rsidR="005D598D" w:rsidRPr="00501620" w:rsidRDefault="005D598D" w:rsidP="00236321">
      <w:pPr>
        <w:spacing w:after="0" w:line="400" w:lineRule="atLeast"/>
        <w:ind w:left="1354" w:hanging="634"/>
        <w:jc w:val="both"/>
        <w:rPr>
          <w:rFonts w:ascii="Times New Roman" w:hAnsi="Times New Roman" w:cs="Times New Roman"/>
          <w:sz w:val="32"/>
          <w:szCs w:val="32"/>
          <w:rtl/>
        </w:rPr>
      </w:pPr>
      <w:r w:rsidRPr="00501620">
        <w:rPr>
          <w:rFonts w:ascii="Times New Roman" w:hAnsi="Times New Roman" w:cs="Times New Roman"/>
          <w:sz w:val="32"/>
          <w:szCs w:val="32"/>
          <w:rtl/>
        </w:rPr>
        <w:t xml:space="preserve">6-2-2 قد لا تحتوي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على معلومات يمكن استخدامها بدون تعديل؛ لتحديد الإعانة الحكومية المستحقة لل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ويرجع ذلك إلى أن السياسات المتعلقة بالإعانات الحكومية تركز عادة على جوانب اجتماعية واقتصادية وسياسية ومالية، قد تتطلب معايير محاسبة تختلف عن المعايير التي تلائم أهداف القوائم المالية ذات الغرض العام. وعلى الرغم من ذلك تعد القوائم المالية ذات الغرض العام لهذه </w:t>
      </w:r>
      <w:r w:rsidR="00727877" w:rsidRPr="00501620">
        <w:rPr>
          <w:rFonts w:ascii="Times New Roman" w:hAnsi="Times New Roman" w:cs="Times New Roman"/>
          <w:sz w:val="32"/>
          <w:szCs w:val="32"/>
          <w:rtl/>
        </w:rPr>
        <w:t>المنشآت</w:t>
      </w:r>
      <w:r w:rsidRPr="00501620">
        <w:rPr>
          <w:rFonts w:ascii="Times New Roman" w:hAnsi="Times New Roman" w:cs="Times New Roman"/>
          <w:sz w:val="32"/>
          <w:szCs w:val="32"/>
          <w:rtl/>
        </w:rPr>
        <w:t xml:space="preserve"> مدخلا  مناسبا  بعد التعديل المناسب؛ للوفاء بأغراض الإعانة الحكومية.</w:t>
      </w:r>
      <w:r w:rsidRPr="00501620">
        <w:rPr>
          <w:rFonts w:ascii="Times New Roman" w:hAnsi="Times New Roman" w:cs="Times New Roman"/>
          <w:b/>
          <w:bCs/>
          <w:sz w:val="32"/>
          <w:szCs w:val="32"/>
          <w:rtl/>
        </w:rPr>
        <w:t xml:space="preserve">                                                                         </w:t>
      </w:r>
    </w:p>
    <w:p w:rsidR="005D598D" w:rsidRPr="00501620" w:rsidRDefault="005D598D" w:rsidP="00236321">
      <w:pPr>
        <w:spacing w:after="240" w:line="400" w:lineRule="atLeast"/>
        <w:ind w:left="1355" w:hanging="635"/>
        <w:jc w:val="both"/>
        <w:rPr>
          <w:rFonts w:ascii="Times New Roman" w:hAnsi="Times New Roman" w:cs="Times New Roman"/>
          <w:b/>
          <w:bCs/>
          <w:sz w:val="32"/>
          <w:szCs w:val="32"/>
          <w:rtl/>
        </w:rPr>
      </w:pPr>
      <w:r w:rsidRPr="00501620">
        <w:rPr>
          <w:rFonts w:ascii="Times New Roman" w:hAnsi="Times New Roman" w:cs="Times New Roman"/>
          <w:sz w:val="32"/>
          <w:szCs w:val="32"/>
          <w:rtl/>
        </w:rPr>
        <w:lastRenderedPageBreak/>
        <w:t xml:space="preserve">6-2-3 لا تختص القوائم المالية </w:t>
      </w:r>
      <w:r w:rsidR="00727877" w:rsidRPr="00501620">
        <w:rPr>
          <w:rFonts w:ascii="Times New Roman" w:hAnsi="Times New Roman" w:cs="Times New Roman"/>
          <w:sz w:val="32"/>
          <w:szCs w:val="32"/>
          <w:rtl/>
        </w:rPr>
        <w:t>للمنشآت</w:t>
      </w:r>
      <w:r w:rsidRPr="00501620">
        <w:rPr>
          <w:rFonts w:ascii="Times New Roman" w:hAnsi="Times New Roman" w:cs="Times New Roman"/>
          <w:sz w:val="32"/>
          <w:szCs w:val="32"/>
          <w:rtl/>
        </w:rPr>
        <w:t xml:space="preserve"> غير الهادفة للربح بتقديم معلومات يمكن استخدامها - دون تعديل - لإعداد الحسابات القومية؛ إذ أن هذه القوائم ترتبط ب</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معينة، ولا تحتوي على مقياس مباشر للقيمة التي تضيفها ال</w:t>
      </w:r>
      <w:r w:rsidR="00727877" w:rsidRPr="00501620">
        <w:rPr>
          <w:rFonts w:ascii="Times New Roman" w:hAnsi="Times New Roman" w:cs="Times New Roman"/>
          <w:sz w:val="32"/>
          <w:szCs w:val="32"/>
          <w:rtl/>
        </w:rPr>
        <w:t>منشأة</w:t>
      </w:r>
      <w:r w:rsidRPr="00501620">
        <w:rPr>
          <w:rFonts w:ascii="Times New Roman" w:hAnsi="Times New Roman" w:cs="Times New Roman"/>
          <w:sz w:val="32"/>
          <w:szCs w:val="32"/>
          <w:rtl/>
        </w:rPr>
        <w:t xml:space="preserve"> للاقتصاد القومي بصفة عامة.                    </w:t>
      </w:r>
    </w:p>
    <w:p w:rsidR="005D598D" w:rsidRPr="00501620" w:rsidRDefault="005D598D" w:rsidP="00F973FA">
      <w:pPr>
        <w:spacing w:after="0" w:line="400" w:lineRule="atLeast"/>
        <w:jc w:val="center"/>
        <w:rPr>
          <w:rFonts w:ascii="Times New Roman" w:hAnsi="Times New Roman" w:cs="Times New Roman"/>
          <w:b/>
          <w:bCs/>
          <w:sz w:val="72"/>
          <w:szCs w:val="72"/>
          <w:rtl/>
        </w:rPr>
      </w:pPr>
    </w:p>
    <w:p w:rsidR="005D598D" w:rsidRPr="00501620" w:rsidRDefault="005D598D" w:rsidP="00F973FA">
      <w:pPr>
        <w:spacing w:after="0" w:line="400" w:lineRule="atLeast"/>
        <w:jc w:val="center"/>
        <w:rPr>
          <w:rFonts w:ascii="Times New Roman" w:hAnsi="Times New Roman" w:cs="Times New Roman"/>
          <w:b/>
          <w:bCs/>
          <w:sz w:val="72"/>
          <w:szCs w:val="72"/>
          <w:rtl/>
        </w:rPr>
      </w:pPr>
    </w:p>
    <w:p w:rsidR="005D598D" w:rsidRPr="00501620" w:rsidRDefault="005D598D" w:rsidP="00F973FA">
      <w:pPr>
        <w:spacing w:after="0" w:line="400" w:lineRule="atLeast"/>
        <w:jc w:val="center"/>
        <w:rPr>
          <w:rFonts w:ascii="Times New Roman" w:hAnsi="Times New Roman" w:cs="Times New Roman"/>
          <w:b/>
          <w:bCs/>
          <w:sz w:val="72"/>
          <w:szCs w:val="72"/>
          <w:rtl/>
        </w:rPr>
      </w:pPr>
    </w:p>
    <w:p w:rsidR="005D598D" w:rsidRPr="00501620" w:rsidRDefault="005D598D" w:rsidP="00F973FA">
      <w:pPr>
        <w:spacing w:after="0" w:line="400" w:lineRule="atLeast"/>
        <w:jc w:val="center"/>
        <w:rPr>
          <w:rFonts w:ascii="Times New Roman" w:hAnsi="Times New Roman" w:cs="Times New Roman"/>
          <w:b/>
          <w:bCs/>
          <w:sz w:val="72"/>
          <w:szCs w:val="72"/>
          <w:rtl/>
        </w:rPr>
      </w:pPr>
    </w:p>
    <w:p w:rsidR="005D598D" w:rsidRPr="00501620" w:rsidRDefault="005D598D" w:rsidP="00F973FA">
      <w:pPr>
        <w:spacing w:after="0" w:line="400" w:lineRule="atLeast"/>
        <w:jc w:val="center"/>
        <w:rPr>
          <w:rFonts w:ascii="Times New Roman" w:hAnsi="Times New Roman" w:cs="Times New Roman"/>
          <w:b/>
          <w:bCs/>
          <w:sz w:val="68"/>
          <w:szCs w:val="68"/>
          <w:rtl/>
        </w:rPr>
      </w:pPr>
    </w:p>
    <w:p w:rsidR="005D598D" w:rsidRPr="00501620" w:rsidRDefault="005D598D" w:rsidP="00F973FA">
      <w:pPr>
        <w:spacing w:after="0" w:line="400" w:lineRule="atLeast"/>
        <w:jc w:val="center"/>
        <w:rPr>
          <w:rFonts w:ascii="Times New Roman" w:hAnsi="Times New Roman" w:cs="Times New Roman"/>
          <w:b/>
          <w:bCs/>
          <w:sz w:val="68"/>
          <w:szCs w:val="68"/>
          <w:rtl/>
        </w:rPr>
      </w:pPr>
    </w:p>
    <w:p w:rsidR="005D598D" w:rsidRPr="00501620" w:rsidRDefault="005D598D" w:rsidP="00F973FA">
      <w:pPr>
        <w:spacing w:after="0" w:line="400" w:lineRule="atLeast"/>
        <w:jc w:val="center"/>
        <w:rPr>
          <w:rFonts w:ascii="Times New Roman" w:hAnsi="Times New Roman" w:cs="Times New Roman"/>
          <w:b/>
          <w:bCs/>
          <w:sz w:val="68"/>
          <w:szCs w:val="68"/>
          <w:rtl/>
        </w:rPr>
      </w:pPr>
    </w:p>
    <w:p w:rsidR="005D598D" w:rsidRPr="00501620" w:rsidRDefault="005D598D" w:rsidP="00F973FA">
      <w:pPr>
        <w:spacing w:after="0" w:line="400" w:lineRule="atLeast"/>
        <w:jc w:val="center"/>
        <w:rPr>
          <w:rFonts w:ascii="Times New Roman" w:hAnsi="Times New Roman" w:cs="Times New Roman"/>
          <w:b/>
          <w:bCs/>
          <w:sz w:val="72"/>
          <w:szCs w:val="72"/>
          <w:rtl/>
        </w:rPr>
      </w:pPr>
    </w:p>
    <w:p w:rsidR="005D598D" w:rsidRPr="00501620" w:rsidRDefault="005D598D" w:rsidP="007175C7">
      <w:pPr>
        <w:spacing w:after="120" w:line="400" w:lineRule="atLeast"/>
        <w:ind w:left="567" w:hanging="567"/>
        <w:jc w:val="center"/>
        <w:rPr>
          <w:rFonts w:ascii="Times New Roman" w:hAnsi="Times New Roman" w:cs="Times New Roman"/>
          <w:b/>
          <w:bCs/>
          <w:sz w:val="50"/>
          <w:szCs w:val="50"/>
          <w:rtl/>
        </w:rPr>
      </w:pPr>
    </w:p>
    <w:p w:rsidR="005D598D" w:rsidRPr="00501620" w:rsidRDefault="005D598D" w:rsidP="007175C7">
      <w:pPr>
        <w:spacing w:after="120" w:line="400" w:lineRule="atLeast"/>
        <w:ind w:left="567" w:hanging="567"/>
        <w:jc w:val="center"/>
        <w:rPr>
          <w:rFonts w:ascii="Times New Roman" w:hAnsi="Times New Roman" w:cs="Times New Roman"/>
          <w:b/>
          <w:bCs/>
          <w:sz w:val="50"/>
          <w:szCs w:val="50"/>
          <w:rtl/>
        </w:rPr>
      </w:pPr>
    </w:p>
    <w:p w:rsidR="005D598D" w:rsidRPr="00501620" w:rsidRDefault="005D598D" w:rsidP="007175C7">
      <w:pPr>
        <w:spacing w:after="120" w:line="400" w:lineRule="atLeast"/>
        <w:ind w:left="567" w:hanging="567"/>
        <w:jc w:val="center"/>
        <w:rPr>
          <w:rFonts w:ascii="Times New Roman" w:hAnsi="Times New Roman" w:cs="Times New Roman"/>
          <w:b/>
          <w:bCs/>
          <w:sz w:val="50"/>
          <w:szCs w:val="50"/>
          <w:rtl/>
        </w:rPr>
      </w:pPr>
    </w:p>
    <w:sectPr w:rsidR="005D598D" w:rsidRPr="00501620" w:rsidSect="000F30F4">
      <w:headerReference w:type="default" r:id="rId10"/>
      <w:footerReference w:type="default" r:id="rId11"/>
      <w:pgSz w:w="11906" w:h="16838"/>
      <w:pgMar w:top="1800" w:right="1016" w:bottom="1268" w:left="99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E6C" w:rsidRDefault="00060E6C" w:rsidP="00E24037">
      <w:pPr>
        <w:spacing w:after="0" w:line="240" w:lineRule="auto"/>
      </w:pPr>
      <w:r>
        <w:separator/>
      </w:r>
    </w:p>
  </w:endnote>
  <w:endnote w:type="continuationSeparator" w:id="0">
    <w:p w:rsidR="00060E6C" w:rsidRDefault="00060E6C" w:rsidP="00E24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Mohanad">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khbar MT">
    <w:panose1 w:val="00000000000000000000"/>
    <w:charset w:val="B2"/>
    <w:family w:val="auto"/>
    <w:pitch w:val="variable"/>
    <w:sig w:usb0="00002001" w:usb1="00000000" w:usb2="00000000" w:usb3="00000000" w:csb0="00000040" w:csb1="00000000"/>
  </w:font>
  <w:font w:name="SKR HEAD2 Outlined">
    <w:altName w:val="Times New Roman"/>
    <w:panose1 w:val="00000000000000000000"/>
    <w:charset w:val="B2"/>
    <w:family w:val="auto"/>
    <w:notTrueType/>
    <w:pitch w:val="variable"/>
    <w:sig w:usb0="00002001" w:usb1="00000000" w:usb2="00000000" w:usb3="00000000" w:csb0="00000040" w:csb1="00000000"/>
  </w:font>
  <w:font w:name="Diwani Letter">
    <w:altName w:val="Courier New"/>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10791511"/>
      <w:docPartObj>
        <w:docPartGallery w:val="Page Numbers (Bottom of Page)"/>
        <w:docPartUnique/>
      </w:docPartObj>
    </w:sdtPr>
    <w:sdtEndPr/>
    <w:sdtContent>
      <w:p w:rsidR="004F4B4C" w:rsidRDefault="004F4B4C">
        <w:pPr>
          <w:pStyle w:val="Footer"/>
          <w:jc w:val="center"/>
        </w:pPr>
        <w:r>
          <w:fldChar w:fldCharType="begin"/>
        </w:r>
        <w:r>
          <w:instrText xml:space="preserve"> PAGE   \* MERGEFORMAT </w:instrText>
        </w:r>
        <w:r>
          <w:fldChar w:fldCharType="separate"/>
        </w:r>
        <w:r w:rsidR="00876AA8">
          <w:rPr>
            <w:noProof/>
            <w:rtl/>
          </w:rPr>
          <w:t>49</w:t>
        </w:r>
        <w:r>
          <w:rPr>
            <w:noProof/>
          </w:rPr>
          <w:fldChar w:fldCharType="end"/>
        </w:r>
      </w:p>
    </w:sdtContent>
  </w:sdt>
  <w:p w:rsidR="000F30F4" w:rsidRDefault="000F3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E6C" w:rsidRDefault="00060E6C" w:rsidP="00E24037">
      <w:pPr>
        <w:spacing w:after="0" w:line="240" w:lineRule="auto"/>
      </w:pPr>
      <w:r>
        <w:separator/>
      </w:r>
    </w:p>
  </w:footnote>
  <w:footnote w:type="continuationSeparator" w:id="0">
    <w:p w:rsidR="00060E6C" w:rsidRDefault="00060E6C" w:rsidP="00E24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620" w:rsidRPr="00E24037" w:rsidRDefault="00501620" w:rsidP="00727877">
    <w:pPr>
      <w:pStyle w:val="Header"/>
      <w:ind w:left="26"/>
      <w:rPr>
        <w:rFonts w:cs="Diwani Letter"/>
        <w:sz w:val="28"/>
        <w:szCs w:val="28"/>
        <w:rtl/>
      </w:rPr>
    </w:pPr>
    <w:r>
      <w:rPr>
        <w:noProof/>
        <w:rtl/>
      </w:rPr>
      <mc:AlternateContent>
        <mc:Choice Requires="wpg">
          <w:drawing>
            <wp:anchor distT="0" distB="0" distL="114300" distR="114300" simplePos="0" relativeHeight="3" behindDoc="0" locked="0" layoutInCell="1" allowOverlap="1" wp14:anchorId="39D475FE" wp14:editId="26BF6D23">
              <wp:simplePos x="0" y="0"/>
              <wp:positionH relativeFrom="column">
                <wp:posOffset>-249555</wp:posOffset>
              </wp:positionH>
              <wp:positionV relativeFrom="paragraph">
                <wp:posOffset>398145</wp:posOffset>
              </wp:positionV>
              <wp:extent cx="6632575" cy="110490"/>
              <wp:effectExtent l="0" t="0" r="15875" b="22860"/>
              <wp:wrapNone/>
              <wp:docPr id="2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2575" cy="110490"/>
                        <a:chOff x="838" y="1548"/>
                        <a:chExt cx="10383" cy="138"/>
                      </a:xfrm>
                    </wpg:grpSpPr>
                    <wpg:grpSp>
                      <wpg:cNvPr id="30" name="Group 50"/>
                      <wpg:cNvGrpSpPr>
                        <a:grpSpLocks/>
                      </wpg:cNvGrpSpPr>
                      <wpg:grpSpPr bwMode="auto">
                        <a:xfrm>
                          <a:off x="838" y="1548"/>
                          <a:ext cx="10383" cy="104"/>
                          <a:chOff x="838" y="1633"/>
                          <a:chExt cx="10383" cy="104"/>
                        </a:xfrm>
                      </wpg:grpSpPr>
                      <wps:wsp>
                        <wps:cNvPr id="31" name="AutoShape 51"/>
                        <wps:cNvCnPr>
                          <a:cxnSpLocks noChangeShapeType="1"/>
                        </wps:cNvCnPr>
                        <wps:spPr bwMode="auto">
                          <a:xfrm flipH="1">
                            <a:off x="840" y="1737"/>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52"/>
                        <wps:cNvCnPr>
                          <a:cxnSpLocks noChangeShapeType="1"/>
                        </wps:cNvCnPr>
                        <wps:spPr bwMode="auto">
                          <a:xfrm flipH="1">
                            <a:off x="838" y="1633"/>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7" name="AutoShape 53"/>
                      <wps:cNvCnPr>
                        <a:cxnSpLocks noChangeShapeType="1"/>
                      </wps:cNvCnPr>
                      <wps:spPr bwMode="auto">
                        <a:xfrm flipH="1">
                          <a:off x="840" y="1686"/>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left:0;text-align:left;margin-left:-19.65pt;margin-top:31.35pt;width:522.25pt;height:8.7pt;z-index:3" coordorigin="838,1548" coordsize="1038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">
              <v:group id="Group 50" o:spid="_x0000_s1027" style="position:absolute;left:838;top:1548;width:10383;height:104" coordorigin="838,1633" coordsize="10383,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type id="_x0000_t32" coordsize="21600,21600" o:spt="32" o:oned="t" path="m,l21600,21600e" filled="f">
                  <v:path arrowok="t" fillok="f" o:connecttype="none"/>
                  <o:lock v:ext="edit" shapetype="t"/>
                </v:shapetype>
                <v:shape id="AutoShape 51" o:spid="_x0000_s1028" type="#_x0000_t32" style="position:absolute;left:840;top:1737;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52" o:spid="_x0000_s1029" type="#_x0000_t32" style="position:absolute;left:838;top:1633;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sE48MAAADbAAAADwAAAGRycy9kb3ducmV2LnhtbESPQYvCMBSE7wv+h/CEvSxrWg/iVqOI&#10;sCAehNUePD6SZ1tsXmqSrd1/bxYEj8PMfMMs14NtRU8+NI4V5JMMBLF2puFKQXn6/pyDCBHZYOuY&#10;FPxRgPVq9LbEwrg7/1B/jJVIEA4FKqhj7Aopg67JYpi4jjh5F+ctxiR9JY3He4LbVk6zbCYtNpwW&#10;auxoW5O+Hn+tgmZfHsr+4xa9nu/zs8/D6dxqpd7Hw2YBItIQX+Fne2cUfM3g/0v6AX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7BOPDAAAA2wAAAA8AAAAAAAAAAAAA&#10;AAAAoQIAAGRycy9kb3ducmV2LnhtbFBLBQYAAAAABAAEAPkAAACRAwAAAAA=&#10;"/>
              </v:group>
              <v:shape id="AutoShape 53" o:spid="_x0000_s1030" type="#_x0000_t32" style="position:absolute;left:840;top:1686;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eheMQAAADbAAAADwAAAGRycy9kb3ducmV2LnhtbESPQWsCMRSE74X+h/AEL0Wz66Hq1iil&#10;IIgHoboHj4/kdXdx87JN4rr+e1MoeBxm5htmtRlsK3ryoXGsIJ9mIIi1Mw1XCsrTdrIAESKywdYx&#10;KbhTgM369WWFhXE3/qb+GCuRIBwKVFDH2BVSBl2TxTB1HXHyfpy3GJP0lTQebwluWznLsndpseG0&#10;UGNHXzXpy/FqFTT78lD2b7/R68U+P/s8nM6tVmo8Gj4/QEQa4jP8394ZBcs5/H1JP0C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N6F4xAAAANsAAAAPAAAAAAAAAAAA&#10;AAAAAKECAABkcnMvZG93bnJldi54bWxQSwUGAAAAAAQABAD5AAAAkgMAAAAA&#10;"/>
            </v:group>
          </w:pict>
        </mc:Fallback>
      </mc:AlternateContent>
    </w:r>
    <w:r w:rsidRPr="00E24037">
      <w:rPr>
        <w:rFonts w:cs="Diwani Letter" w:hint="eastAsia"/>
        <w:sz w:val="28"/>
        <w:szCs w:val="28"/>
        <w:rtl/>
      </w:rPr>
      <w:t>مشروع</w:t>
    </w:r>
    <w:r w:rsidRPr="00E24037">
      <w:rPr>
        <w:rFonts w:cs="Diwani Letter"/>
        <w:sz w:val="28"/>
        <w:szCs w:val="28"/>
        <w:rtl/>
      </w:rPr>
      <w:t xml:space="preserve"> </w:t>
    </w:r>
    <w:r w:rsidRPr="00E24037">
      <w:rPr>
        <w:rFonts w:cs="Diwani Letter" w:hint="eastAsia"/>
        <w:sz w:val="28"/>
        <w:szCs w:val="28"/>
        <w:rtl/>
      </w:rPr>
      <w:t>المعايير</w:t>
    </w:r>
    <w:r w:rsidRPr="00E24037">
      <w:rPr>
        <w:rFonts w:cs="Diwani Letter"/>
        <w:sz w:val="28"/>
        <w:szCs w:val="28"/>
        <w:rtl/>
      </w:rPr>
      <w:t xml:space="preserve"> </w:t>
    </w:r>
    <w:r w:rsidRPr="00E24037">
      <w:rPr>
        <w:rFonts w:cs="Diwani Letter" w:hint="eastAsia"/>
        <w:sz w:val="28"/>
        <w:szCs w:val="28"/>
        <w:rtl/>
      </w:rPr>
      <w:t>المحاسبية</w:t>
    </w:r>
    <w:r>
      <w:rPr>
        <w:rFonts w:cs="Diwani Letter" w:hint="cs"/>
        <w:sz w:val="28"/>
        <w:szCs w:val="28"/>
        <w:rtl/>
      </w:rPr>
      <w:t xml:space="preserve"> للمنشآت</w:t>
    </w:r>
    <w:r w:rsidRPr="00E24037">
      <w:rPr>
        <w:rFonts w:cs="Diwani Letter"/>
        <w:sz w:val="28"/>
        <w:szCs w:val="28"/>
        <w:rtl/>
      </w:rPr>
      <w:t xml:space="preserve"> </w:t>
    </w:r>
    <w:r w:rsidRPr="00E24037">
      <w:rPr>
        <w:rFonts w:cs="Diwani Letter" w:hint="eastAsia"/>
        <w:sz w:val="28"/>
        <w:szCs w:val="28"/>
        <w:rtl/>
      </w:rPr>
      <w:t>غير</w:t>
    </w:r>
    <w:r w:rsidRPr="00E24037">
      <w:rPr>
        <w:rFonts w:cs="Diwani Letter"/>
        <w:sz w:val="28"/>
        <w:szCs w:val="28"/>
        <w:rtl/>
      </w:rPr>
      <w:t xml:space="preserve"> </w:t>
    </w:r>
    <w:r w:rsidRPr="00E24037">
      <w:rPr>
        <w:rFonts w:cs="Diwani Letter" w:hint="eastAsia"/>
        <w:sz w:val="28"/>
        <w:szCs w:val="28"/>
        <w:rtl/>
      </w:rPr>
      <w:t>الهادفة</w:t>
    </w:r>
    <w:r w:rsidRPr="00E24037">
      <w:rPr>
        <w:rFonts w:cs="Diwani Letter"/>
        <w:sz w:val="28"/>
        <w:szCs w:val="28"/>
        <w:rtl/>
      </w:rPr>
      <w:t xml:space="preserve"> </w:t>
    </w:r>
    <w:r w:rsidRPr="00E24037">
      <w:rPr>
        <w:rFonts w:cs="Diwani Letter" w:hint="eastAsia"/>
        <w:sz w:val="28"/>
        <w:szCs w:val="28"/>
        <w:rtl/>
      </w:rPr>
      <w:t>للربح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
      </v:shape>
    </w:pict>
  </w:numPicBullet>
  <w:abstractNum w:abstractNumId="0">
    <w:nsid w:val="01891765"/>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nsid w:val="065C3982"/>
    <w:multiLevelType w:val="hybridMultilevel"/>
    <w:tmpl w:val="5906B230"/>
    <w:lvl w:ilvl="0" w:tplc="6C705E70">
      <w:start w:val="5"/>
      <w:numFmt w:val="arabicAlpha"/>
      <w:lvlText w:val="%1-"/>
      <w:lvlJc w:val="left"/>
      <w:pPr>
        <w:ind w:left="1080" w:hanging="36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8566D42"/>
    <w:multiLevelType w:val="hybridMultilevel"/>
    <w:tmpl w:val="3E5CA5F0"/>
    <w:lvl w:ilvl="0" w:tplc="1C621E9A">
      <w:start w:val="1"/>
      <w:numFmt w:val="arabicAlpha"/>
      <w:lvlText w:val="%1-"/>
      <w:lvlJc w:val="left"/>
      <w:pPr>
        <w:ind w:left="1110" w:hanging="39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906525B"/>
    <w:multiLevelType w:val="hybridMultilevel"/>
    <w:tmpl w:val="1B481398"/>
    <w:lvl w:ilvl="0" w:tplc="0C36C174">
      <w:start w:val="1"/>
      <w:numFmt w:val="arabicAlpha"/>
      <w:lvlText w:val="%1-"/>
      <w:lvlJc w:val="center"/>
      <w:pPr>
        <w:ind w:left="720" w:hanging="360"/>
      </w:pPr>
      <w:rPr>
        <w:rFonts w:cs="AL-Mohanad"/>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AAC1EBA"/>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E493B5A"/>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FE737B2"/>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
    <w:nsid w:val="121F5578"/>
    <w:multiLevelType w:val="hybridMultilevel"/>
    <w:tmpl w:val="2B7A4C7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2EC1E41"/>
    <w:multiLevelType w:val="hybridMultilevel"/>
    <w:tmpl w:val="FE324C72"/>
    <w:lvl w:ilvl="0" w:tplc="9EA83358">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39D1B0D"/>
    <w:multiLevelType w:val="hybridMultilevel"/>
    <w:tmpl w:val="F75403F0"/>
    <w:lvl w:ilvl="0" w:tplc="BDE22B78">
      <w:start w:val="8"/>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3ED2D92"/>
    <w:multiLevelType w:val="hybridMultilevel"/>
    <w:tmpl w:val="3F3AEC02"/>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5C4329D"/>
    <w:multiLevelType w:val="multilevel"/>
    <w:tmpl w:val="21F8A3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center"/>
      <w:pPr>
        <w:ind w:left="3053" w:hanging="360"/>
      </w:pPr>
      <w:rPr>
        <w:rFonts w:ascii="Symbol" w:hAnsi="Symbol"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020817"/>
    <w:multiLevelType w:val="hybridMultilevel"/>
    <w:tmpl w:val="EBCED714"/>
    <w:lvl w:ilvl="0" w:tplc="A30A3C5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60579C9"/>
    <w:multiLevelType w:val="hybridMultilevel"/>
    <w:tmpl w:val="B39AA216"/>
    <w:lvl w:ilvl="0" w:tplc="B33CB20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84D7D5E"/>
    <w:multiLevelType w:val="hybridMultilevel"/>
    <w:tmpl w:val="A7BAFC4A"/>
    <w:lvl w:ilvl="0" w:tplc="9842C180">
      <w:start w:val="1"/>
      <w:numFmt w:val="decimal"/>
      <w:lvlText w:val="%1-"/>
      <w:lvlJc w:val="left"/>
      <w:pPr>
        <w:tabs>
          <w:tab w:val="num" w:pos="740"/>
        </w:tabs>
        <w:ind w:left="740" w:hanging="360"/>
      </w:pPr>
      <w:rPr>
        <w:rFonts w:ascii="Arabic Transparent" w:hAnsi="Arabic Transparent" w:cs="Times New Roman" w:hint="default"/>
        <w:b w:val="0"/>
      </w:rPr>
    </w:lvl>
    <w:lvl w:ilvl="1" w:tplc="04090019" w:tentative="1">
      <w:start w:val="1"/>
      <w:numFmt w:val="lowerLetter"/>
      <w:lvlText w:val="%2."/>
      <w:lvlJc w:val="left"/>
      <w:pPr>
        <w:tabs>
          <w:tab w:val="num" w:pos="1460"/>
        </w:tabs>
        <w:ind w:left="1460" w:hanging="360"/>
      </w:pPr>
      <w:rPr>
        <w:rFonts w:cs="Times New Roman"/>
      </w:rPr>
    </w:lvl>
    <w:lvl w:ilvl="2" w:tplc="0409001B" w:tentative="1">
      <w:start w:val="1"/>
      <w:numFmt w:val="lowerRoman"/>
      <w:lvlText w:val="%3."/>
      <w:lvlJc w:val="right"/>
      <w:pPr>
        <w:tabs>
          <w:tab w:val="num" w:pos="2180"/>
        </w:tabs>
        <w:ind w:left="2180" w:hanging="180"/>
      </w:pPr>
      <w:rPr>
        <w:rFonts w:cs="Times New Roman"/>
      </w:rPr>
    </w:lvl>
    <w:lvl w:ilvl="3" w:tplc="0409000F" w:tentative="1">
      <w:start w:val="1"/>
      <w:numFmt w:val="decimal"/>
      <w:lvlText w:val="%4."/>
      <w:lvlJc w:val="left"/>
      <w:pPr>
        <w:tabs>
          <w:tab w:val="num" w:pos="2900"/>
        </w:tabs>
        <w:ind w:left="2900" w:hanging="360"/>
      </w:pPr>
      <w:rPr>
        <w:rFonts w:cs="Times New Roman"/>
      </w:rPr>
    </w:lvl>
    <w:lvl w:ilvl="4" w:tplc="04090019" w:tentative="1">
      <w:start w:val="1"/>
      <w:numFmt w:val="lowerLetter"/>
      <w:lvlText w:val="%5."/>
      <w:lvlJc w:val="left"/>
      <w:pPr>
        <w:tabs>
          <w:tab w:val="num" w:pos="3620"/>
        </w:tabs>
        <w:ind w:left="3620" w:hanging="360"/>
      </w:pPr>
      <w:rPr>
        <w:rFonts w:cs="Times New Roman"/>
      </w:rPr>
    </w:lvl>
    <w:lvl w:ilvl="5" w:tplc="0409001B" w:tentative="1">
      <w:start w:val="1"/>
      <w:numFmt w:val="lowerRoman"/>
      <w:lvlText w:val="%6."/>
      <w:lvlJc w:val="right"/>
      <w:pPr>
        <w:tabs>
          <w:tab w:val="num" w:pos="4340"/>
        </w:tabs>
        <w:ind w:left="4340" w:hanging="180"/>
      </w:pPr>
      <w:rPr>
        <w:rFonts w:cs="Times New Roman"/>
      </w:rPr>
    </w:lvl>
    <w:lvl w:ilvl="6" w:tplc="0409000F" w:tentative="1">
      <w:start w:val="1"/>
      <w:numFmt w:val="decimal"/>
      <w:lvlText w:val="%7."/>
      <w:lvlJc w:val="left"/>
      <w:pPr>
        <w:tabs>
          <w:tab w:val="num" w:pos="5060"/>
        </w:tabs>
        <w:ind w:left="5060" w:hanging="360"/>
      </w:pPr>
      <w:rPr>
        <w:rFonts w:cs="Times New Roman"/>
      </w:rPr>
    </w:lvl>
    <w:lvl w:ilvl="7" w:tplc="04090019" w:tentative="1">
      <w:start w:val="1"/>
      <w:numFmt w:val="lowerLetter"/>
      <w:lvlText w:val="%8."/>
      <w:lvlJc w:val="left"/>
      <w:pPr>
        <w:tabs>
          <w:tab w:val="num" w:pos="5780"/>
        </w:tabs>
        <w:ind w:left="5780" w:hanging="360"/>
      </w:pPr>
      <w:rPr>
        <w:rFonts w:cs="Times New Roman"/>
      </w:rPr>
    </w:lvl>
    <w:lvl w:ilvl="8" w:tplc="0409001B" w:tentative="1">
      <w:start w:val="1"/>
      <w:numFmt w:val="lowerRoman"/>
      <w:lvlText w:val="%9."/>
      <w:lvlJc w:val="right"/>
      <w:pPr>
        <w:tabs>
          <w:tab w:val="num" w:pos="6500"/>
        </w:tabs>
        <w:ind w:left="6500" w:hanging="180"/>
      </w:pPr>
      <w:rPr>
        <w:rFonts w:cs="Times New Roman"/>
      </w:rPr>
    </w:lvl>
  </w:abstractNum>
  <w:abstractNum w:abstractNumId="15">
    <w:nsid w:val="190B6D31"/>
    <w:multiLevelType w:val="hybridMultilevel"/>
    <w:tmpl w:val="50AEA5D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nsid w:val="19225703"/>
    <w:multiLevelType w:val="hybridMultilevel"/>
    <w:tmpl w:val="930A5DE6"/>
    <w:lvl w:ilvl="0" w:tplc="CB505664">
      <w:start w:val="1"/>
      <w:numFmt w:val="arabicAlpha"/>
      <w:lvlText w:val="%1-"/>
      <w:lvlJc w:val="center"/>
      <w:pPr>
        <w:ind w:left="720" w:hanging="360"/>
      </w:pPr>
      <w:rPr>
        <w:rFonts w:cs="Times New Roman"/>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B5968C6"/>
    <w:multiLevelType w:val="hybridMultilevel"/>
    <w:tmpl w:val="741A79BC"/>
    <w:lvl w:ilvl="0" w:tplc="89A8663A">
      <w:start w:val="5"/>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B682D0D"/>
    <w:multiLevelType w:val="hybridMultilevel"/>
    <w:tmpl w:val="49C44CCA"/>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9">
    <w:nsid w:val="1BAC4A10"/>
    <w:multiLevelType w:val="hybridMultilevel"/>
    <w:tmpl w:val="0A664DF0"/>
    <w:lvl w:ilvl="0" w:tplc="E05828A0">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BEE2E3A"/>
    <w:multiLevelType w:val="hybridMultilevel"/>
    <w:tmpl w:val="CA9C76A8"/>
    <w:lvl w:ilvl="0" w:tplc="828EE784">
      <w:start w:val="1"/>
      <w:numFmt w:val="decimal"/>
      <w:lvlText w:val="%1-"/>
      <w:lvlJc w:val="left"/>
      <w:pPr>
        <w:tabs>
          <w:tab w:val="num" w:pos="795"/>
        </w:tabs>
        <w:ind w:left="795" w:hanging="43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1C3D10C0"/>
    <w:multiLevelType w:val="multilevel"/>
    <w:tmpl w:val="0B5C23BA"/>
    <w:lvl w:ilvl="0">
      <w:start w:val="1"/>
      <w:numFmt w:val="decimal"/>
      <w:lvlText w:val="%1."/>
      <w:lvlJc w:val="left"/>
      <w:pPr>
        <w:tabs>
          <w:tab w:val="num" w:pos="720"/>
        </w:tabs>
        <w:ind w:left="720" w:hanging="360"/>
      </w:pPr>
      <w:rPr>
        <w:rFonts w:cs="Times New Roman"/>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1D127405"/>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3">
    <w:nsid w:val="1E137D5B"/>
    <w:multiLevelType w:val="hybridMultilevel"/>
    <w:tmpl w:val="DCBA60D6"/>
    <w:lvl w:ilvl="0" w:tplc="45F8C48A">
      <w:start w:val="1"/>
      <w:numFmt w:val="decimal"/>
      <w:lvlText w:val="%1."/>
      <w:lvlJc w:val="left"/>
      <w:pPr>
        <w:tabs>
          <w:tab w:val="num" w:pos="1560"/>
        </w:tabs>
        <w:ind w:left="1560" w:hanging="360"/>
      </w:pPr>
      <w:rPr>
        <w:rFonts w:ascii="Times New Roman" w:hAnsi="Times New Roman" w:cs="Times New Roman" w:hint="default"/>
        <w:b w:val="0"/>
        <w:bCs w:val="0"/>
      </w:rPr>
    </w:lvl>
    <w:lvl w:ilvl="1" w:tplc="04090019" w:tentative="1">
      <w:start w:val="1"/>
      <w:numFmt w:val="lowerLetter"/>
      <w:lvlText w:val="%2."/>
      <w:lvlJc w:val="left"/>
      <w:pPr>
        <w:tabs>
          <w:tab w:val="num" w:pos="1952"/>
        </w:tabs>
        <w:ind w:left="1952" w:hanging="360"/>
      </w:pPr>
      <w:rPr>
        <w:rFonts w:cs="Times New Roman"/>
      </w:rPr>
    </w:lvl>
    <w:lvl w:ilvl="2" w:tplc="0409001B" w:tentative="1">
      <w:start w:val="1"/>
      <w:numFmt w:val="lowerRoman"/>
      <w:lvlText w:val="%3."/>
      <w:lvlJc w:val="right"/>
      <w:pPr>
        <w:tabs>
          <w:tab w:val="num" w:pos="2672"/>
        </w:tabs>
        <w:ind w:left="2672" w:hanging="180"/>
      </w:pPr>
      <w:rPr>
        <w:rFonts w:cs="Times New Roman"/>
      </w:rPr>
    </w:lvl>
    <w:lvl w:ilvl="3" w:tplc="0409000F" w:tentative="1">
      <w:start w:val="1"/>
      <w:numFmt w:val="decimal"/>
      <w:lvlText w:val="%4."/>
      <w:lvlJc w:val="left"/>
      <w:pPr>
        <w:tabs>
          <w:tab w:val="num" w:pos="3392"/>
        </w:tabs>
        <w:ind w:left="3392" w:hanging="360"/>
      </w:pPr>
      <w:rPr>
        <w:rFonts w:cs="Times New Roman"/>
      </w:rPr>
    </w:lvl>
    <w:lvl w:ilvl="4" w:tplc="04090019" w:tentative="1">
      <w:start w:val="1"/>
      <w:numFmt w:val="lowerLetter"/>
      <w:lvlText w:val="%5."/>
      <w:lvlJc w:val="left"/>
      <w:pPr>
        <w:tabs>
          <w:tab w:val="num" w:pos="4112"/>
        </w:tabs>
        <w:ind w:left="4112" w:hanging="360"/>
      </w:pPr>
      <w:rPr>
        <w:rFonts w:cs="Times New Roman"/>
      </w:rPr>
    </w:lvl>
    <w:lvl w:ilvl="5" w:tplc="0409001B" w:tentative="1">
      <w:start w:val="1"/>
      <w:numFmt w:val="lowerRoman"/>
      <w:lvlText w:val="%6."/>
      <w:lvlJc w:val="right"/>
      <w:pPr>
        <w:tabs>
          <w:tab w:val="num" w:pos="4832"/>
        </w:tabs>
        <w:ind w:left="4832" w:hanging="180"/>
      </w:pPr>
      <w:rPr>
        <w:rFonts w:cs="Times New Roman"/>
      </w:rPr>
    </w:lvl>
    <w:lvl w:ilvl="6" w:tplc="0409000F" w:tentative="1">
      <w:start w:val="1"/>
      <w:numFmt w:val="decimal"/>
      <w:lvlText w:val="%7."/>
      <w:lvlJc w:val="left"/>
      <w:pPr>
        <w:tabs>
          <w:tab w:val="num" w:pos="5552"/>
        </w:tabs>
        <w:ind w:left="5552" w:hanging="360"/>
      </w:pPr>
      <w:rPr>
        <w:rFonts w:cs="Times New Roman"/>
      </w:rPr>
    </w:lvl>
    <w:lvl w:ilvl="7" w:tplc="04090019" w:tentative="1">
      <w:start w:val="1"/>
      <w:numFmt w:val="lowerLetter"/>
      <w:lvlText w:val="%8."/>
      <w:lvlJc w:val="left"/>
      <w:pPr>
        <w:tabs>
          <w:tab w:val="num" w:pos="6272"/>
        </w:tabs>
        <w:ind w:left="6272" w:hanging="360"/>
      </w:pPr>
      <w:rPr>
        <w:rFonts w:cs="Times New Roman"/>
      </w:rPr>
    </w:lvl>
    <w:lvl w:ilvl="8" w:tplc="0409001B" w:tentative="1">
      <w:start w:val="1"/>
      <w:numFmt w:val="lowerRoman"/>
      <w:lvlText w:val="%9."/>
      <w:lvlJc w:val="right"/>
      <w:pPr>
        <w:tabs>
          <w:tab w:val="num" w:pos="6992"/>
        </w:tabs>
        <w:ind w:left="6992" w:hanging="180"/>
      </w:pPr>
      <w:rPr>
        <w:rFonts w:cs="Times New Roman"/>
      </w:rPr>
    </w:lvl>
  </w:abstractNum>
  <w:abstractNum w:abstractNumId="24">
    <w:nsid w:val="1F037CD3"/>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5">
    <w:nsid w:val="1FA2393C"/>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200F20EB"/>
    <w:multiLevelType w:val="hybridMultilevel"/>
    <w:tmpl w:val="D1AE9DE8"/>
    <w:lvl w:ilvl="0" w:tplc="5E6495B6">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20144671"/>
    <w:multiLevelType w:val="hybridMultilevel"/>
    <w:tmpl w:val="002628C8"/>
    <w:lvl w:ilvl="0" w:tplc="0409000F">
      <w:start w:val="1"/>
      <w:numFmt w:val="decimal"/>
      <w:lvlText w:val="%1."/>
      <w:lvlJc w:val="left"/>
      <w:pPr>
        <w:tabs>
          <w:tab w:val="num" w:pos="820"/>
        </w:tabs>
        <w:ind w:left="820" w:hanging="360"/>
      </w:pPr>
      <w:rPr>
        <w:rFonts w:cs="Times New Roman"/>
      </w:rPr>
    </w:lvl>
    <w:lvl w:ilvl="1" w:tplc="04090019" w:tentative="1">
      <w:start w:val="1"/>
      <w:numFmt w:val="lowerLetter"/>
      <w:lvlText w:val="%2."/>
      <w:lvlJc w:val="left"/>
      <w:pPr>
        <w:tabs>
          <w:tab w:val="num" w:pos="1540"/>
        </w:tabs>
        <w:ind w:left="1540" w:hanging="360"/>
      </w:pPr>
      <w:rPr>
        <w:rFonts w:cs="Times New Roman"/>
      </w:rPr>
    </w:lvl>
    <w:lvl w:ilvl="2" w:tplc="0409001B" w:tentative="1">
      <w:start w:val="1"/>
      <w:numFmt w:val="lowerRoman"/>
      <w:lvlText w:val="%3."/>
      <w:lvlJc w:val="right"/>
      <w:pPr>
        <w:tabs>
          <w:tab w:val="num" w:pos="2260"/>
        </w:tabs>
        <w:ind w:left="2260" w:hanging="180"/>
      </w:pPr>
      <w:rPr>
        <w:rFonts w:cs="Times New Roman"/>
      </w:rPr>
    </w:lvl>
    <w:lvl w:ilvl="3" w:tplc="0409000F" w:tentative="1">
      <w:start w:val="1"/>
      <w:numFmt w:val="decimal"/>
      <w:lvlText w:val="%4."/>
      <w:lvlJc w:val="left"/>
      <w:pPr>
        <w:tabs>
          <w:tab w:val="num" w:pos="2980"/>
        </w:tabs>
        <w:ind w:left="2980" w:hanging="360"/>
      </w:pPr>
      <w:rPr>
        <w:rFonts w:cs="Times New Roman"/>
      </w:rPr>
    </w:lvl>
    <w:lvl w:ilvl="4" w:tplc="04090019" w:tentative="1">
      <w:start w:val="1"/>
      <w:numFmt w:val="lowerLetter"/>
      <w:lvlText w:val="%5."/>
      <w:lvlJc w:val="left"/>
      <w:pPr>
        <w:tabs>
          <w:tab w:val="num" w:pos="3700"/>
        </w:tabs>
        <w:ind w:left="3700" w:hanging="360"/>
      </w:pPr>
      <w:rPr>
        <w:rFonts w:cs="Times New Roman"/>
      </w:rPr>
    </w:lvl>
    <w:lvl w:ilvl="5" w:tplc="0409001B" w:tentative="1">
      <w:start w:val="1"/>
      <w:numFmt w:val="lowerRoman"/>
      <w:lvlText w:val="%6."/>
      <w:lvlJc w:val="right"/>
      <w:pPr>
        <w:tabs>
          <w:tab w:val="num" w:pos="4420"/>
        </w:tabs>
        <w:ind w:left="4420" w:hanging="180"/>
      </w:pPr>
      <w:rPr>
        <w:rFonts w:cs="Times New Roman"/>
      </w:rPr>
    </w:lvl>
    <w:lvl w:ilvl="6" w:tplc="0409000F" w:tentative="1">
      <w:start w:val="1"/>
      <w:numFmt w:val="decimal"/>
      <w:lvlText w:val="%7."/>
      <w:lvlJc w:val="left"/>
      <w:pPr>
        <w:tabs>
          <w:tab w:val="num" w:pos="5140"/>
        </w:tabs>
        <w:ind w:left="5140" w:hanging="360"/>
      </w:pPr>
      <w:rPr>
        <w:rFonts w:cs="Times New Roman"/>
      </w:rPr>
    </w:lvl>
    <w:lvl w:ilvl="7" w:tplc="04090019" w:tentative="1">
      <w:start w:val="1"/>
      <w:numFmt w:val="lowerLetter"/>
      <w:lvlText w:val="%8."/>
      <w:lvlJc w:val="left"/>
      <w:pPr>
        <w:tabs>
          <w:tab w:val="num" w:pos="5860"/>
        </w:tabs>
        <w:ind w:left="5860" w:hanging="360"/>
      </w:pPr>
      <w:rPr>
        <w:rFonts w:cs="Times New Roman"/>
      </w:rPr>
    </w:lvl>
    <w:lvl w:ilvl="8" w:tplc="0409001B" w:tentative="1">
      <w:start w:val="1"/>
      <w:numFmt w:val="lowerRoman"/>
      <w:lvlText w:val="%9."/>
      <w:lvlJc w:val="right"/>
      <w:pPr>
        <w:tabs>
          <w:tab w:val="num" w:pos="6580"/>
        </w:tabs>
        <w:ind w:left="6580" w:hanging="180"/>
      </w:pPr>
      <w:rPr>
        <w:rFonts w:cs="Times New Roman"/>
      </w:rPr>
    </w:lvl>
  </w:abstractNum>
  <w:abstractNum w:abstractNumId="28">
    <w:nsid w:val="22637325"/>
    <w:multiLevelType w:val="hybridMultilevel"/>
    <w:tmpl w:val="B8C01BE0"/>
    <w:lvl w:ilvl="0" w:tplc="C6E27AE0">
      <w:start w:val="1"/>
      <w:numFmt w:val="decimal"/>
      <w:lvlText w:val="%1."/>
      <w:lvlJc w:val="left"/>
      <w:pPr>
        <w:tabs>
          <w:tab w:val="num" w:pos="720"/>
        </w:tabs>
        <w:ind w:left="720" w:hanging="360"/>
      </w:pPr>
      <w:rPr>
        <w:rFonts w:ascii="Times New Roman" w:hAnsi="Times New Roman"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22CB0D5B"/>
    <w:multiLevelType w:val="hybridMultilevel"/>
    <w:tmpl w:val="FAAE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2EF611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1">
    <w:nsid w:val="23022FD4"/>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2">
    <w:nsid w:val="231B08E7"/>
    <w:multiLevelType w:val="hybridMultilevel"/>
    <w:tmpl w:val="2DE6372C"/>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270C29C8"/>
    <w:multiLevelType w:val="hybridMultilevel"/>
    <w:tmpl w:val="D4F44E5A"/>
    <w:lvl w:ilvl="0" w:tplc="51C2F8F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9571C4C"/>
    <w:multiLevelType w:val="hybridMultilevel"/>
    <w:tmpl w:val="4E269EA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29C93A17"/>
    <w:multiLevelType w:val="hybridMultilevel"/>
    <w:tmpl w:val="96D27A62"/>
    <w:lvl w:ilvl="0" w:tplc="D102B2F2">
      <w:start w:val="1"/>
      <w:numFmt w:val="decimal"/>
      <w:lvlText w:val="%1."/>
      <w:lvlJc w:val="left"/>
      <w:pPr>
        <w:tabs>
          <w:tab w:val="num" w:pos="720"/>
        </w:tabs>
        <w:ind w:left="720" w:hanging="360"/>
      </w:pPr>
      <w:rPr>
        <w:rFonts w:ascii="Times New Roman" w:hAnsi="Times New Roman" w:cs="Times New Roman" w:hint="default"/>
        <w:b w:val="0"/>
        <w:bCs w:val="0"/>
      </w:r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rPr>
        <w:rFonts w:cs="Times New Roman" w:hint="default"/>
        <w:b w:val="0"/>
        <w:bCs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B9955A7"/>
    <w:multiLevelType w:val="multilevel"/>
    <w:tmpl w:val="5E241978"/>
    <w:lvl w:ilvl="0">
      <w:start w:val="2"/>
      <w:numFmt w:val="decimal"/>
      <w:lvlText w:val="%1"/>
      <w:lvlJc w:val="left"/>
      <w:pPr>
        <w:ind w:left="360" w:hanging="36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7">
    <w:nsid w:val="2C6C5B47"/>
    <w:multiLevelType w:val="multilevel"/>
    <w:tmpl w:val="F02C4800"/>
    <w:lvl w:ilvl="0">
      <w:start w:val="5"/>
      <w:numFmt w:val="decimal"/>
      <w:lvlText w:val="%1"/>
      <w:lvlJc w:val="left"/>
      <w:pPr>
        <w:ind w:left="1035" w:hanging="1035"/>
      </w:pPr>
      <w:rPr>
        <w:rFonts w:cs="Times New Roman" w:hint="default"/>
      </w:rPr>
    </w:lvl>
    <w:lvl w:ilvl="1">
      <w:start w:val="3"/>
      <w:numFmt w:val="decimal"/>
      <w:lvlText w:val="%1-%2"/>
      <w:lvlJc w:val="left"/>
      <w:pPr>
        <w:ind w:left="1678" w:hanging="1035"/>
      </w:pPr>
      <w:rPr>
        <w:rFonts w:cs="Times New Roman" w:hint="default"/>
      </w:rPr>
    </w:lvl>
    <w:lvl w:ilvl="2">
      <w:start w:val="3"/>
      <w:numFmt w:val="decimal"/>
      <w:lvlText w:val="%1-%2-%3"/>
      <w:lvlJc w:val="left"/>
      <w:pPr>
        <w:ind w:left="2366" w:hanging="1080"/>
      </w:pPr>
      <w:rPr>
        <w:rFonts w:cs="Times New Roman" w:hint="default"/>
      </w:rPr>
    </w:lvl>
    <w:lvl w:ilvl="3">
      <w:start w:val="1"/>
      <w:numFmt w:val="decimal"/>
      <w:lvlText w:val="%1-%2-%3.%4"/>
      <w:lvlJc w:val="left"/>
      <w:pPr>
        <w:ind w:left="3009" w:hanging="1080"/>
      </w:pPr>
      <w:rPr>
        <w:rFonts w:cs="Times New Roman" w:hint="default"/>
      </w:rPr>
    </w:lvl>
    <w:lvl w:ilvl="4">
      <w:start w:val="1"/>
      <w:numFmt w:val="decimal"/>
      <w:lvlText w:val="%1-%2-%3.%4.%5"/>
      <w:lvlJc w:val="left"/>
      <w:pPr>
        <w:ind w:left="4012" w:hanging="1440"/>
      </w:pPr>
      <w:rPr>
        <w:rFonts w:cs="Times New Roman" w:hint="default"/>
      </w:rPr>
    </w:lvl>
    <w:lvl w:ilvl="5">
      <w:start w:val="1"/>
      <w:numFmt w:val="decimal"/>
      <w:lvlText w:val="%1-%2-%3.%4.%5.%6"/>
      <w:lvlJc w:val="left"/>
      <w:pPr>
        <w:ind w:left="5015" w:hanging="1800"/>
      </w:pPr>
      <w:rPr>
        <w:rFonts w:cs="Times New Roman" w:hint="default"/>
      </w:rPr>
    </w:lvl>
    <w:lvl w:ilvl="6">
      <w:start w:val="1"/>
      <w:numFmt w:val="decimal"/>
      <w:lvlText w:val="%1-%2-%3.%4.%5.%6.%7"/>
      <w:lvlJc w:val="left"/>
      <w:pPr>
        <w:ind w:left="6018" w:hanging="2160"/>
      </w:pPr>
      <w:rPr>
        <w:rFonts w:cs="Times New Roman" w:hint="default"/>
      </w:rPr>
    </w:lvl>
    <w:lvl w:ilvl="7">
      <w:start w:val="1"/>
      <w:numFmt w:val="decimal"/>
      <w:lvlText w:val="%1-%2-%3.%4.%5.%6.%7.%8"/>
      <w:lvlJc w:val="left"/>
      <w:pPr>
        <w:ind w:left="6661" w:hanging="2160"/>
      </w:pPr>
      <w:rPr>
        <w:rFonts w:cs="Times New Roman" w:hint="default"/>
      </w:rPr>
    </w:lvl>
    <w:lvl w:ilvl="8">
      <w:start w:val="1"/>
      <w:numFmt w:val="decimal"/>
      <w:lvlText w:val="%1-%2-%3.%4.%5.%6.%7.%8.%9"/>
      <w:lvlJc w:val="left"/>
      <w:pPr>
        <w:ind w:left="7664" w:hanging="2520"/>
      </w:pPr>
      <w:rPr>
        <w:rFonts w:cs="Times New Roman" w:hint="default"/>
      </w:rPr>
    </w:lvl>
  </w:abstractNum>
  <w:abstractNum w:abstractNumId="38">
    <w:nsid w:val="2DEE487A"/>
    <w:multiLevelType w:val="hybridMultilevel"/>
    <w:tmpl w:val="78C21C52"/>
    <w:lvl w:ilvl="0" w:tplc="54A0036A">
      <w:start w:val="7"/>
      <w:numFmt w:val="decimal"/>
      <w:lvlText w:val="%1-"/>
      <w:lvlJc w:val="left"/>
      <w:pPr>
        <w:ind w:left="720" w:hanging="360"/>
      </w:pPr>
      <w:rPr>
        <w:rFonts w:ascii="Arabic Transparent" w:hAnsi="Arabic Transparent"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2DFA0882"/>
    <w:multiLevelType w:val="hybridMultilevel"/>
    <w:tmpl w:val="8D080C78"/>
    <w:lvl w:ilvl="0" w:tplc="A3BCE47C">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0">
    <w:nsid w:val="2E1C30E3"/>
    <w:multiLevelType w:val="multilevel"/>
    <w:tmpl w:val="4D1CC168"/>
    <w:styleLink w:val="Style2"/>
    <w:lvl w:ilvl="0">
      <w:start w:val="4"/>
      <w:numFmt w:val="decimal"/>
      <w:lvlText w:val="%1"/>
      <w:lvlJc w:val="left"/>
      <w:pPr>
        <w:ind w:left="435" w:hanging="435"/>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880" w:hanging="108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5040" w:hanging="1440"/>
      </w:pPr>
      <w:rPr>
        <w:rFonts w:cs="Times New Roman" w:hint="default"/>
      </w:rPr>
    </w:lvl>
    <w:lvl w:ilvl="5">
      <w:start w:val="1"/>
      <w:numFmt w:val="decimal"/>
      <w:lvlText w:val="%1-%2.%3.%4.%5.%6"/>
      <w:lvlJc w:val="left"/>
      <w:pPr>
        <w:ind w:left="6300" w:hanging="180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460" w:hanging="2160"/>
      </w:pPr>
      <w:rPr>
        <w:rFonts w:cs="Times New Roman" w:hint="default"/>
      </w:rPr>
    </w:lvl>
    <w:lvl w:ilvl="8">
      <w:start w:val="1"/>
      <w:numFmt w:val="decimal"/>
      <w:lvlText w:val="%1-%2.%3.%4.%5.%6.%7.%8.%9"/>
      <w:lvlJc w:val="left"/>
      <w:pPr>
        <w:ind w:left="9720" w:hanging="2520"/>
      </w:pPr>
      <w:rPr>
        <w:rFonts w:cs="Times New Roman" w:hint="default"/>
      </w:rPr>
    </w:lvl>
  </w:abstractNum>
  <w:abstractNum w:abstractNumId="41">
    <w:nsid w:val="300A37DA"/>
    <w:multiLevelType w:val="hybridMultilevel"/>
    <w:tmpl w:val="AB66E232"/>
    <w:lvl w:ilvl="0" w:tplc="38E863F2">
      <w:start w:val="1"/>
      <w:numFmt w:val="arabicAlpha"/>
      <w:lvlText w:val="%1-"/>
      <w:lvlJc w:val="left"/>
      <w:pPr>
        <w:ind w:left="1170" w:hanging="360"/>
      </w:pPr>
      <w:rPr>
        <w:rFonts w:ascii="Arabic Transparent" w:hAnsi="Arabic Transparent" w:cs="Times New Roman" w:hint="default"/>
        <w:sz w:val="2"/>
        <w:szCs w:val="22"/>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42">
    <w:nsid w:val="30567E69"/>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3">
    <w:nsid w:val="30EB74B2"/>
    <w:multiLevelType w:val="hybridMultilevel"/>
    <w:tmpl w:val="65F03278"/>
    <w:lvl w:ilvl="0" w:tplc="8B9699D8">
      <w:start w:val="5"/>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313A2D96"/>
    <w:multiLevelType w:val="hybridMultilevel"/>
    <w:tmpl w:val="594AE1C8"/>
    <w:lvl w:ilvl="0" w:tplc="9906130E">
      <w:start w:val="2"/>
      <w:numFmt w:val="bullet"/>
      <w:lvlText w:val="-"/>
      <w:lvlJc w:val="left"/>
      <w:pPr>
        <w:tabs>
          <w:tab w:val="num" w:pos="1650"/>
        </w:tabs>
        <w:ind w:left="1650" w:hanging="360"/>
      </w:pPr>
      <w:rPr>
        <w:rFonts w:ascii="Times New Roman" w:eastAsia="Times New Roman" w:hAnsi="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5">
    <w:nsid w:val="338F253F"/>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7F61256"/>
    <w:multiLevelType w:val="multilevel"/>
    <w:tmpl w:val="673E3C0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none"/>
      <w:lvlText w:val="3.2.4"/>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3B5D140F"/>
    <w:multiLevelType w:val="hybridMultilevel"/>
    <w:tmpl w:val="724A04A4"/>
    <w:lvl w:ilvl="0" w:tplc="EE248B7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3FFB4FDD"/>
    <w:multiLevelType w:val="hybridMultilevel"/>
    <w:tmpl w:val="0C8CBB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412208B8"/>
    <w:multiLevelType w:val="hybridMultilevel"/>
    <w:tmpl w:val="4A94933E"/>
    <w:lvl w:ilvl="0" w:tplc="D272DEBC">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437B0CB9"/>
    <w:multiLevelType w:val="hybridMultilevel"/>
    <w:tmpl w:val="F6688A42"/>
    <w:lvl w:ilvl="0" w:tplc="1E48F696">
      <w:start w:val="1"/>
      <w:numFmt w:val="arabicAlpha"/>
      <w:lvlText w:val="%1-"/>
      <w:lvlJc w:val="left"/>
      <w:pPr>
        <w:ind w:left="1530" w:hanging="360"/>
      </w:pPr>
      <w:rPr>
        <w:rFonts w:cs="Times New Roman" w:hint="default"/>
        <w:sz w:val="2"/>
        <w:szCs w:val="22"/>
      </w:rPr>
    </w:lvl>
    <w:lvl w:ilvl="1" w:tplc="77768B4A">
      <w:start w:val="1"/>
      <w:numFmt w:val="decimal"/>
      <w:lvlText w:val="%2-"/>
      <w:lvlJc w:val="left"/>
      <w:pPr>
        <w:tabs>
          <w:tab w:val="num" w:pos="2250"/>
        </w:tabs>
        <w:ind w:left="2250" w:hanging="360"/>
      </w:pPr>
      <w:rPr>
        <w:rFonts w:cs="Times New Roman" w:hint="default"/>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51">
    <w:nsid w:val="453B2D6A"/>
    <w:multiLevelType w:val="hybridMultilevel"/>
    <w:tmpl w:val="4B685350"/>
    <w:lvl w:ilvl="0" w:tplc="B6321314">
      <w:start w:val="1"/>
      <w:numFmt w:val="decimal"/>
      <w:lvlText w:val="%1-"/>
      <w:lvlJc w:val="left"/>
      <w:pPr>
        <w:tabs>
          <w:tab w:val="num" w:pos="810"/>
        </w:tabs>
        <w:ind w:left="810" w:hanging="45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6D3536C"/>
    <w:multiLevelType w:val="hybridMultilevel"/>
    <w:tmpl w:val="837485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49964C94"/>
    <w:multiLevelType w:val="hybridMultilevel"/>
    <w:tmpl w:val="26D2ABC2"/>
    <w:lvl w:ilvl="0" w:tplc="04090001">
      <w:start w:val="1"/>
      <w:numFmt w:val="bullet"/>
      <w:lvlText w:val=""/>
      <w:lvlJc w:val="left"/>
      <w:pPr>
        <w:ind w:left="1110" w:hanging="39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4BB94F31"/>
    <w:multiLevelType w:val="hybridMultilevel"/>
    <w:tmpl w:val="7C541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BEF51DE"/>
    <w:multiLevelType w:val="hybridMultilevel"/>
    <w:tmpl w:val="FF8C24E0"/>
    <w:lvl w:ilvl="0" w:tplc="80CC898E">
      <w:start w:val="8"/>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4C6E4A18"/>
    <w:multiLevelType w:val="hybridMultilevel"/>
    <w:tmpl w:val="189690D0"/>
    <w:lvl w:ilvl="0" w:tplc="FF7CE692">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4D3949C0"/>
    <w:multiLevelType w:val="hybridMultilevel"/>
    <w:tmpl w:val="28C0D74E"/>
    <w:lvl w:ilvl="0" w:tplc="0409000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8">
    <w:nsid w:val="4E457382"/>
    <w:multiLevelType w:val="hybridMultilevel"/>
    <w:tmpl w:val="0E9CB5A6"/>
    <w:lvl w:ilvl="0" w:tplc="18AE1154">
      <w:start w:val="1"/>
      <w:numFmt w:val="arabicAlpha"/>
      <w:lvlText w:val="%1-"/>
      <w:lvlJc w:val="left"/>
      <w:pPr>
        <w:tabs>
          <w:tab w:val="num" w:pos="720"/>
        </w:tabs>
        <w:ind w:left="720" w:hanging="360"/>
      </w:pPr>
      <w:rPr>
        <w:rFonts w:cs="Arabic Transparent"/>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9">
    <w:nsid w:val="4E4623AC"/>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0">
    <w:nsid w:val="4F595343"/>
    <w:multiLevelType w:val="hybridMultilevel"/>
    <w:tmpl w:val="44C6D558"/>
    <w:lvl w:ilvl="0" w:tplc="408C90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00927DF"/>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5216691D"/>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5246206C"/>
    <w:multiLevelType w:val="multilevel"/>
    <w:tmpl w:val="21CCD9C0"/>
    <w:lvl w:ilvl="0">
      <w:start w:val="6"/>
      <w:numFmt w:val="decimal"/>
      <w:lvlText w:val="%1"/>
      <w:lvlJc w:val="left"/>
      <w:pPr>
        <w:ind w:left="360" w:hanging="360"/>
      </w:pPr>
      <w:rPr>
        <w:rFonts w:cs="Times New Roman" w:hint="default"/>
      </w:rPr>
    </w:lvl>
    <w:lvl w:ilvl="1">
      <w:start w:val="2"/>
      <w:numFmt w:val="decimal"/>
      <w:lvlText w:val="%1-%2"/>
      <w:lvlJc w:val="left"/>
      <w:pPr>
        <w:ind w:left="1590" w:hanging="720"/>
      </w:pPr>
      <w:rPr>
        <w:rFonts w:cs="Times New Roman" w:hint="default"/>
      </w:rPr>
    </w:lvl>
    <w:lvl w:ilvl="2">
      <w:start w:val="1"/>
      <w:numFmt w:val="decimal"/>
      <w:lvlText w:val="%1-%2.%3"/>
      <w:lvlJc w:val="left"/>
      <w:pPr>
        <w:ind w:left="2820" w:hanging="1080"/>
      </w:pPr>
      <w:rPr>
        <w:rFonts w:cs="Times New Roman" w:hint="default"/>
      </w:rPr>
    </w:lvl>
    <w:lvl w:ilvl="3">
      <w:start w:val="1"/>
      <w:numFmt w:val="decimal"/>
      <w:lvlText w:val="%1-%2.%3.%4"/>
      <w:lvlJc w:val="left"/>
      <w:pPr>
        <w:ind w:left="3690" w:hanging="1080"/>
      </w:pPr>
      <w:rPr>
        <w:rFonts w:cs="Times New Roman" w:hint="default"/>
      </w:rPr>
    </w:lvl>
    <w:lvl w:ilvl="4">
      <w:start w:val="1"/>
      <w:numFmt w:val="decimal"/>
      <w:lvlText w:val="%1-%2.%3.%4.%5"/>
      <w:lvlJc w:val="left"/>
      <w:pPr>
        <w:ind w:left="4920" w:hanging="1440"/>
      </w:pPr>
      <w:rPr>
        <w:rFonts w:cs="Times New Roman" w:hint="default"/>
      </w:rPr>
    </w:lvl>
    <w:lvl w:ilvl="5">
      <w:start w:val="1"/>
      <w:numFmt w:val="decimal"/>
      <w:lvlText w:val="%1-%2.%3.%4.%5.%6"/>
      <w:lvlJc w:val="left"/>
      <w:pPr>
        <w:ind w:left="6150" w:hanging="1800"/>
      </w:pPr>
      <w:rPr>
        <w:rFonts w:cs="Times New Roman" w:hint="default"/>
      </w:rPr>
    </w:lvl>
    <w:lvl w:ilvl="6">
      <w:start w:val="1"/>
      <w:numFmt w:val="decimal"/>
      <w:lvlText w:val="%1-%2.%3.%4.%5.%6.%7"/>
      <w:lvlJc w:val="left"/>
      <w:pPr>
        <w:ind w:left="7020" w:hanging="1800"/>
      </w:pPr>
      <w:rPr>
        <w:rFonts w:cs="Times New Roman" w:hint="default"/>
      </w:rPr>
    </w:lvl>
    <w:lvl w:ilvl="7">
      <w:start w:val="1"/>
      <w:numFmt w:val="decimal"/>
      <w:lvlText w:val="%1-%2.%3.%4.%5.%6.%7.%8"/>
      <w:lvlJc w:val="left"/>
      <w:pPr>
        <w:ind w:left="8250" w:hanging="2160"/>
      </w:pPr>
      <w:rPr>
        <w:rFonts w:cs="Times New Roman" w:hint="default"/>
      </w:rPr>
    </w:lvl>
    <w:lvl w:ilvl="8">
      <w:start w:val="1"/>
      <w:numFmt w:val="decimal"/>
      <w:lvlText w:val="%1-%2.%3.%4.%5.%6.%7.%8.%9"/>
      <w:lvlJc w:val="left"/>
      <w:pPr>
        <w:ind w:left="9480" w:hanging="2520"/>
      </w:pPr>
      <w:rPr>
        <w:rFonts w:cs="Times New Roman" w:hint="default"/>
      </w:rPr>
    </w:lvl>
  </w:abstractNum>
  <w:abstractNum w:abstractNumId="64">
    <w:nsid w:val="539A13AC"/>
    <w:multiLevelType w:val="multilevel"/>
    <w:tmpl w:val="8B9677A4"/>
    <w:lvl w:ilvl="0">
      <w:start w:val="1"/>
      <w:numFmt w:val="decimal"/>
      <w:lvlText w:val="%1."/>
      <w:lvlJc w:val="left"/>
      <w:pPr>
        <w:ind w:left="360" w:hanging="360"/>
      </w:pPr>
      <w:rPr>
        <w:rFonts w:cs="Times New Roman" w:hint="default"/>
      </w:rPr>
    </w:lvl>
    <w:lvl w:ilvl="1">
      <w:start w:val="1"/>
      <w:numFmt w:val="decimal"/>
      <w:lvlText w:val="%2.%1"/>
      <w:lvlJc w:val="left"/>
      <w:pPr>
        <w:ind w:left="792" w:hanging="432"/>
      </w:pPr>
      <w:rPr>
        <w:rFonts w:cs="Times New Roman" w:hint="default"/>
      </w:rPr>
    </w:lvl>
    <w:lvl w:ilvl="2">
      <w:start w:val="1"/>
      <w:numFmt w:val="none"/>
      <w:lvlRestart w:val="0"/>
      <w:lvlText w:val="1.2.4"/>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nsid w:val="55915DD9"/>
    <w:multiLevelType w:val="hybridMultilevel"/>
    <w:tmpl w:val="00506A48"/>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567E6531"/>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67">
    <w:nsid w:val="5AA94572"/>
    <w:multiLevelType w:val="multilevel"/>
    <w:tmpl w:val="E28A7728"/>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8">
    <w:nsid w:val="5F1E5E78"/>
    <w:multiLevelType w:val="hybridMultilevel"/>
    <w:tmpl w:val="D31681B4"/>
    <w:lvl w:ilvl="0" w:tplc="5E0EB308">
      <w:start w:val="2"/>
      <w:numFmt w:val="arabicAlpha"/>
      <w:lvlText w:val="(%1)"/>
      <w:lvlJc w:val="left"/>
      <w:pPr>
        <w:ind w:left="424" w:hanging="390"/>
      </w:pPr>
      <w:rPr>
        <w:rFonts w:cs="Times New Roman" w:hint="default"/>
        <w:sz w:val="2"/>
        <w:szCs w:val="22"/>
      </w:rPr>
    </w:lvl>
    <w:lvl w:ilvl="1" w:tplc="04090019" w:tentative="1">
      <w:start w:val="1"/>
      <w:numFmt w:val="lowerLetter"/>
      <w:lvlText w:val="%2."/>
      <w:lvlJc w:val="left"/>
      <w:pPr>
        <w:ind w:left="1114" w:hanging="360"/>
      </w:pPr>
      <w:rPr>
        <w:rFonts w:cs="Times New Roman"/>
      </w:rPr>
    </w:lvl>
    <w:lvl w:ilvl="2" w:tplc="0409001B" w:tentative="1">
      <w:start w:val="1"/>
      <w:numFmt w:val="lowerRoman"/>
      <w:lvlText w:val="%3."/>
      <w:lvlJc w:val="right"/>
      <w:pPr>
        <w:ind w:left="1834" w:hanging="180"/>
      </w:pPr>
      <w:rPr>
        <w:rFonts w:cs="Times New Roman"/>
      </w:rPr>
    </w:lvl>
    <w:lvl w:ilvl="3" w:tplc="0409000F" w:tentative="1">
      <w:start w:val="1"/>
      <w:numFmt w:val="decimal"/>
      <w:lvlText w:val="%4."/>
      <w:lvlJc w:val="left"/>
      <w:pPr>
        <w:ind w:left="2554" w:hanging="360"/>
      </w:pPr>
      <w:rPr>
        <w:rFonts w:cs="Times New Roman"/>
      </w:rPr>
    </w:lvl>
    <w:lvl w:ilvl="4" w:tplc="04090019" w:tentative="1">
      <w:start w:val="1"/>
      <w:numFmt w:val="lowerLetter"/>
      <w:lvlText w:val="%5."/>
      <w:lvlJc w:val="left"/>
      <w:pPr>
        <w:ind w:left="3274" w:hanging="360"/>
      </w:pPr>
      <w:rPr>
        <w:rFonts w:cs="Times New Roman"/>
      </w:rPr>
    </w:lvl>
    <w:lvl w:ilvl="5" w:tplc="0409001B" w:tentative="1">
      <w:start w:val="1"/>
      <w:numFmt w:val="lowerRoman"/>
      <w:lvlText w:val="%6."/>
      <w:lvlJc w:val="right"/>
      <w:pPr>
        <w:ind w:left="3994" w:hanging="180"/>
      </w:pPr>
      <w:rPr>
        <w:rFonts w:cs="Times New Roman"/>
      </w:rPr>
    </w:lvl>
    <w:lvl w:ilvl="6" w:tplc="0409000F" w:tentative="1">
      <w:start w:val="1"/>
      <w:numFmt w:val="decimal"/>
      <w:lvlText w:val="%7."/>
      <w:lvlJc w:val="left"/>
      <w:pPr>
        <w:ind w:left="4714" w:hanging="360"/>
      </w:pPr>
      <w:rPr>
        <w:rFonts w:cs="Times New Roman"/>
      </w:rPr>
    </w:lvl>
    <w:lvl w:ilvl="7" w:tplc="04090019" w:tentative="1">
      <w:start w:val="1"/>
      <w:numFmt w:val="lowerLetter"/>
      <w:lvlText w:val="%8."/>
      <w:lvlJc w:val="left"/>
      <w:pPr>
        <w:ind w:left="5434" w:hanging="360"/>
      </w:pPr>
      <w:rPr>
        <w:rFonts w:cs="Times New Roman"/>
      </w:rPr>
    </w:lvl>
    <w:lvl w:ilvl="8" w:tplc="0409001B" w:tentative="1">
      <w:start w:val="1"/>
      <w:numFmt w:val="lowerRoman"/>
      <w:lvlText w:val="%9."/>
      <w:lvlJc w:val="right"/>
      <w:pPr>
        <w:ind w:left="6154" w:hanging="180"/>
      </w:pPr>
      <w:rPr>
        <w:rFonts w:cs="Times New Roman"/>
      </w:rPr>
    </w:lvl>
  </w:abstractNum>
  <w:abstractNum w:abstractNumId="69">
    <w:nsid w:val="64205CEC"/>
    <w:multiLevelType w:val="hybridMultilevel"/>
    <w:tmpl w:val="EE5AB1FC"/>
    <w:lvl w:ilvl="0" w:tplc="3596073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654C55DA"/>
    <w:multiLevelType w:val="hybridMultilevel"/>
    <w:tmpl w:val="D9C6FFA6"/>
    <w:lvl w:ilvl="0" w:tplc="A942BE9C">
      <w:start w:val="1"/>
      <w:numFmt w:val="arabicAlpha"/>
      <w:lvlText w:val="%1-"/>
      <w:lvlJc w:val="left"/>
      <w:pPr>
        <w:ind w:left="900" w:hanging="360"/>
      </w:pPr>
      <w:rPr>
        <w:rFonts w:cs="Times New Roman" w:hint="default"/>
        <w:sz w:val="2"/>
        <w:szCs w:val="22"/>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1">
    <w:nsid w:val="68E26783"/>
    <w:multiLevelType w:val="multilevel"/>
    <w:tmpl w:val="F154AEB4"/>
    <w:lvl w:ilvl="0">
      <w:start w:val="2"/>
      <w:numFmt w:val="decimal"/>
      <w:lvlText w:val="%1"/>
      <w:lvlJc w:val="left"/>
      <w:pPr>
        <w:ind w:left="435" w:hanging="435"/>
      </w:pPr>
      <w:rPr>
        <w:rFonts w:ascii="Times New Roman" w:eastAsia="Times New Roman" w:hAnsi="Times New Roman" w:cs="Times New Roman" w:hint="default"/>
        <w:b w:val="0"/>
      </w:rPr>
    </w:lvl>
    <w:lvl w:ilvl="1">
      <w:start w:val="1"/>
      <w:numFmt w:val="decimal"/>
      <w:lvlText w:val="%1-%2"/>
      <w:lvlJc w:val="left"/>
      <w:pPr>
        <w:ind w:left="1530" w:hanging="720"/>
      </w:pPr>
      <w:rPr>
        <w:rFonts w:ascii="Times New Roman" w:eastAsia="Times New Roman" w:hAnsi="Times New Roman" w:cs="Times New Roman" w:hint="default"/>
        <w:b/>
        <w:bCs w:val="0"/>
      </w:rPr>
    </w:lvl>
    <w:lvl w:ilvl="2">
      <w:start w:val="1"/>
      <w:numFmt w:val="decimal"/>
      <w:lvlText w:val="%1-%2.%3"/>
      <w:lvlJc w:val="left"/>
      <w:pPr>
        <w:ind w:left="2700" w:hanging="1080"/>
      </w:pPr>
      <w:rPr>
        <w:rFonts w:ascii="Times New Roman" w:eastAsia="Times New Roman" w:hAnsi="Times New Roman" w:cs="Times New Roman" w:hint="default"/>
        <w:b w:val="0"/>
      </w:rPr>
    </w:lvl>
    <w:lvl w:ilvl="3">
      <w:start w:val="1"/>
      <w:numFmt w:val="decimal"/>
      <w:lvlText w:val="%1-%2.%3.%4"/>
      <w:lvlJc w:val="left"/>
      <w:pPr>
        <w:ind w:left="3510" w:hanging="1080"/>
      </w:pPr>
      <w:rPr>
        <w:rFonts w:ascii="Times New Roman" w:eastAsia="Times New Roman" w:hAnsi="Times New Roman" w:cs="Times New Roman" w:hint="default"/>
        <w:b w:val="0"/>
      </w:rPr>
    </w:lvl>
    <w:lvl w:ilvl="4">
      <w:start w:val="1"/>
      <w:numFmt w:val="decimal"/>
      <w:lvlText w:val="%1-%2.%3.%4.%5"/>
      <w:lvlJc w:val="left"/>
      <w:pPr>
        <w:ind w:left="4680" w:hanging="1440"/>
      </w:pPr>
      <w:rPr>
        <w:rFonts w:ascii="Times New Roman" w:eastAsia="Times New Roman" w:hAnsi="Times New Roman" w:cs="Times New Roman" w:hint="default"/>
        <w:b w:val="0"/>
      </w:rPr>
    </w:lvl>
    <w:lvl w:ilvl="5">
      <w:start w:val="1"/>
      <w:numFmt w:val="decimal"/>
      <w:lvlText w:val="%1-%2.%3.%4.%5.%6"/>
      <w:lvlJc w:val="left"/>
      <w:pPr>
        <w:ind w:left="5850" w:hanging="1800"/>
      </w:pPr>
      <w:rPr>
        <w:rFonts w:ascii="Times New Roman" w:eastAsia="Times New Roman" w:hAnsi="Times New Roman" w:cs="Times New Roman" w:hint="default"/>
        <w:b w:val="0"/>
      </w:rPr>
    </w:lvl>
    <w:lvl w:ilvl="6">
      <w:start w:val="1"/>
      <w:numFmt w:val="decimal"/>
      <w:lvlText w:val="%1-%2.%3.%4.%5.%6.%7"/>
      <w:lvlJc w:val="left"/>
      <w:pPr>
        <w:ind w:left="6660" w:hanging="1800"/>
      </w:pPr>
      <w:rPr>
        <w:rFonts w:ascii="Times New Roman" w:eastAsia="Times New Roman" w:hAnsi="Times New Roman" w:cs="Times New Roman" w:hint="default"/>
        <w:b w:val="0"/>
      </w:rPr>
    </w:lvl>
    <w:lvl w:ilvl="7">
      <w:start w:val="1"/>
      <w:numFmt w:val="decimal"/>
      <w:lvlText w:val="%1-%2.%3.%4.%5.%6.%7.%8"/>
      <w:lvlJc w:val="left"/>
      <w:pPr>
        <w:ind w:left="7830" w:hanging="2160"/>
      </w:pPr>
      <w:rPr>
        <w:rFonts w:ascii="Times New Roman" w:eastAsia="Times New Roman" w:hAnsi="Times New Roman" w:cs="Times New Roman" w:hint="default"/>
        <w:b w:val="0"/>
      </w:rPr>
    </w:lvl>
    <w:lvl w:ilvl="8">
      <w:start w:val="1"/>
      <w:numFmt w:val="decimal"/>
      <w:lvlText w:val="%1-%2.%3.%4.%5.%6.%7.%8.%9"/>
      <w:lvlJc w:val="left"/>
      <w:pPr>
        <w:ind w:left="9000" w:hanging="2520"/>
      </w:pPr>
      <w:rPr>
        <w:rFonts w:ascii="Times New Roman" w:eastAsia="Times New Roman" w:hAnsi="Times New Roman" w:cs="Times New Roman" w:hint="default"/>
        <w:b w:val="0"/>
      </w:rPr>
    </w:lvl>
  </w:abstractNum>
  <w:abstractNum w:abstractNumId="72">
    <w:nsid w:val="69A3631B"/>
    <w:multiLevelType w:val="hybridMultilevel"/>
    <w:tmpl w:val="1FD82C9E"/>
    <w:lvl w:ilvl="0" w:tplc="C070FC4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nsid w:val="6B5E3B12"/>
    <w:multiLevelType w:val="hybridMultilevel"/>
    <w:tmpl w:val="B61262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BB1217E"/>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6E2D1198"/>
    <w:multiLevelType w:val="hybridMultilevel"/>
    <w:tmpl w:val="D2F0E260"/>
    <w:lvl w:ilvl="0" w:tplc="A924543C">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6">
    <w:nsid w:val="6EB73FF6"/>
    <w:multiLevelType w:val="multilevel"/>
    <w:tmpl w:val="056670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7">
    <w:nsid w:val="6ED5319C"/>
    <w:multiLevelType w:val="multilevel"/>
    <w:tmpl w:val="9DDC9900"/>
    <w:styleLink w:val="Style1"/>
    <w:lvl w:ilvl="0">
      <w:start w:val="3"/>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8">
    <w:nsid w:val="7006599E"/>
    <w:multiLevelType w:val="hybridMultilevel"/>
    <w:tmpl w:val="A3E4F2E2"/>
    <w:lvl w:ilvl="0" w:tplc="5824F2A2">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70414E77"/>
    <w:multiLevelType w:val="hybridMultilevel"/>
    <w:tmpl w:val="D8F49B8A"/>
    <w:lvl w:ilvl="0" w:tplc="8B1E9C2E">
      <w:start w:val="1"/>
      <w:numFmt w:val="arabicAbjad"/>
      <w:lvlText w:val="%1."/>
      <w:lvlJc w:val="left"/>
      <w:pPr>
        <w:ind w:left="121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7062327D"/>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1">
    <w:nsid w:val="70F82BDE"/>
    <w:multiLevelType w:val="hybridMultilevel"/>
    <w:tmpl w:val="0108E0EE"/>
    <w:lvl w:ilvl="0" w:tplc="9842C180">
      <w:start w:val="1"/>
      <w:numFmt w:val="decimal"/>
      <w:lvlText w:val="%1-"/>
      <w:lvlJc w:val="left"/>
      <w:pPr>
        <w:tabs>
          <w:tab w:val="num" w:pos="720"/>
        </w:tabs>
        <w:ind w:left="720" w:hanging="360"/>
      </w:pPr>
      <w:rPr>
        <w:rFonts w:ascii="Arabic Transparent" w:hAnsi="Arabic Transparent"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71AB7593"/>
    <w:multiLevelType w:val="multilevel"/>
    <w:tmpl w:val="AF362500"/>
    <w:lvl w:ilvl="0">
      <w:start w:val="4"/>
      <w:numFmt w:val="decimal"/>
      <w:lvlText w:val="%1"/>
      <w:lvlJc w:val="left"/>
      <w:pPr>
        <w:ind w:left="360" w:hanging="360"/>
      </w:pPr>
      <w:rPr>
        <w:rFonts w:cs="Times New Roman" w:hint="default"/>
      </w:rPr>
    </w:lvl>
    <w:lvl w:ilvl="1">
      <w:start w:val="1"/>
      <w:numFmt w:val="decimal"/>
      <w:lvlText w:val="5-%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3">
    <w:nsid w:val="723A6D62"/>
    <w:multiLevelType w:val="hybridMultilevel"/>
    <w:tmpl w:val="12CA3FBC"/>
    <w:lvl w:ilvl="0" w:tplc="0409000F">
      <w:start w:val="1"/>
      <w:numFmt w:val="decimal"/>
      <w:lvlText w:val="%1."/>
      <w:lvlJc w:val="left"/>
      <w:pPr>
        <w:tabs>
          <w:tab w:val="num" w:pos="804"/>
        </w:tabs>
        <w:ind w:left="804" w:hanging="360"/>
      </w:pPr>
      <w:rPr>
        <w:rFonts w:cs="Times New Roman"/>
      </w:rPr>
    </w:lvl>
    <w:lvl w:ilvl="1" w:tplc="04090019" w:tentative="1">
      <w:start w:val="1"/>
      <w:numFmt w:val="lowerLetter"/>
      <w:lvlText w:val="%2."/>
      <w:lvlJc w:val="left"/>
      <w:pPr>
        <w:tabs>
          <w:tab w:val="num" w:pos="1524"/>
        </w:tabs>
        <w:ind w:left="1524" w:hanging="360"/>
      </w:pPr>
      <w:rPr>
        <w:rFonts w:cs="Times New Roman"/>
      </w:rPr>
    </w:lvl>
    <w:lvl w:ilvl="2" w:tplc="0409001B" w:tentative="1">
      <w:start w:val="1"/>
      <w:numFmt w:val="lowerRoman"/>
      <w:lvlText w:val="%3."/>
      <w:lvlJc w:val="right"/>
      <w:pPr>
        <w:tabs>
          <w:tab w:val="num" w:pos="2244"/>
        </w:tabs>
        <w:ind w:left="2244" w:hanging="180"/>
      </w:pPr>
      <w:rPr>
        <w:rFonts w:cs="Times New Roman"/>
      </w:rPr>
    </w:lvl>
    <w:lvl w:ilvl="3" w:tplc="0409000F" w:tentative="1">
      <w:start w:val="1"/>
      <w:numFmt w:val="decimal"/>
      <w:lvlText w:val="%4."/>
      <w:lvlJc w:val="left"/>
      <w:pPr>
        <w:tabs>
          <w:tab w:val="num" w:pos="2964"/>
        </w:tabs>
        <w:ind w:left="2964" w:hanging="360"/>
      </w:pPr>
      <w:rPr>
        <w:rFonts w:cs="Times New Roman"/>
      </w:rPr>
    </w:lvl>
    <w:lvl w:ilvl="4" w:tplc="04090019" w:tentative="1">
      <w:start w:val="1"/>
      <w:numFmt w:val="lowerLetter"/>
      <w:lvlText w:val="%5."/>
      <w:lvlJc w:val="left"/>
      <w:pPr>
        <w:tabs>
          <w:tab w:val="num" w:pos="3684"/>
        </w:tabs>
        <w:ind w:left="3684" w:hanging="360"/>
      </w:pPr>
      <w:rPr>
        <w:rFonts w:cs="Times New Roman"/>
      </w:rPr>
    </w:lvl>
    <w:lvl w:ilvl="5" w:tplc="0409001B" w:tentative="1">
      <w:start w:val="1"/>
      <w:numFmt w:val="lowerRoman"/>
      <w:lvlText w:val="%6."/>
      <w:lvlJc w:val="right"/>
      <w:pPr>
        <w:tabs>
          <w:tab w:val="num" w:pos="4404"/>
        </w:tabs>
        <w:ind w:left="4404" w:hanging="180"/>
      </w:pPr>
      <w:rPr>
        <w:rFonts w:cs="Times New Roman"/>
      </w:rPr>
    </w:lvl>
    <w:lvl w:ilvl="6" w:tplc="0409000F" w:tentative="1">
      <w:start w:val="1"/>
      <w:numFmt w:val="decimal"/>
      <w:lvlText w:val="%7."/>
      <w:lvlJc w:val="left"/>
      <w:pPr>
        <w:tabs>
          <w:tab w:val="num" w:pos="5124"/>
        </w:tabs>
        <w:ind w:left="5124" w:hanging="360"/>
      </w:pPr>
      <w:rPr>
        <w:rFonts w:cs="Times New Roman"/>
      </w:rPr>
    </w:lvl>
    <w:lvl w:ilvl="7" w:tplc="04090019" w:tentative="1">
      <w:start w:val="1"/>
      <w:numFmt w:val="lowerLetter"/>
      <w:lvlText w:val="%8."/>
      <w:lvlJc w:val="left"/>
      <w:pPr>
        <w:tabs>
          <w:tab w:val="num" w:pos="5844"/>
        </w:tabs>
        <w:ind w:left="5844" w:hanging="360"/>
      </w:pPr>
      <w:rPr>
        <w:rFonts w:cs="Times New Roman"/>
      </w:rPr>
    </w:lvl>
    <w:lvl w:ilvl="8" w:tplc="0409001B" w:tentative="1">
      <w:start w:val="1"/>
      <w:numFmt w:val="lowerRoman"/>
      <w:lvlText w:val="%9."/>
      <w:lvlJc w:val="right"/>
      <w:pPr>
        <w:tabs>
          <w:tab w:val="num" w:pos="6564"/>
        </w:tabs>
        <w:ind w:left="6564" w:hanging="180"/>
      </w:pPr>
      <w:rPr>
        <w:rFonts w:cs="Times New Roman"/>
      </w:rPr>
    </w:lvl>
  </w:abstractNum>
  <w:abstractNum w:abstractNumId="84">
    <w:nsid w:val="72BE3B00"/>
    <w:multiLevelType w:val="hybridMultilevel"/>
    <w:tmpl w:val="64DA7462"/>
    <w:lvl w:ilvl="0" w:tplc="1E48F696">
      <w:start w:val="1"/>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85">
    <w:nsid w:val="7487215B"/>
    <w:multiLevelType w:val="hybridMultilevel"/>
    <w:tmpl w:val="42261B9A"/>
    <w:lvl w:ilvl="0" w:tplc="5B286132">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74F7724A"/>
    <w:multiLevelType w:val="hybridMultilevel"/>
    <w:tmpl w:val="6DBE97DE"/>
    <w:lvl w:ilvl="0" w:tplc="30CE957E">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7">
    <w:nsid w:val="76167AB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8">
    <w:nsid w:val="773C1340"/>
    <w:multiLevelType w:val="hybridMultilevel"/>
    <w:tmpl w:val="B9D23BB0"/>
    <w:lvl w:ilvl="0" w:tplc="60225818">
      <w:start w:val="1"/>
      <w:numFmt w:val="decimal"/>
      <w:lvlText w:val="%1."/>
      <w:lvlJc w:val="left"/>
      <w:pPr>
        <w:tabs>
          <w:tab w:val="num" w:pos="1440"/>
        </w:tabs>
        <w:ind w:left="1440" w:hanging="360"/>
      </w:pPr>
      <w:rPr>
        <w:rFonts w:ascii="Times New Roman" w:hAnsi="Times New Roman"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9">
    <w:nsid w:val="77AC5CA0"/>
    <w:multiLevelType w:val="hybridMultilevel"/>
    <w:tmpl w:val="20E66914"/>
    <w:lvl w:ilvl="0" w:tplc="030AF25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79370048"/>
    <w:multiLevelType w:val="multilevel"/>
    <w:tmpl w:val="DC8C69C8"/>
    <w:lvl w:ilvl="0">
      <w:start w:val="3"/>
      <w:numFmt w:val="decimal"/>
      <w:lvlText w:val="%1"/>
      <w:lvlJc w:val="left"/>
      <w:pPr>
        <w:ind w:left="720" w:hanging="720"/>
      </w:pPr>
      <w:rPr>
        <w:rFonts w:cs="Times New Roman" w:hint="default"/>
      </w:rPr>
    </w:lvl>
    <w:lvl w:ilvl="1">
      <w:start w:val="2"/>
      <w:numFmt w:val="decimal"/>
      <w:lvlText w:val="%1-%2"/>
      <w:lvlJc w:val="left"/>
      <w:pPr>
        <w:ind w:left="1080" w:hanging="720"/>
      </w:pPr>
      <w:rPr>
        <w:rFonts w:cs="Times New Roman" w:hint="default"/>
      </w:rPr>
    </w:lvl>
    <w:lvl w:ilvl="2">
      <w:start w:val="2"/>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91">
    <w:nsid w:val="794D4E3A"/>
    <w:multiLevelType w:val="hybridMultilevel"/>
    <w:tmpl w:val="3DC4D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BA423B7"/>
    <w:multiLevelType w:val="hybridMultilevel"/>
    <w:tmpl w:val="B0D20916"/>
    <w:lvl w:ilvl="0" w:tplc="8A3CA33E">
      <w:start w:val="5"/>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7C17637B"/>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94">
    <w:nsid w:val="7CCA2C54"/>
    <w:multiLevelType w:val="hybridMultilevel"/>
    <w:tmpl w:val="9FB80166"/>
    <w:lvl w:ilvl="0" w:tplc="3D9AA378">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5">
    <w:nsid w:val="7D020EC0"/>
    <w:multiLevelType w:val="hybridMultilevel"/>
    <w:tmpl w:val="9E0E0AA4"/>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7D29537A"/>
    <w:multiLevelType w:val="hybridMultilevel"/>
    <w:tmpl w:val="1CEA959C"/>
    <w:lvl w:ilvl="0" w:tplc="03926A94">
      <w:start w:val="1"/>
      <w:numFmt w:val="arabicAlpha"/>
      <w:lvlText w:val="(%1)"/>
      <w:lvlJc w:val="left"/>
      <w:pPr>
        <w:ind w:left="1080" w:hanging="72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7D713BE2"/>
    <w:multiLevelType w:val="hybridMultilevel"/>
    <w:tmpl w:val="EED06850"/>
    <w:lvl w:ilvl="0" w:tplc="3CC84454">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7DF27D0D"/>
    <w:multiLevelType w:val="hybridMultilevel"/>
    <w:tmpl w:val="4DE8521E"/>
    <w:lvl w:ilvl="0" w:tplc="00F4E86E">
      <w:start w:val="1"/>
      <w:numFmt w:val="decimal"/>
      <w:lvlText w:val="%1-"/>
      <w:lvlJc w:val="left"/>
      <w:pPr>
        <w:tabs>
          <w:tab w:val="num" w:pos="720"/>
        </w:tabs>
        <w:ind w:left="720" w:hanging="360"/>
      </w:pPr>
      <w:rPr>
        <w:rFonts w:cs="Times New Roman" w:hint="default"/>
        <w:sz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73"/>
  </w:num>
  <w:num w:numId="3">
    <w:abstractNumId w:val="28"/>
  </w:num>
  <w:num w:numId="4">
    <w:abstractNumId w:val="83"/>
  </w:num>
  <w:num w:numId="5">
    <w:abstractNumId w:val="15"/>
  </w:num>
  <w:num w:numId="6">
    <w:abstractNumId w:val="88"/>
  </w:num>
  <w:num w:numId="7">
    <w:abstractNumId w:val="23"/>
  </w:num>
  <w:num w:numId="8">
    <w:abstractNumId w:val="18"/>
  </w:num>
  <w:num w:numId="9">
    <w:abstractNumId w:val="27"/>
  </w:num>
  <w:num w:numId="10">
    <w:abstractNumId w:val="97"/>
  </w:num>
  <w:num w:numId="11">
    <w:abstractNumId w:val="35"/>
  </w:num>
  <w:num w:numId="12">
    <w:abstractNumId w:val="21"/>
  </w:num>
  <w:num w:numId="13">
    <w:abstractNumId w:val="57"/>
  </w:num>
  <w:num w:numId="14">
    <w:abstractNumId w:val="39"/>
  </w:num>
  <w:num w:numId="15">
    <w:abstractNumId w:val="12"/>
  </w:num>
  <w:num w:numId="16">
    <w:abstractNumId w:val="56"/>
  </w:num>
  <w:num w:numId="17">
    <w:abstractNumId w:val="19"/>
  </w:num>
  <w:num w:numId="18">
    <w:abstractNumId w:val="26"/>
  </w:num>
  <w:num w:numId="19">
    <w:abstractNumId w:val="33"/>
  </w:num>
  <w:num w:numId="20">
    <w:abstractNumId w:val="13"/>
  </w:num>
  <w:num w:numId="21">
    <w:abstractNumId w:val="85"/>
  </w:num>
  <w:num w:numId="22">
    <w:abstractNumId w:val="20"/>
  </w:num>
  <w:num w:numId="23">
    <w:abstractNumId w:val="69"/>
  </w:num>
  <w:num w:numId="24">
    <w:abstractNumId w:val="72"/>
  </w:num>
  <w:num w:numId="25">
    <w:abstractNumId w:val="34"/>
  </w:num>
  <w:num w:numId="26">
    <w:abstractNumId w:val="7"/>
  </w:num>
  <w:num w:numId="27">
    <w:abstractNumId w:val="89"/>
  </w:num>
  <w:num w:numId="28">
    <w:abstractNumId w:val="10"/>
  </w:num>
  <w:num w:numId="29">
    <w:abstractNumId w:val="95"/>
  </w:num>
  <w:num w:numId="30">
    <w:abstractNumId w:val="51"/>
  </w:num>
  <w:num w:numId="31">
    <w:abstractNumId w:val="65"/>
  </w:num>
  <w:num w:numId="32">
    <w:abstractNumId w:val="98"/>
  </w:num>
  <w:num w:numId="33">
    <w:abstractNumId w:val="91"/>
  </w:num>
  <w:num w:numId="34">
    <w:abstractNumId w:val="54"/>
  </w:num>
  <w:num w:numId="35">
    <w:abstractNumId w:val="66"/>
  </w:num>
  <w:num w:numId="36">
    <w:abstractNumId w:val="49"/>
  </w:num>
  <w:num w:numId="37">
    <w:abstractNumId w:val="55"/>
  </w:num>
  <w:num w:numId="3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2"/>
  </w:num>
  <w:num w:numId="43">
    <w:abstractNumId w:val="9"/>
  </w:num>
  <w:num w:numId="44">
    <w:abstractNumId w:val="5"/>
  </w:num>
  <w:num w:numId="45">
    <w:abstractNumId w:val="32"/>
  </w:num>
  <w:num w:numId="46">
    <w:abstractNumId w:val="70"/>
  </w:num>
  <w:num w:numId="47">
    <w:abstractNumId w:val="93"/>
  </w:num>
  <w:num w:numId="48">
    <w:abstractNumId w:val="76"/>
  </w:num>
  <w:num w:numId="49">
    <w:abstractNumId w:val="43"/>
  </w:num>
  <w:num w:numId="50">
    <w:abstractNumId w:val="47"/>
  </w:num>
  <w:num w:numId="51">
    <w:abstractNumId w:val="31"/>
  </w:num>
  <w:num w:numId="52">
    <w:abstractNumId w:val="78"/>
  </w:num>
  <w:num w:numId="53">
    <w:abstractNumId w:val="52"/>
  </w:num>
  <w:num w:numId="54">
    <w:abstractNumId w:val="1"/>
  </w:num>
  <w:num w:numId="55">
    <w:abstractNumId w:val="8"/>
  </w:num>
  <w:num w:numId="56">
    <w:abstractNumId w:val="36"/>
  </w:num>
  <w:num w:numId="57">
    <w:abstractNumId w:val="84"/>
  </w:num>
  <w:num w:numId="58">
    <w:abstractNumId w:val="71"/>
  </w:num>
  <w:num w:numId="59">
    <w:abstractNumId w:val="4"/>
  </w:num>
  <w:num w:numId="60">
    <w:abstractNumId w:val="16"/>
  </w:num>
  <w:num w:numId="61">
    <w:abstractNumId w:val="80"/>
  </w:num>
  <w:num w:numId="62">
    <w:abstractNumId w:val="6"/>
  </w:num>
  <w:num w:numId="63">
    <w:abstractNumId w:val="67"/>
  </w:num>
  <w:num w:numId="64">
    <w:abstractNumId w:val="82"/>
  </w:num>
  <w:num w:numId="65">
    <w:abstractNumId w:val="68"/>
  </w:num>
  <w:num w:numId="66">
    <w:abstractNumId w:val="77"/>
  </w:num>
  <w:num w:numId="67">
    <w:abstractNumId w:val="40"/>
  </w:num>
  <w:num w:numId="68">
    <w:abstractNumId w:val="30"/>
  </w:num>
  <w:num w:numId="69">
    <w:abstractNumId w:val="22"/>
  </w:num>
  <w:num w:numId="70">
    <w:abstractNumId w:val="62"/>
  </w:num>
  <w:num w:numId="71">
    <w:abstractNumId w:val="25"/>
  </w:num>
  <w:num w:numId="72">
    <w:abstractNumId w:val="44"/>
  </w:num>
  <w:num w:numId="73">
    <w:abstractNumId w:val="2"/>
  </w:num>
  <w:num w:numId="74">
    <w:abstractNumId w:val="53"/>
  </w:num>
  <w:num w:numId="75">
    <w:abstractNumId w:val="60"/>
  </w:num>
  <w:num w:numId="76">
    <w:abstractNumId w:val="29"/>
  </w:num>
  <w:num w:numId="77">
    <w:abstractNumId w:val="79"/>
  </w:num>
  <w:num w:numId="78">
    <w:abstractNumId w:val="46"/>
  </w:num>
  <w:num w:numId="79">
    <w:abstractNumId w:val="64"/>
  </w:num>
  <w:num w:numId="80">
    <w:abstractNumId w:val="74"/>
  </w:num>
  <w:num w:numId="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17"/>
  </w:num>
  <w:num w:numId="89">
    <w:abstractNumId w:val="50"/>
  </w:num>
  <w:num w:numId="90">
    <w:abstractNumId w:val="37"/>
  </w:num>
  <w:num w:numId="91">
    <w:abstractNumId w:val="96"/>
  </w:num>
  <w:num w:numId="92">
    <w:abstractNumId w:val="3"/>
  </w:num>
  <w:num w:numId="93">
    <w:abstractNumId w:val="48"/>
  </w:num>
  <w:num w:numId="94">
    <w:abstractNumId w:val="63"/>
  </w:num>
  <w:num w:numId="95">
    <w:abstractNumId w:val="38"/>
  </w:num>
  <w:num w:numId="96">
    <w:abstractNumId w:val="41"/>
  </w:num>
  <w:num w:numId="97">
    <w:abstractNumId w:val="90"/>
  </w:num>
  <w:num w:numId="98">
    <w:abstractNumId w:val="81"/>
  </w:num>
  <w:num w:numId="99">
    <w:abstractNumId w:val="14"/>
  </w:num>
  <w:num w:numId="100">
    <w:abstractNumId w:val="61"/>
  </w:num>
  <w:num w:numId="101">
    <w:abstractNumId w:val="0"/>
  </w:num>
  <w:num w:numId="102">
    <w:abstractNumId w:val="87"/>
  </w:num>
  <w:num w:numId="103">
    <w:abstractNumId w:val="24"/>
  </w:num>
  <w:num w:numId="104">
    <w:abstractNumId w:val="5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37"/>
    <w:rsid w:val="00001FEC"/>
    <w:rsid w:val="00003258"/>
    <w:rsid w:val="00005AF0"/>
    <w:rsid w:val="0000659E"/>
    <w:rsid w:val="00007CBF"/>
    <w:rsid w:val="0001041C"/>
    <w:rsid w:val="00023246"/>
    <w:rsid w:val="000272D3"/>
    <w:rsid w:val="000273F2"/>
    <w:rsid w:val="0002749D"/>
    <w:rsid w:val="00027FBD"/>
    <w:rsid w:val="0003174F"/>
    <w:rsid w:val="0003205B"/>
    <w:rsid w:val="00032E15"/>
    <w:rsid w:val="00033841"/>
    <w:rsid w:val="00033DD8"/>
    <w:rsid w:val="00034160"/>
    <w:rsid w:val="0003465F"/>
    <w:rsid w:val="00037EE4"/>
    <w:rsid w:val="0004005D"/>
    <w:rsid w:val="00040DAA"/>
    <w:rsid w:val="00043B9F"/>
    <w:rsid w:val="000533D5"/>
    <w:rsid w:val="000534B1"/>
    <w:rsid w:val="00056A27"/>
    <w:rsid w:val="00060E6C"/>
    <w:rsid w:val="000630F2"/>
    <w:rsid w:val="0006374A"/>
    <w:rsid w:val="0006469D"/>
    <w:rsid w:val="00064DD0"/>
    <w:rsid w:val="000677A2"/>
    <w:rsid w:val="00070CA4"/>
    <w:rsid w:val="00074633"/>
    <w:rsid w:val="000746E1"/>
    <w:rsid w:val="00074A38"/>
    <w:rsid w:val="0007523E"/>
    <w:rsid w:val="000755AB"/>
    <w:rsid w:val="000759B0"/>
    <w:rsid w:val="000805A8"/>
    <w:rsid w:val="00080BF6"/>
    <w:rsid w:val="000848BE"/>
    <w:rsid w:val="0008538E"/>
    <w:rsid w:val="00087D7D"/>
    <w:rsid w:val="0009507D"/>
    <w:rsid w:val="0009599D"/>
    <w:rsid w:val="00097D2A"/>
    <w:rsid w:val="000A14D0"/>
    <w:rsid w:val="000A3521"/>
    <w:rsid w:val="000A3863"/>
    <w:rsid w:val="000A437B"/>
    <w:rsid w:val="000A46B5"/>
    <w:rsid w:val="000A7C8C"/>
    <w:rsid w:val="000C0B32"/>
    <w:rsid w:val="000C0E1F"/>
    <w:rsid w:val="000C1E47"/>
    <w:rsid w:val="000C3FCC"/>
    <w:rsid w:val="000C433D"/>
    <w:rsid w:val="000C483F"/>
    <w:rsid w:val="000C6CE6"/>
    <w:rsid w:val="000C6EC8"/>
    <w:rsid w:val="000D4855"/>
    <w:rsid w:val="000D5BE5"/>
    <w:rsid w:val="000D6160"/>
    <w:rsid w:val="000D6293"/>
    <w:rsid w:val="000D6C4C"/>
    <w:rsid w:val="000D7A2A"/>
    <w:rsid w:val="000D7AB3"/>
    <w:rsid w:val="000E0FF9"/>
    <w:rsid w:val="000E10BC"/>
    <w:rsid w:val="000E33F1"/>
    <w:rsid w:val="000E6299"/>
    <w:rsid w:val="000F30F4"/>
    <w:rsid w:val="000F31A3"/>
    <w:rsid w:val="000F3C88"/>
    <w:rsid w:val="000F6422"/>
    <w:rsid w:val="000F7D06"/>
    <w:rsid w:val="00101625"/>
    <w:rsid w:val="00104509"/>
    <w:rsid w:val="001045DF"/>
    <w:rsid w:val="001056B6"/>
    <w:rsid w:val="00113D61"/>
    <w:rsid w:val="001209D1"/>
    <w:rsid w:val="00121805"/>
    <w:rsid w:val="00122573"/>
    <w:rsid w:val="00125272"/>
    <w:rsid w:val="001256E9"/>
    <w:rsid w:val="00125DC8"/>
    <w:rsid w:val="001302F1"/>
    <w:rsid w:val="001319F2"/>
    <w:rsid w:val="001337C6"/>
    <w:rsid w:val="00134064"/>
    <w:rsid w:val="00135D39"/>
    <w:rsid w:val="00136870"/>
    <w:rsid w:val="00141A91"/>
    <w:rsid w:val="00142C25"/>
    <w:rsid w:val="0014402C"/>
    <w:rsid w:val="00144B67"/>
    <w:rsid w:val="00145CF4"/>
    <w:rsid w:val="00145E9C"/>
    <w:rsid w:val="00147345"/>
    <w:rsid w:val="001478A0"/>
    <w:rsid w:val="001479ED"/>
    <w:rsid w:val="0015131B"/>
    <w:rsid w:val="0015133A"/>
    <w:rsid w:val="001526B2"/>
    <w:rsid w:val="001576FB"/>
    <w:rsid w:val="00157E25"/>
    <w:rsid w:val="00161617"/>
    <w:rsid w:val="0016267A"/>
    <w:rsid w:val="00163055"/>
    <w:rsid w:val="001630EF"/>
    <w:rsid w:val="00164428"/>
    <w:rsid w:val="001662BC"/>
    <w:rsid w:val="00170569"/>
    <w:rsid w:val="00170BA0"/>
    <w:rsid w:val="001717C9"/>
    <w:rsid w:val="001760E3"/>
    <w:rsid w:val="00183A1A"/>
    <w:rsid w:val="00191EE6"/>
    <w:rsid w:val="00192552"/>
    <w:rsid w:val="00192BB2"/>
    <w:rsid w:val="00194E09"/>
    <w:rsid w:val="001959A5"/>
    <w:rsid w:val="00196E65"/>
    <w:rsid w:val="001A2186"/>
    <w:rsid w:val="001A572E"/>
    <w:rsid w:val="001A591D"/>
    <w:rsid w:val="001A612A"/>
    <w:rsid w:val="001B0C31"/>
    <w:rsid w:val="001B1958"/>
    <w:rsid w:val="001B1D36"/>
    <w:rsid w:val="001B4316"/>
    <w:rsid w:val="001B4F56"/>
    <w:rsid w:val="001C07B8"/>
    <w:rsid w:val="001C218A"/>
    <w:rsid w:val="001C5923"/>
    <w:rsid w:val="001C6A84"/>
    <w:rsid w:val="001C747A"/>
    <w:rsid w:val="001D0945"/>
    <w:rsid w:val="001D25C9"/>
    <w:rsid w:val="001D2FA0"/>
    <w:rsid w:val="001D30EE"/>
    <w:rsid w:val="001D753E"/>
    <w:rsid w:val="001D7AAF"/>
    <w:rsid w:val="001E1DF6"/>
    <w:rsid w:val="001E2967"/>
    <w:rsid w:val="001E5773"/>
    <w:rsid w:val="001E6BAB"/>
    <w:rsid w:val="001F098D"/>
    <w:rsid w:val="001F0A11"/>
    <w:rsid w:val="001F6F2D"/>
    <w:rsid w:val="001F7B88"/>
    <w:rsid w:val="002002D9"/>
    <w:rsid w:val="00201794"/>
    <w:rsid w:val="00203919"/>
    <w:rsid w:val="00207295"/>
    <w:rsid w:val="00210DC9"/>
    <w:rsid w:val="00210EEC"/>
    <w:rsid w:val="002110FF"/>
    <w:rsid w:val="00212572"/>
    <w:rsid w:val="002147C0"/>
    <w:rsid w:val="00214E99"/>
    <w:rsid w:val="0021668A"/>
    <w:rsid w:val="00216CEA"/>
    <w:rsid w:val="00221A5D"/>
    <w:rsid w:val="002233FB"/>
    <w:rsid w:val="002252BD"/>
    <w:rsid w:val="00230944"/>
    <w:rsid w:val="00233604"/>
    <w:rsid w:val="0023436D"/>
    <w:rsid w:val="00234F65"/>
    <w:rsid w:val="00236321"/>
    <w:rsid w:val="0024143A"/>
    <w:rsid w:val="00241F7A"/>
    <w:rsid w:val="002457ED"/>
    <w:rsid w:val="002470E1"/>
    <w:rsid w:val="00251C4D"/>
    <w:rsid w:val="002532D2"/>
    <w:rsid w:val="00256BFD"/>
    <w:rsid w:val="00261691"/>
    <w:rsid w:val="0026254B"/>
    <w:rsid w:val="002628BE"/>
    <w:rsid w:val="00267832"/>
    <w:rsid w:val="002701EF"/>
    <w:rsid w:val="00271ADF"/>
    <w:rsid w:val="00271EF2"/>
    <w:rsid w:val="00275226"/>
    <w:rsid w:val="002815D2"/>
    <w:rsid w:val="002825D9"/>
    <w:rsid w:val="00283229"/>
    <w:rsid w:val="0028441F"/>
    <w:rsid w:val="00284C26"/>
    <w:rsid w:val="00290531"/>
    <w:rsid w:val="00296A53"/>
    <w:rsid w:val="0029706E"/>
    <w:rsid w:val="002A00D8"/>
    <w:rsid w:val="002A0888"/>
    <w:rsid w:val="002A0B6C"/>
    <w:rsid w:val="002A362E"/>
    <w:rsid w:val="002A4ED0"/>
    <w:rsid w:val="002B2151"/>
    <w:rsid w:val="002B264D"/>
    <w:rsid w:val="002B32DD"/>
    <w:rsid w:val="002B3356"/>
    <w:rsid w:val="002B5651"/>
    <w:rsid w:val="002B68FD"/>
    <w:rsid w:val="002B71D1"/>
    <w:rsid w:val="002C043F"/>
    <w:rsid w:val="002C49C7"/>
    <w:rsid w:val="002C4BC2"/>
    <w:rsid w:val="002C4FDD"/>
    <w:rsid w:val="002C781D"/>
    <w:rsid w:val="002C7920"/>
    <w:rsid w:val="002D0C7A"/>
    <w:rsid w:val="002D220E"/>
    <w:rsid w:val="002D51EE"/>
    <w:rsid w:val="002D7757"/>
    <w:rsid w:val="002E0211"/>
    <w:rsid w:val="002E477D"/>
    <w:rsid w:val="002E7525"/>
    <w:rsid w:val="002E7882"/>
    <w:rsid w:val="002F11B9"/>
    <w:rsid w:val="002F146A"/>
    <w:rsid w:val="002F1FA4"/>
    <w:rsid w:val="002F32BA"/>
    <w:rsid w:val="002F3F44"/>
    <w:rsid w:val="002F53BA"/>
    <w:rsid w:val="002F7914"/>
    <w:rsid w:val="00302590"/>
    <w:rsid w:val="00304989"/>
    <w:rsid w:val="003058EC"/>
    <w:rsid w:val="003106AD"/>
    <w:rsid w:val="00313F2F"/>
    <w:rsid w:val="00314CF1"/>
    <w:rsid w:val="00316692"/>
    <w:rsid w:val="003210D2"/>
    <w:rsid w:val="00321B5B"/>
    <w:rsid w:val="00322D2E"/>
    <w:rsid w:val="003234B4"/>
    <w:rsid w:val="00323F35"/>
    <w:rsid w:val="00324DEF"/>
    <w:rsid w:val="00327743"/>
    <w:rsid w:val="00327E86"/>
    <w:rsid w:val="003311C2"/>
    <w:rsid w:val="003318A6"/>
    <w:rsid w:val="003344EF"/>
    <w:rsid w:val="003365CD"/>
    <w:rsid w:val="00337AC2"/>
    <w:rsid w:val="00340167"/>
    <w:rsid w:val="0035071F"/>
    <w:rsid w:val="00353976"/>
    <w:rsid w:val="00354408"/>
    <w:rsid w:val="00355421"/>
    <w:rsid w:val="00356A52"/>
    <w:rsid w:val="0036002A"/>
    <w:rsid w:val="00361A49"/>
    <w:rsid w:val="003644AC"/>
    <w:rsid w:val="00365823"/>
    <w:rsid w:val="00366D2C"/>
    <w:rsid w:val="0036793C"/>
    <w:rsid w:val="00372292"/>
    <w:rsid w:val="00373194"/>
    <w:rsid w:val="003735C6"/>
    <w:rsid w:val="00374CD0"/>
    <w:rsid w:val="00376212"/>
    <w:rsid w:val="00380D82"/>
    <w:rsid w:val="00380FF3"/>
    <w:rsid w:val="00385D24"/>
    <w:rsid w:val="00386915"/>
    <w:rsid w:val="0039566C"/>
    <w:rsid w:val="00397063"/>
    <w:rsid w:val="00397C86"/>
    <w:rsid w:val="00397D19"/>
    <w:rsid w:val="003A1066"/>
    <w:rsid w:val="003A3AE9"/>
    <w:rsid w:val="003A5138"/>
    <w:rsid w:val="003A59F4"/>
    <w:rsid w:val="003A676A"/>
    <w:rsid w:val="003A6A45"/>
    <w:rsid w:val="003A7008"/>
    <w:rsid w:val="003B323B"/>
    <w:rsid w:val="003B5590"/>
    <w:rsid w:val="003B5B09"/>
    <w:rsid w:val="003B70EA"/>
    <w:rsid w:val="003B72B1"/>
    <w:rsid w:val="003B7D1A"/>
    <w:rsid w:val="003B7DF0"/>
    <w:rsid w:val="003C1543"/>
    <w:rsid w:val="003C2FB3"/>
    <w:rsid w:val="003C5D79"/>
    <w:rsid w:val="003C7BC8"/>
    <w:rsid w:val="003C7E4B"/>
    <w:rsid w:val="003D0833"/>
    <w:rsid w:val="003D2117"/>
    <w:rsid w:val="003D3660"/>
    <w:rsid w:val="003D64CB"/>
    <w:rsid w:val="003E1458"/>
    <w:rsid w:val="003E221C"/>
    <w:rsid w:val="003E51F8"/>
    <w:rsid w:val="003F10A8"/>
    <w:rsid w:val="003F130D"/>
    <w:rsid w:val="003F181E"/>
    <w:rsid w:val="003F1A33"/>
    <w:rsid w:val="003F2DD7"/>
    <w:rsid w:val="00400C0C"/>
    <w:rsid w:val="00401181"/>
    <w:rsid w:val="00403D97"/>
    <w:rsid w:val="00404164"/>
    <w:rsid w:val="004045C8"/>
    <w:rsid w:val="00406526"/>
    <w:rsid w:val="0040716A"/>
    <w:rsid w:val="004110C8"/>
    <w:rsid w:val="00411328"/>
    <w:rsid w:val="004119BC"/>
    <w:rsid w:val="004137A4"/>
    <w:rsid w:val="00413863"/>
    <w:rsid w:val="00414C3E"/>
    <w:rsid w:val="0042139A"/>
    <w:rsid w:val="00422F91"/>
    <w:rsid w:val="004238DA"/>
    <w:rsid w:val="004259C6"/>
    <w:rsid w:val="00427CDE"/>
    <w:rsid w:val="00427F5A"/>
    <w:rsid w:val="00432897"/>
    <w:rsid w:val="00434355"/>
    <w:rsid w:val="0044097A"/>
    <w:rsid w:val="00440D03"/>
    <w:rsid w:val="00443345"/>
    <w:rsid w:val="00447252"/>
    <w:rsid w:val="00451465"/>
    <w:rsid w:val="00454027"/>
    <w:rsid w:val="004543F7"/>
    <w:rsid w:val="004550C6"/>
    <w:rsid w:val="00455EFA"/>
    <w:rsid w:val="0046006A"/>
    <w:rsid w:val="0046284A"/>
    <w:rsid w:val="00462F2C"/>
    <w:rsid w:val="00464A00"/>
    <w:rsid w:val="00465407"/>
    <w:rsid w:val="00481936"/>
    <w:rsid w:val="00481D8A"/>
    <w:rsid w:val="00487457"/>
    <w:rsid w:val="00490930"/>
    <w:rsid w:val="004969C6"/>
    <w:rsid w:val="00497821"/>
    <w:rsid w:val="004A11E7"/>
    <w:rsid w:val="004B14C9"/>
    <w:rsid w:val="004B369A"/>
    <w:rsid w:val="004B5C81"/>
    <w:rsid w:val="004C198A"/>
    <w:rsid w:val="004D0B52"/>
    <w:rsid w:val="004D2A14"/>
    <w:rsid w:val="004D2EEB"/>
    <w:rsid w:val="004D3ABE"/>
    <w:rsid w:val="004D6F4B"/>
    <w:rsid w:val="004E0144"/>
    <w:rsid w:val="004E290D"/>
    <w:rsid w:val="004E6FA6"/>
    <w:rsid w:val="004F4B4C"/>
    <w:rsid w:val="004F642B"/>
    <w:rsid w:val="004F6B48"/>
    <w:rsid w:val="0050128E"/>
    <w:rsid w:val="00501620"/>
    <w:rsid w:val="0050396D"/>
    <w:rsid w:val="00504B91"/>
    <w:rsid w:val="005121A9"/>
    <w:rsid w:val="00513F2C"/>
    <w:rsid w:val="00517A05"/>
    <w:rsid w:val="00517D6A"/>
    <w:rsid w:val="005236F6"/>
    <w:rsid w:val="0052445C"/>
    <w:rsid w:val="0052463A"/>
    <w:rsid w:val="00524725"/>
    <w:rsid w:val="005248A0"/>
    <w:rsid w:val="00525744"/>
    <w:rsid w:val="00525D51"/>
    <w:rsid w:val="00526102"/>
    <w:rsid w:val="005263F7"/>
    <w:rsid w:val="005312E2"/>
    <w:rsid w:val="00531B9A"/>
    <w:rsid w:val="0053235E"/>
    <w:rsid w:val="005370B7"/>
    <w:rsid w:val="005373C5"/>
    <w:rsid w:val="00541055"/>
    <w:rsid w:val="0054428D"/>
    <w:rsid w:val="0054492C"/>
    <w:rsid w:val="00545F5E"/>
    <w:rsid w:val="005475B9"/>
    <w:rsid w:val="005512A9"/>
    <w:rsid w:val="005523E8"/>
    <w:rsid w:val="00553D04"/>
    <w:rsid w:val="00554F9D"/>
    <w:rsid w:val="00555CC9"/>
    <w:rsid w:val="00561D81"/>
    <w:rsid w:val="00561E3E"/>
    <w:rsid w:val="005625C7"/>
    <w:rsid w:val="00564383"/>
    <w:rsid w:val="0056738D"/>
    <w:rsid w:val="00567F94"/>
    <w:rsid w:val="0057311E"/>
    <w:rsid w:val="00573A97"/>
    <w:rsid w:val="00574A43"/>
    <w:rsid w:val="00575C45"/>
    <w:rsid w:val="0057639D"/>
    <w:rsid w:val="00577135"/>
    <w:rsid w:val="005779BA"/>
    <w:rsid w:val="00577FED"/>
    <w:rsid w:val="00582F01"/>
    <w:rsid w:val="00584336"/>
    <w:rsid w:val="00586BD1"/>
    <w:rsid w:val="005915BF"/>
    <w:rsid w:val="00591AC7"/>
    <w:rsid w:val="00596EAD"/>
    <w:rsid w:val="005A1676"/>
    <w:rsid w:val="005A1961"/>
    <w:rsid w:val="005A55EF"/>
    <w:rsid w:val="005A705A"/>
    <w:rsid w:val="005B2540"/>
    <w:rsid w:val="005B298A"/>
    <w:rsid w:val="005B2D67"/>
    <w:rsid w:val="005B33BA"/>
    <w:rsid w:val="005B382C"/>
    <w:rsid w:val="005B4117"/>
    <w:rsid w:val="005C145A"/>
    <w:rsid w:val="005C439F"/>
    <w:rsid w:val="005C484A"/>
    <w:rsid w:val="005C4AB5"/>
    <w:rsid w:val="005D0F55"/>
    <w:rsid w:val="005D2FC2"/>
    <w:rsid w:val="005D36B7"/>
    <w:rsid w:val="005D5174"/>
    <w:rsid w:val="005D598D"/>
    <w:rsid w:val="005E1450"/>
    <w:rsid w:val="005E27F4"/>
    <w:rsid w:val="005E50E9"/>
    <w:rsid w:val="005E59D9"/>
    <w:rsid w:val="005E6415"/>
    <w:rsid w:val="005E6E50"/>
    <w:rsid w:val="005E7CEF"/>
    <w:rsid w:val="005F0C61"/>
    <w:rsid w:val="005F222D"/>
    <w:rsid w:val="005F63F9"/>
    <w:rsid w:val="005F659B"/>
    <w:rsid w:val="005F665F"/>
    <w:rsid w:val="005F733E"/>
    <w:rsid w:val="0060019F"/>
    <w:rsid w:val="00606525"/>
    <w:rsid w:val="00606D27"/>
    <w:rsid w:val="006128D7"/>
    <w:rsid w:val="00616AB7"/>
    <w:rsid w:val="00617961"/>
    <w:rsid w:val="00620CF8"/>
    <w:rsid w:val="00621988"/>
    <w:rsid w:val="0062240C"/>
    <w:rsid w:val="00632647"/>
    <w:rsid w:val="00633A54"/>
    <w:rsid w:val="00633A6F"/>
    <w:rsid w:val="006353E2"/>
    <w:rsid w:val="00635BBE"/>
    <w:rsid w:val="00636EDA"/>
    <w:rsid w:val="00640174"/>
    <w:rsid w:val="00640DBB"/>
    <w:rsid w:val="00642BC8"/>
    <w:rsid w:val="00642CB0"/>
    <w:rsid w:val="00642CE9"/>
    <w:rsid w:val="00645C4B"/>
    <w:rsid w:val="00647F90"/>
    <w:rsid w:val="00647FE4"/>
    <w:rsid w:val="00650D57"/>
    <w:rsid w:val="006510A2"/>
    <w:rsid w:val="00654B34"/>
    <w:rsid w:val="006567A6"/>
    <w:rsid w:val="006572B6"/>
    <w:rsid w:val="006601E9"/>
    <w:rsid w:val="00660D61"/>
    <w:rsid w:val="006639FD"/>
    <w:rsid w:val="006665A6"/>
    <w:rsid w:val="00666E56"/>
    <w:rsid w:val="006678EB"/>
    <w:rsid w:val="00670EDC"/>
    <w:rsid w:val="0067196B"/>
    <w:rsid w:val="00673788"/>
    <w:rsid w:val="0068053D"/>
    <w:rsid w:val="006835E6"/>
    <w:rsid w:val="00685E8E"/>
    <w:rsid w:val="00687DCD"/>
    <w:rsid w:val="0069099B"/>
    <w:rsid w:val="00691C7F"/>
    <w:rsid w:val="00692916"/>
    <w:rsid w:val="00692A78"/>
    <w:rsid w:val="00694159"/>
    <w:rsid w:val="00694419"/>
    <w:rsid w:val="0069674F"/>
    <w:rsid w:val="006A09C2"/>
    <w:rsid w:val="006A25D9"/>
    <w:rsid w:val="006B0307"/>
    <w:rsid w:val="006B16A5"/>
    <w:rsid w:val="006B60F9"/>
    <w:rsid w:val="006C4CCB"/>
    <w:rsid w:val="006C561B"/>
    <w:rsid w:val="006C5805"/>
    <w:rsid w:val="006C7276"/>
    <w:rsid w:val="006D01FF"/>
    <w:rsid w:val="006D0CF5"/>
    <w:rsid w:val="006D18CB"/>
    <w:rsid w:val="006D2F08"/>
    <w:rsid w:val="006D5874"/>
    <w:rsid w:val="006D6AC2"/>
    <w:rsid w:val="006E1529"/>
    <w:rsid w:val="006E1CC1"/>
    <w:rsid w:val="006E3732"/>
    <w:rsid w:val="006E5E23"/>
    <w:rsid w:val="006E6486"/>
    <w:rsid w:val="006E6F32"/>
    <w:rsid w:val="006E789C"/>
    <w:rsid w:val="006F3D07"/>
    <w:rsid w:val="006F5606"/>
    <w:rsid w:val="006F67B7"/>
    <w:rsid w:val="0070211A"/>
    <w:rsid w:val="0070321A"/>
    <w:rsid w:val="007042F7"/>
    <w:rsid w:val="00704347"/>
    <w:rsid w:val="0071085A"/>
    <w:rsid w:val="007119FF"/>
    <w:rsid w:val="00711F5B"/>
    <w:rsid w:val="0071226F"/>
    <w:rsid w:val="00714607"/>
    <w:rsid w:val="007155D1"/>
    <w:rsid w:val="00715B1D"/>
    <w:rsid w:val="0071679F"/>
    <w:rsid w:val="007175C7"/>
    <w:rsid w:val="00720C62"/>
    <w:rsid w:val="007227EA"/>
    <w:rsid w:val="00727877"/>
    <w:rsid w:val="00727DEB"/>
    <w:rsid w:val="007361C6"/>
    <w:rsid w:val="0074065F"/>
    <w:rsid w:val="0074083F"/>
    <w:rsid w:val="007414AB"/>
    <w:rsid w:val="0074232B"/>
    <w:rsid w:val="007435E7"/>
    <w:rsid w:val="0074496F"/>
    <w:rsid w:val="00746624"/>
    <w:rsid w:val="00746880"/>
    <w:rsid w:val="00746953"/>
    <w:rsid w:val="0074730A"/>
    <w:rsid w:val="00747939"/>
    <w:rsid w:val="007504B2"/>
    <w:rsid w:val="00751DFB"/>
    <w:rsid w:val="00752020"/>
    <w:rsid w:val="0075333F"/>
    <w:rsid w:val="0075753D"/>
    <w:rsid w:val="00761B1F"/>
    <w:rsid w:val="00766B23"/>
    <w:rsid w:val="0077146A"/>
    <w:rsid w:val="007715EC"/>
    <w:rsid w:val="00773B2F"/>
    <w:rsid w:val="007754C9"/>
    <w:rsid w:val="007756B1"/>
    <w:rsid w:val="00776B3F"/>
    <w:rsid w:val="00780C5D"/>
    <w:rsid w:val="00787384"/>
    <w:rsid w:val="00787D09"/>
    <w:rsid w:val="00790657"/>
    <w:rsid w:val="00791BA5"/>
    <w:rsid w:val="00797055"/>
    <w:rsid w:val="007979A2"/>
    <w:rsid w:val="007A028B"/>
    <w:rsid w:val="007A344D"/>
    <w:rsid w:val="007A5B92"/>
    <w:rsid w:val="007A75EF"/>
    <w:rsid w:val="007B289C"/>
    <w:rsid w:val="007B4B6D"/>
    <w:rsid w:val="007B4D3B"/>
    <w:rsid w:val="007C1DEA"/>
    <w:rsid w:val="007C319E"/>
    <w:rsid w:val="007C4707"/>
    <w:rsid w:val="007C761F"/>
    <w:rsid w:val="007D13C1"/>
    <w:rsid w:val="007D3694"/>
    <w:rsid w:val="007D6A12"/>
    <w:rsid w:val="007D7253"/>
    <w:rsid w:val="007D772B"/>
    <w:rsid w:val="007E0B74"/>
    <w:rsid w:val="007E0D5F"/>
    <w:rsid w:val="007E31D6"/>
    <w:rsid w:val="007E345D"/>
    <w:rsid w:val="007E401F"/>
    <w:rsid w:val="007E5375"/>
    <w:rsid w:val="007E5A0B"/>
    <w:rsid w:val="007E5E7D"/>
    <w:rsid w:val="007E76E3"/>
    <w:rsid w:val="007F00D6"/>
    <w:rsid w:val="007F02CC"/>
    <w:rsid w:val="007F2800"/>
    <w:rsid w:val="007F3EE7"/>
    <w:rsid w:val="007F3FB6"/>
    <w:rsid w:val="007F54D5"/>
    <w:rsid w:val="00800963"/>
    <w:rsid w:val="008010EC"/>
    <w:rsid w:val="0080158D"/>
    <w:rsid w:val="008034B1"/>
    <w:rsid w:val="008063D7"/>
    <w:rsid w:val="00811324"/>
    <w:rsid w:val="00811807"/>
    <w:rsid w:val="008129AF"/>
    <w:rsid w:val="00812F64"/>
    <w:rsid w:val="008156BF"/>
    <w:rsid w:val="00815C46"/>
    <w:rsid w:val="00816115"/>
    <w:rsid w:val="0081629F"/>
    <w:rsid w:val="00816D5F"/>
    <w:rsid w:val="00817AF4"/>
    <w:rsid w:val="00820E27"/>
    <w:rsid w:val="00822EC4"/>
    <w:rsid w:val="00823403"/>
    <w:rsid w:val="00831AEE"/>
    <w:rsid w:val="00831BD7"/>
    <w:rsid w:val="00833EA5"/>
    <w:rsid w:val="00833EC4"/>
    <w:rsid w:val="00835499"/>
    <w:rsid w:val="00835BBC"/>
    <w:rsid w:val="00835F10"/>
    <w:rsid w:val="00846336"/>
    <w:rsid w:val="0085090E"/>
    <w:rsid w:val="00851095"/>
    <w:rsid w:val="0085167C"/>
    <w:rsid w:val="00854C53"/>
    <w:rsid w:val="0085722F"/>
    <w:rsid w:val="008632B0"/>
    <w:rsid w:val="00863716"/>
    <w:rsid w:val="008639CF"/>
    <w:rsid w:val="00865EA5"/>
    <w:rsid w:val="00866FBB"/>
    <w:rsid w:val="00867216"/>
    <w:rsid w:val="00867F48"/>
    <w:rsid w:val="008721E1"/>
    <w:rsid w:val="00874515"/>
    <w:rsid w:val="008745C3"/>
    <w:rsid w:val="00876AA8"/>
    <w:rsid w:val="00877575"/>
    <w:rsid w:val="00891BE9"/>
    <w:rsid w:val="008928B7"/>
    <w:rsid w:val="00892BAD"/>
    <w:rsid w:val="00895B2E"/>
    <w:rsid w:val="00895F34"/>
    <w:rsid w:val="008A1C9F"/>
    <w:rsid w:val="008B1B49"/>
    <w:rsid w:val="008B1C14"/>
    <w:rsid w:val="008B4E53"/>
    <w:rsid w:val="008B712F"/>
    <w:rsid w:val="008C1DCA"/>
    <w:rsid w:val="008C23C9"/>
    <w:rsid w:val="008C40CF"/>
    <w:rsid w:val="008C4A89"/>
    <w:rsid w:val="008C5A95"/>
    <w:rsid w:val="008C7226"/>
    <w:rsid w:val="008C7B20"/>
    <w:rsid w:val="008D1E1D"/>
    <w:rsid w:val="008D3D1D"/>
    <w:rsid w:val="008D6BFB"/>
    <w:rsid w:val="008D7006"/>
    <w:rsid w:val="008D7B99"/>
    <w:rsid w:val="008E01D4"/>
    <w:rsid w:val="008E05CF"/>
    <w:rsid w:val="008E1546"/>
    <w:rsid w:val="008F3261"/>
    <w:rsid w:val="008F3746"/>
    <w:rsid w:val="008F3B0D"/>
    <w:rsid w:val="008F3EF4"/>
    <w:rsid w:val="008F41A3"/>
    <w:rsid w:val="008F4EC8"/>
    <w:rsid w:val="0090018F"/>
    <w:rsid w:val="0090477F"/>
    <w:rsid w:val="00906A30"/>
    <w:rsid w:val="00906EBA"/>
    <w:rsid w:val="009147E5"/>
    <w:rsid w:val="00916E04"/>
    <w:rsid w:val="0091731F"/>
    <w:rsid w:val="00917B82"/>
    <w:rsid w:val="00921D74"/>
    <w:rsid w:val="00922A6B"/>
    <w:rsid w:val="00924375"/>
    <w:rsid w:val="009243A6"/>
    <w:rsid w:val="009246B0"/>
    <w:rsid w:val="00925107"/>
    <w:rsid w:val="00925521"/>
    <w:rsid w:val="009265DB"/>
    <w:rsid w:val="00927A70"/>
    <w:rsid w:val="00930A89"/>
    <w:rsid w:val="00933E83"/>
    <w:rsid w:val="00940C13"/>
    <w:rsid w:val="00941AF5"/>
    <w:rsid w:val="009432FB"/>
    <w:rsid w:val="009435A5"/>
    <w:rsid w:val="00943D4D"/>
    <w:rsid w:val="00946000"/>
    <w:rsid w:val="00946AA5"/>
    <w:rsid w:val="009509E7"/>
    <w:rsid w:val="00952511"/>
    <w:rsid w:val="00954C72"/>
    <w:rsid w:val="009551B5"/>
    <w:rsid w:val="00957181"/>
    <w:rsid w:val="009606C8"/>
    <w:rsid w:val="00965AFC"/>
    <w:rsid w:val="0097113A"/>
    <w:rsid w:val="00974B01"/>
    <w:rsid w:val="009813FD"/>
    <w:rsid w:val="00984715"/>
    <w:rsid w:val="00985173"/>
    <w:rsid w:val="00986EFF"/>
    <w:rsid w:val="00990E8F"/>
    <w:rsid w:val="0099152E"/>
    <w:rsid w:val="00991C0C"/>
    <w:rsid w:val="009942BD"/>
    <w:rsid w:val="009943A4"/>
    <w:rsid w:val="00994A19"/>
    <w:rsid w:val="00995A69"/>
    <w:rsid w:val="00995AB6"/>
    <w:rsid w:val="009965F4"/>
    <w:rsid w:val="009A10C5"/>
    <w:rsid w:val="009A1B7A"/>
    <w:rsid w:val="009A26D0"/>
    <w:rsid w:val="009A2DF9"/>
    <w:rsid w:val="009A50FF"/>
    <w:rsid w:val="009A578B"/>
    <w:rsid w:val="009A6129"/>
    <w:rsid w:val="009A6586"/>
    <w:rsid w:val="009A670E"/>
    <w:rsid w:val="009B3B5B"/>
    <w:rsid w:val="009B50E9"/>
    <w:rsid w:val="009B6D1A"/>
    <w:rsid w:val="009C02F2"/>
    <w:rsid w:val="009C2B8A"/>
    <w:rsid w:val="009C3F46"/>
    <w:rsid w:val="009C45C0"/>
    <w:rsid w:val="009C5C1A"/>
    <w:rsid w:val="009C6BA8"/>
    <w:rsid w:val="009D04AB"/>
    <w:rsid w:val="009D5C7C"/>
    <w:rsid w:val="009D644D"/>
    <w:rsid w:val="009E0682"/>
    <w:rsid w:val="009E3800"/>
    <w:rsid w:val="009E3EA7"/>
    <w:rsid w:val="009E4E0C"/>
    <w:rsid w:val="009F18F7"/>
    <w:rsid w:val="009F225E"/>
    <w:rsid w:val="009F3D33"/>
    <w:rsid w:val="009F4BE2"/>
    <w:rsid w:val="009F5C79"/>
    <w:rsid w:val="009F6E78"/>
    <w:rsid w:val="00A036F1"/>
    <w:rsid w:val="00A037E4"/>
    <w:rsid w:val="00A03BDD"/>
    <w:rsid w:val="00A055EC"/>
    <w:rsid w:val="00A05FBD"/>
    <w:rsid w:val="00A11AD0"/>
    <w:rsid w:val="00A1572F"/>
    <w:rsid w:val="00A15C08"/>
    <w:rsid w:val="00A2154E"/>
    <w:rsid w:val="00A24B04"/>
    <w:rsid w:val="00A2606F"/>
    <w:rsid w:val="00A264A1"/>
    <w:rsid w:val="00A26EB1"/>
    <w:rsid w:val="00A272BA"/>
    <w:rsid w:val="00A308B1"/>
    <w:rsid w:val="00A31AD3"/>
    <w:rsid w:val="00A32309"/>
    <w:rsid w:val="00A32FD5"/>
    <w:rsid w:val="00A32FFA"/>
    <w:rsid w:val="00A350E9"/>
    <w:rsid w:val="00A36E00"/>
    <w:rsid w:val="00A4064B"/>
    <w:rsid w:val="00A43C50"/>
    <w:rsid w:val="00A43E72"/>
    <w:rsid w:val="00A460A2"/>
    <w:rsid w:val="00A46B62"/>
    <w:rsid w:val="00A47260"/>
    <w:rsid w:val="00A6027C"/>
    <w:rsid w:val="00A60A7E"/>
    <w:rsid w:val="00A60E89"/>
    <w:rsid w:val="00A628AB"/>
    <w:rsid w:val="00A636B6"/>
    <w:rsid w:val="00A662AC"/>
    <w:rsid w:val="00A668BD"/>
    <w:rsid w:val="00A706E0"/>
    <w:rsid w:val="00A71D38"/>
    <w:rsid w:val="00A767D5"/>
    <w:rsid w:val="00A77722"/>
    <w:rsid w:val="00A778AE"/>
    <w:rsid w:val="00A8266E"/>
    <w:rsid w:val="00A849E2"/>
    <w:rsid w:val="00A84C55"/>
    <w:rsid w:val="00A84D62"/>
    <w:rsid w:val="00A917F1"/>
    <w:rsid w:val="00A93797"/>
    <w:rsid w:val="00A97FFB"/>
    <w:rsid w:val="00AA200B"/>
    <w:rsid w:val="00AA4D2C"/>
    <w:rsid w:val="00AB2F6C"/>
    <w:rsid w:val="00AB3B53"/>
    <w:rsid w:val="00AB5F08"/>
    <w:rsid w:val="00AB7A45"/>
    <w:rsid w:val="00AC06E9"/>
    <w:rsid w:val="00AC07AD"/>
    <w:rsid w:val="00AC59F8"/>
    <w:rsid w:val="00AC782D"/>
    <w:rsid w:val="00AD0376"/>
    <w:rsid w:val="00AD56FE"/>
    <w:rsid w:val="00AD5D9E"/>
    <w:rsid w:val="00AD628D"/>
    <w:rsid w:val="00AE0D59"/>
    <w:rsid w:val="00AE230D"/>
    <w:rsid w:val="00AE32F3"/>
    <w:rsid w:val="00AE3529"/>
    <w:rsid w:val="00AE4EAF"/>
    <w:rsid w:val="00AE5DCE"/>
    <w:rsid w:val="00AE7325"/>
    <w:rsid w:val="00AF2ECE"/>
    <w:rsid w:val="00AF39F9"/>
    <w:rsid w:val="00AF494B"/>
    <w:rsid w:val="00B032F3"/>
    <w:rsid w:val="00B032F6"/>
    <w:rsid w:val="00B04D86"/>
    <w:rsid w:val="00B11BD6"/>
    <w:rsid w:val="00B11F43"/>
    <w:rsid w:val="00B123B4"/>
    <w:rsid w:val="00B1274C"/>
    <w:rsid w:val="00B13052"/>
    <w:rsid w:val="00B132DB"/>
    <w:rsid w:val="00B13851"/>
    <w:rsid w:val="00B13894"/>
    <w:rsid w:val="00B14544"/>
    <w:rsid w:val="00B16447"/>
    <w:rsid w:val="00B16691"/>
    <w:rsid w:val="00B16904"/>
    <w:rsid w:val="00B16A7C"/>
    <w:rsid w:val="00B21C0F"/>
    <w:rsid w:val="00B2771E"/>
    <w:rsid w:val="00B31516"/>
    <w:rsid w:val="00B34B65"/>
    <w:rsid w:val="00B35F46"/>
    <w:rsid w:val="00B36043"/>
    <w:rsid w:val="00B3678C"/>
    <w:rsid w:val="00B3778E"/>
    <w:rsid w:val="00B41E02"/>
    <w:rsid w:val="00B44558"/>
    <w:rsid w:val="00B44EC0"/>
    <w:rsid w:val="00B4629A"/>
    <w:rsid w:val="00B51339"/>
    <w:rsid w:val="00B5794C"/>
    <w:rsid w:val="00B61741"/>
    <w:rsid w:val="00B620E1"/>
    <w:rsid w:val="00B636F0"/>
    <w:rsid w:val="00B6382A"/>
    <w:rsid w:val="00B648C9"/>
    <w:rsid w:val="00B67864"/>
    <w:rsid w:val="00B67B8A"/>
    <w:rsid w:val="00B713ED"/>
    <w:rsid w:val="00B73FB9"/>
    <w:rsid w:val="00B80B69"/>
    <w:rsid w:val="00B81915"/>
    <w:rsid w:val="00B84B68"/>
    <w:rsid w:val="00B8575F"/>
    <w:rsid w:val="00B86479"/>
    <w:rsid w:val="00B87B65"/>
    <w:rsid w:val="00B9291A"/>
    <w:rsid w:val="00B95904"/>
    <w:rsid w:val="00B9660C"/>
    <w:rsid w:val="00B974E9"/>
    <w:rsid w:val="00BA1961"/>
    <w:rsid w:val="00BA2A0C"/>
    <w:rsid w:val="00BA4798"/>
    <w:rsid w:val="00BB2722"/>
    <w:rsid w:val="00BB4BD2"/>
    <w:rsid w:val="00BB79FB"/>
    <w:rsid w:val="00BB7C09"/>
    <w:rsid w:val="00BC0FC0"/>
    <w:rsid w:val="00BC28BC"/>
    <w:rsid w:val="00BC46AA"/>
    <w:rsid w:val="00BC52F8"/>
    <w:rsid w:val="00BC5960"/>
    <w:rsid w:val="00BC6F3A"/>
    <w:rsid w:val="00BD2BDA"/>
    <w:rsid w:val="00BD4439"/>
    <w:rsid w:val="00BD4AB3"/>
    <w:rsid w:val="00BD5029"/>
    <w:rsid w:val="00BD575A"/>
    <w:rsid w:val="00BE1F91"/>
    <w:rsid w:val="00BE203A"/>
    <w:rsid w:val="00BE4079"/>
    <w:rsid w:val="00BE4154"/>
    <w:rsid w:val="00BE60E6"/>
    <w:rsid w:val="00BE6F40"/>
    <w:rsid w:val="00BF3ACE"/>
    <w:rsid w:val="00BF3DDC"/>
    <w:rsid w:val="00BF6306"/>
    <w:rsid w:val="00C004B9"/>
    <w:rsid w:val="00C05BEF"/>
    <w:rsid w:val="00C07728"/>
    <w:rsid w:val="00C13265"/>
    <w:rsid w:val="00C20BBC"/>
    <w:rsid w:val="00C215A5"/>
    <w:rsid w:val="00C21767"/>
    <w:rsid w:val="00C22705"/>
    <w:rsid w:val="00C24A45"/>
    <w:rsid w:val="00C310D1"/>
    <w:rsid w:val="00C31CC2"/>
    <w:rsid w:val="00C322B3"/>
    <w:rsid w:val="00C32E38"/>
    <w:rsid w:val="00C379EA"/>
    <w:rsid w:val="00C37D20"/>
    <w:rsid w:val="00C42391"/>
    <w:rsid w:val="00C44351"/>
    <w:rsid w:val="00C54950"/>
    <w:rsid w:val="00C611D2"/>
    <w:rsid w:val="00C618D7"/>
    <w:rsid w:val="00C638A4"/>
    <w:rsid w:val="00C70566"/>
    <w:rsid w:val="00C71DC3"/>
    <w:rsid w:val="00C71EA7"/>
    <w:rsid w:val="00C7294E"/>
    <w:rsid w:val="00C729E7"/>
    <w:rsid w:val="00C738C2"/>
    <w:rsid w:val="00C77508"/>
    <w:rsid w:val="00C82EF3"/>
    <w:rsid w:val="00C83461"/>
    <w:rsid w:val="00C864E3"/>
    <w:rsid w:val="00C93902"/>
    <w:rsid w:val="00C93AE6"/>
    <w:rsid w:val="00C96819"/>
    <w:rsid w:val="00C972E1"/>
    <w:rsid w:val="00C97444"/>
    <w:rsid w:val="00CA0642"/>
    <w:rsid w:val="00CA1B65"/>
    <w:rsid w:val="00CA2701"/>
    <w:rsid w:val="00CA307B"/>
    <w:rsid w:val="00CA417B"/>
    <w:rsid w:val="00CA4D88"/>
    <w:rsid w:val="00CA6197"/>
    <w:rsid w:val="00CB1139"/>
    <w:rsid w:val="00CB44C7"/>
    <w:rsid w:val="00CC0C40"/>
    <w:rsid w:val="00CC4C25"/>
    <w:rsid w:val="00CC58F7"/>
    <w:rsid w:val="00CD0A69"/>
    <w:rsid w:val="00CD3ECF"/>
    <w:rsid w:val="00CD4EF9"/>
    <w:rsid w:val="00CD56C5"/>
    <w:rsid w:val="00CD5D28"/>
    <w:rsid w:val="00CD71AA"/>
    <w:rsid w:val="00CE09FB"/>
    <w:rsid w:val="00CE2E41"/>
    <w:rsid w:val="00CE4046"/>
    <w:rsid w:val="00CE42A7"/>
    <w:rsid w:val="00CF310C"/>
    <w:rsid w:val="00CF5C27"/>
    <w:rsid w:val="00CF6F08"/>
    <w:rsid w:val="00CF7316"/>
    <w:rsid w:val="00CF7B3F"/>
    <w:rsid w:val="00D12891"/>
    <w:rsid w:val="00D13734"/>
    <w:rsid w:val="00D13BD4"/>
    <w:rsid w:val="00D2114D"/>
    <w:rsid w:val="00D22BDD"/>
    <w:rsid w:val="00D231D1"/>
    <w:rsid w:val="00D24A60"/>
    <w:rsid w:val="00D2651B"/>
    <w:rsid w:val="00D2711A"/>
    <w:rsid w:val="00D30011"/>
    <w:rsid w:val="00D303AA"/>
    <w:rsid w:val="00D32D7E"/>
    <w:rsid w:val="00D333A7"/>
    <w:rsid w:val="00D34802"/>
    <w:rsid w:val="00D34B17"/>
    <w:rsid w:val="00D37A97"/>
    <w:rsid w:val="00D41A6C"/>
    <w:rsid w:val="00D42522"/>
    <w:rsid w:val="00D42A08"/>
    <w:rsid w:val="00D434F7"/>
    <w:rsid w:val="00D442FB"/>
    <w:rsid w:val="00D45509"/>
    <w:rsid w:val="00D51FE9"/>
    <w:rsid w:val="00D64CF2"/>
    <w:rsid w:val="00D65335"/>
    <w:rsid w:val="00D66D4B"/>
    <w:rsid w:val="00D70F1A"/>
    <w:rsid w:val="00D7256F"/>
    <w:rsid w:val="00D73F80"/>
    <w:rsid w:val="00D740C8"/>
    <w:rsid w:val="00D74987"/>
    <w:rsid w:val="00D77858"/>
    <w:rsid w:val="00D91CD6"/>
    <w:rsid w:val="00D959AF"/>
    <w:rsid w:val="00D97072"/>
    <w:rsid w:val="00D97246"/>
    <w:rsid w:val="00DA1C4B"/>
    <w:rsid w:val="00DA3711"/>
    <w:rsid w:val="00DA3B70"/>
    <w:rsid w:val="00DA45F6"/>
    <w:rsid w:val="00DA5185"/>
    <w:rsid w:val="00DB0EF8"/>
    <w:rsid w:val="00DB1C38"/>
    <w:rsid w:val="00DB50C8"/>
    <w:rsid w:val="00DB6708"/>
    <w:rsid w:val="00DB6E2B"/>
    <w:rsid w:val="00DC1E2C"/>
    <w:rsid w:val="00DC2A8F"/>
    <w:rsid w:val="00DC37DB"/>
    <w:rsid w:val="00DC646F"/>
    <w:rsid w:val="00DD00E2"/>
    <w:rsid w:val="00DD04A9"/>
    <w:rsid w:val="00DD0D6D"/>
    <w:rsid w:val="00DD124A"/>
    <w:rsid w:val="00DD15A8"/>
    <w:rsid w:val="00DD26D7"/>
    <w:rsid w:val="00DD4FEE"/>
    <w:rsid w:val="00DD5274"/>
    <w:rsid w:val="00DD73B2"/>
    <w:rsid w:val="00DD79CE"/>
    <w:rsid w:val="00DE13EF"/>
    <w:rsid w:val="00DE3CA8"/>
    <w:rsid w:val="00DE5686"/>
    <w:rsid w:val="00DE69B6"/>
    <w:rsid w:val="00DE7119"/>
    <w:rsid w:val="00DF0B96"/>
    <w:rsid w:val="00DF4ECA"/>
    <w:rsid w:val="00DF6E4D"/>
    <w:rsid w:val="00E019DA"/>
    <w:rsid w:val="00E02975"/>
    <w:rsid w:val="00E038CF"/>
    <w:rsid w:val="00E03D00"/>
    <w:rsid w:val="00E053E5"/>
    <w:rsid w:val="00E05ECD"/>
    <w:rsid w:val="00E07CE5"/>
    <w:rsid w:val="00E125CC"/>
    <w:rsid w:val="00E12F52"/>
    <w:rsid w:val="00E13EAE"/>
    <w:rsid w:val="00E1446E"/>
    <w:rsid w:val="00E14AA1"/>
    <w:rsid w:val="00E15540"/>
    <w:rsid w:val="00E17EB9"/>
    <w:rsid w:val="00E20A9C"/>
    <w:rsid w:val="00E24037"/>
    <w:rsid w:val="00E26666"/>
    <w:rsid w:val="00E3128D"/>
    <w:rsid w:val="00E3537B"/>
    <w:rsid w:val="00E37324"/>
    <w:rsid w:val="00E4390F"/>
    <w:rsid w:val="00E456C4"/>
    <w:rsid w:val="00E50449"/>
    <w:rsid w:val="00E5221E"/>
    <w:rsid w:val="00E526BC"/>
    <w:rsid w:val="00E534BB"/>
    <w:rsid w:val="00E57862"/>
    <w:rsid w:val="00E60779"/>
    <w:rsid w:val="00E60B28"/>
    <w:rsid w:val="00E613AD"/>
    <w:rsid w:val="00E625A5"/>
    <w:rsid w:val="00E63A02"/>
    <w:rsid w:val="00E65484"/>
    <w:rsid w:val="00E65B0E"/>
    <w:rsid w:val="00E672E2"/>
    <w:rsid w:val="00E673F1"/>
    <w:rsid w:val="00E70DC5"/>
    <w:rsid w:val="00E71358"/>
    <w:rsid w:val="00E72E05"/>
    <w:rsid w:val="00E72F16"/>
    <w:rsid w:val="00E75757"/>
    <w:rsid w:val="00E75969"/>
    <w:rsid w:val="00E76536"/>
    <w:rsid w:val="00E807C3"/>
    <w:rsid w:val="00E82AF9"/>
    <w:rsid w:val="00E83A05"/>
    <w:rsid w:val="00E85CFD"/>
    <w:rsid w:val="00E904D2"/>
    <w:rsid w:val="00E93C36"/>
    <w:rsid w:val="00E94D72"/>
    <w:rsid w:val="00E95164"/>
    <w:rsid w:val="00E9596F"/>
    <w:rsid w:val="00E964A5"/>
    <w:rsid w:val="00E9660C"/>
    <w:rsid w:val="00E97B34"/>
    <w:rsid w:val="00EA163F"/>
    <w:rsid w:val="00EA23D1"/>
    <w:rsid w:val="00EA249F"/>
    <w:rsid w:val="00EA3BC5"/>
    <w:rsid w:val="00EA3F12"/>
    <w:rsid w:val="00EA5064"/>
    <w:rsid w:val="00EA5794"/>
    <w:rsid w:val="00EB0E72"/>
    <w:rsid w:val="00EB16E1"/>
    <w:rsid w:val="00EB3EA3"/>
    <w:rsid w:val="00EB490E"/>
    <w:rsid w:val="00EB545B"/>
    <w:rsid w:val="00EC605C"/>
    <w:rsid w:val="00ED442F"/>
    <w:rsid w:val="00ED4478"/>
    <w:rsid w:val="00ED5EB3"/>
    <w:rsid w:val="00ED6148"/>
    <w:rsid w:val="00ED6323"/>
    <w:rsid w:val="00EE0913"/>
    <w:rsid w:val="00EE1DB3"/>
    <w:rsid w:val="00EE2868"/>
    <w:rsid w:val="00EE2A0E"/>
    <w:rsid w:val="00EE412C"/>
    <w:rsid w:val="00EE5192"/>
    <w:rsid w:val="00EF4724"/>
    <w:rsid w:val="00EF6BD1"/>
    <w:rsid w:val="00F012F3"/>
    <w:rsid w:val="00F0388A"/>
    <w:rsid w:val="00F03BCB"/>
    <w:rsid w:val="00F048B4"/>
    <w:rsid w:val="00F07499"/>
    <w:rsid w:val="00F1044E"/>
    <w:rsid w:val="00F11B99"/>
    <w:rsid w:val="00F13407"/>
    <w:rsid w:val="00F135E3"/>
    <w:rsid w:val="00F1421C"/>
    <w:rsid w:val="00F1492A"/>
    <w:rsid w:val="00F17726"/>
    <w:rsid w:val="00F233F1"/>
    <w:rsid w:val="00F3191F"/>
    <w:rsid w:val="00F334A0"/>
    <w:rsid w:val="00F33F91"/>
    <w:rsid w:val="00F40DA4"/>
    <w:rsid w:val="00F41AAE"/>
    <w:rsid w:val="00F41F7B"/>
    <w:rsid w:val="00F439E9"/>
    <w:rsid w:val="00F451AB"/>
    <w:rsid w:val="00F47258"/>
    <w:rsid w:val="00F47B9D"/>
    <w:rsid w:val="00F544E5"/>
    <w:rsid w:val="00F57ACA"/>
    <w:rsid w:val="00F601C7"/>
    <w:rsid w:val="00F60264"/>
    <w:rsid w:val="00F60E55"/>
    <w:rsid w:val="00F617A0"/>
    <w:rsid w:val="00F629E1"/>
    <w:rsid w:val="00F6423C"/>
    <w:rsid w:val="00F71E49"/>
    <w:rsid w:val="00F72471"/>
    <w:rsid w:val="00F73BB4"/>
    <w:rsid w:val="00F73F71"/>
    <w:rsid w:val="00F744A0"/>
    <w:rsid w:val="00F76C7F"/>
    <w:rsid w:val="00F77D96"/>
    <w:rsid w:val="00F77FA5"/>
    <w:rsid w:val="00F832C2"/>
    <w:rsid w:val="00F841FE"/>
    <w:rsid w:val="00F85068"/>
    <w:rsid w:val="00F87A42"/>
    <w:rsid w:val="00F87CFF"/>
    <w:rsid w:val="00F90709"/>
    <w:rsid w:val="00F92C8B"/>
    <w:rsid w:val="00F93181"/>
    <w:rsid w:val="00F943F3"/>
    <w:rsid w:val="00F947C8"/>
    <w:rsid w:val="00F973FA"/>
    <w:rsid w:val="00F97FA0"/>
    <w:rsid w:val="00FA15B1"/>
    <w:rsid w:val="00FA6A6E"/>
    <w:rsid w:val="00FB4A02"/>
    <w:rsid w:val="00FB659A"/>
    <w:rsid w:val="00FB7F8F"/>
    <w:rsid w:val="00FC0C12"/>
    <w:rsid w:val="00FC0FC6"/>
    <w:rsid w:val="00FC47F0"/>
    <w:rsid w:val="00FC7298"/>
    <w:rsid w:val="00FD28D4"/>
    <w:rsid w:val="00FD3AA0"/>
    <w:rsid w:val="00FD4CEB"/>
    <w:rsid w:val="00FD63FD"/>
    <w:rsid w:val="00FD7AD5"/>
    <w:rsid w:val="00FE4DE6"/>
    <w:rsid w:val="00FE5ED6"/>
    <w:rsid w:val="00FE6BF0"/>
    <w:rsid w:val="00FF12CF"/>
    <w:rsid w:val="00FF1482"/>
    <w:rsid w:val="00FF32AA"/>
    <w:rsid w:val="00FF40A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13797">
      <w:marLeft w:val="0"/>
      <w:marRight w:val="0"/>
      <w:marTop w:val="0"/>
      <w:marBottom w:val="0"/>
      <w:divBdr>
        <w:top w:val="none" w:sz="0" w:space="0" w:color="auto"/>
        <w:left w:val="none" w:sz="0" w:space="0" w:color="auto"/>
        <w:bottom w:val="none" w:sz="0" w:space="0" w:color="auto"/>
        <w:right w:val="none" w:sz="0" w:space="0" w:color="auto"/>
      </w:divBdr>
    </w:div>
    <w:div w:id="748313798">
      <w:marLeft w:val="0"/>
      <w:marRight w:val="0"/>
      <w:marTop w:val="0"/>
      <w:marBottom w:val="0"/>
      <w:divBdr>
        <w:top w:val="none" w:sz="0" w:space="0" w:color="auto"/>
        <w:left w:val="none" w:sz="0" w:space="0" w:color="auto"/>
        <w:bottom w:val="none" w:sz="0" w:space="0" w:color="auto"/>
        <w:right w:val="none" w:sz="0" w:space="0" w:color="auto"/>
      </w:divBdr>
    </w:div>
    <w:div w:id="748313799">
      <w:marLeft w:val="0"/>
      <w:marRight w:val="0"/>
      <w:marTop w:val="0"/>
      <w:marBottom w:val="0"/>
      <w:divBdr>
        <w:top w:val="none" w:sz="0" w:space="0" w:color="auto"/>
        <w:left w:val="none" w:sz="0" w:space="0" w:color="auto"/>
        <w:bottom w:val="none" w:sz="0" w:space="0" w:color="auto"/>
        <w:right w:val="none" w:sz="0" w:space="0" w:color="auto"/>
      </w:divBdr>
    </w:div>
    <w:div w:id="748313800">
      <w:marLeft w:val="0"/>
      <w:marRight w:val="0"/>
      <w:marTop w:val="0"/>
      <w:marBottom w:val="0"/>
      <w:divBdr>
        <w:top w:val="none" w:sz="0" w:space="0" w:color="auto"/>
        <w:left w:val="none" w:sz="0" w:space="0" w:color="auto"/>
        <w:bottom w:val="none" w:sz="0" w:space="0" w:color="auto"/>
        <w:right w:val="none" w:sz="0" w:space="0" w:color="auto"/>
      </w:divBdr>
    </w:div>
    <w:div w:id="748313801">
      <w:marLeft w:val="0"/>
      <w:marRight w:val="0"/>
      <w:marTop w:val="0"/>
      <w:marBottom w:val="0"/>
      <w:divBdr>
        <w:top w:val="none" w:sz="0" w:space="0" w:color="auto"/>
        <w:left w:val="none" w:sz="0" w:space="0" w:color="auto"/>
        <w:bottom w:val="none" w:sz="0" w:space="0" w:color="auto"/>
        <w:right w:val="none" w:sz="0" w:space="0" w:color="auto"/>
      </w:divBdr>
    </w:div>
    <w:div w:id="748313802">
      <w:marLeft w:val="0"/>
      <w:marRight w:val="0"/>
      <w:marTop w:val="0"/>
      <w:marBottom w:val="0"/>
      <w:divBdr>
        <w:top w:val="none" w:sz="0" w:space="0" w:color="auto"/>
        <w:left w:val="none" w:sz="0" w:space="0" w:color="auto"/>
        <w:bottom w:val="none" w:sz="0" w:space="0" w:color="auto"/>
        <w:right w:val="none" w:sz="0" w:space="0" w:color="auto"/>
      </w:divBdr>
    </w:div>
    <w:div w:id="748313803">
      <w:marLeft w:val="0"/>
      <w:marRight w:val="0"/>
      <w:marTop w:val="0"/>
      <w:marBottom w:val="0"/>
      <w:divBdr>
        <w:top w:val="none" w:sz="0" w:space="0" w:color="auto"/>
        <w:left w:val="none" w:sz="0" w:space="0" w:color="auto"/>
        <w:bottom w:val="none" w:sz="0" w:space="0" w:color="auto"/>
        <w:right w:val="none" w:sz="0" w:space="0" w:color="auto"/>
      </w:divBdr>
    </w:div>
    <w:div w:id="748313804">
      <w:marLeft w:val="0"/>
      <w:marRight w:val="0"/>
      <w:marTop w:val="0"/>
      <w:marBottom w:val="0"/>
      <w:divBdr>
        <w:top w:val="none" w:sz="0" w:space="0" w:color="auto"/>
        <w:left w:val="none" w:sz="0" w:space="0" w:color="auto"/>
        <w:bottom w:val="none" w:sz="0" w:space="0" w:color="auto"/>
        <w:right w:val="none" w:sz="0" w:space="0" w:color="auto"/>
      </w:divBdr>
    </w:div>
    <w:div w:id="748313805">
      <w:marLeft w:val="0"/>
      <w:marRight w:val="0"/>
      <w:marTop w:val="0"/>
      <w:marBottom w:val="0"/>
      <w:divBdr>
        <w:top w:val="none" w:sz="0" w:space="0" w:color="auto"/>
        <w:left w:val="none" w:sz="0" w:space="0" w:color="auto"/>
        <w:bottom w:val="none" w:sz="0" w:space="0" w:color="auto"/>
        <w:right w:val="none" w:sz="0" w:space="0" w:color="auto"/>
      </w:divBdr>
    </w:div>
    <w:div w:id="748313806">
      <w:marLeft w:val="0"/>
      <w:marRight w:val="0"/>
      <w:marTop w:val="0"/>
      <w:marBottom w:val="0"/>
      <w:divBdr>
        <w:top w:val="none" w:sz="0" w:space="0" w:color="auto"/>
        <w:left w:val="none" w:sz="0" w:space="0" w:color="auto"/>
        <w:bottom w:val="none" w:sz="0" w:space="0" w:color="auto"/>
        <w:right w:val="none" w:sz="0" w:space="0" w:color="auto"/>
      </w:divBdr>
    </w:div>
    <w:div w:id="748313807">
      <w:marLeft w:val="0"/>
      <w:marRight w:val="0"/>
      <w:marTop w:val="0"/>
      <w:marBottom w:val="0"/>
      <w:divBdr>
        <w:top w:val="none" w:sz="0" w:space="0" w:color="auto"/>
        <w:left w:val="none" w:sz="0" w:space="0" w:color="auto"/>
        <w:bottom w:val="none" w:sz="0" w:space="0" w:color="auto"/>
        <w:right w:val="none" w:sz="0" w:space="0" w:color="auto"/>
      </w:divBdr>
    </w:div>
    <w:div w:id="748313808">
      <w:marLeft w:val="0"/>
      <w:marRight w:val="0"/>
      <w:marTop w:val="0"/>
      <w:marBottom w:val="0"/>
      <w:divBdr>
        <w:top w:val="none" w:sz="0" w:space="0" w:color="auto"/>
        <w:left w:val="none" w:sz="0" w:space="0" w:color="auto"/>
        <w:bottom w:val="none" w:sz="0" w:space="0" w:color="auto"/>
        <w:right w:val="none" w:sz="0" w:space="0" w:color="auto"/>
      </w:divBdr>
    </w:div>
    <w:div w:id="748313809">
      <w:marLeft w:val="0"/>
      <w:marRight w:val="0"/>
      <w:marTop w:val="0"/>
      <w:marBottom w:val="0"/>
      <w:divBdr>
        <w:top w:val="none" w:sz="0" w:space="0" w:color="auto"/>
        <w:left w:val="none" w:sz="0" w:space="0" w:color="auto"/>
        <w:bottom w:val="none" w:sz="0" w:space="0" w:color="auto"/>
        <w:right w:val="none" w:sz="0" w:space="0" w:color="auto"/>
      </w:divBdr>
    </w:div>
    <w:div w:id="748313810">
      <w:marLeft w:val="0"/>
      <w:marRight w:val="0"/>
      <w:marTop w:val="0"/>
      <w:marBottom w:val="0"/>
      <w:divBdr>
        <w:top w:val="none" w:sz="0" w:space="0" w:color="auto"/>
        <w:left w:val="none" w:sz="0" w:space="0" w:color="auto"/>
        <w:bottom w:val="none" w:sz="0" w:space="0" w:color="auto"/>
        <w:right w:val="none" w:sz="0" w:space="0" w:color="auto"/>
      </w:divBdr>
    </w:div>
    <w:div w:id="748313811">
      <w:marLeft w:val="0"/>
      <w:marRight w:val="0"/>
      <w:marTop w:val="0"/>
      <w:marBottom w:val="0"/>
      <w:divBdr>
        <w:top w:val="none" w:sz="0" w:space="0" w:color="auto"/>
        <w:left w:val="none" w:sz="0" w:space="0" w:color="auto"/>
        <w:bottom w:val="none" w:sz="0" w:space="0" w:color="auto"/>
        <w:right w:val="none" w:sz="0" w:space="0" w:color="auto"/>
      </w:divBdr>
    </w:div>
    <w:div w:id="748313812">
      <w:marLeft w:val="0"/>
      <w:marRight w:val="0"/>
      <w:marTop w:val="0"/>
      <w:marBottom w:val="0"/>
      <w:divBdr>
        <w:top w:val="none" w:sz="0" w:space="0" w:color="auto"/>
        <w:left w:val="none" w:sz="0" w:space="0" w:color="auto"/>
        <w:bottom w:val="none" w:sz="0" w:space="0" w:color="auto"/>
        <w:right w:val="none" w:sz="0" w:space="0" w:color="auto"/>
      </w:divBdr>
    </w:div>
    <w:div w:id="748313813">
      <w:marLeft w:val="0"/>
      <w:marRight w:val="0"/>
      <w:marTop w:val="0"/>
      <w:marBottom w:val="0"/>
      <w:divBdr>
        <w:top w:val="none" w:sz="0" w:space="0" w:color="auto"/>
        <w:left w:val="none" w:sz="0" w:space="0" w:color="auto"/>
        <w:bottom w:val="none" w:sz="0" w:space="0" w:color="auto"/>
        <w:right w:val="none" w:sz="0" w:space="0" w:color="auto"/>
      </w:divBdr>
    </w:div>
    <w:div w:id="748313814">
      <w:marLeft w:val="0"/>
      <w:marRight w:val="0"/>
      <w:marTop w:val="0"/>
      <w:marBottom w:val="0"/>
      <w:divBdr>
        <w:top w:val="none" w:sz="0" w:space="0" w:color="auto"/>
        <w:left w:val="none" w:sz="0" w:space="0" w:color="auto"/>
        <w:bottom w:val="none" w:sz="0" w:space="0" w:color="auto"/>
        <w:right w:val="none" w:sz="0" w:space="0" w:color="auto"/>
      </w:divBdr>
    </w:div>
    <w:div w:id="748313815">
      <w:marLeft w:val="0"/>
      <w:marRight w:val="0"/>
      <w:marTop w:val="0"/>
      <w:marBottom w:val="0"/>
      <w:divBdr>
        <w:top w:val="none" w:sz="0" w:space="0" w:color="auto"/>
        <w:left w:val="none" w:sz="0" w:space="0" w:color="auto"/>
        <w:bottom w:val="none" w:sz="0" w:space="0" w:color="auto"/>
        <w:right w:val="none" w:sz="0" w:space="0" w:color="auto"/>
      </w:divBdr>
    </w:div>
    <w:div w:id="748313816">
      <w:marLeft w:val="0"/>
      <w:marRight w:val="0"/>
      <w:marTop w:val="0"/>
      <w:marBottom w:val="0"/>
      <w:divBdr>
        <w:top w:val="none" w:sz="0" w:space="0" w:color="auto"/>
        <w:left w:val="none" w:sz="0" w:space="0" w:color="auto"/>
        <w:bottom w:val="none" w:sz="0" w:space="0" w:color="auto"/>
        <w:right w:val="none" w:sz="0" w:space="0" w:color="auto"/>
      </w:divBdr>
    </w:div>
    <w:div w:id="748313817">
      <w:marLeft w:val="0"/>
      <w:marRight w:val="0"/>
      <w:marTop w:val="0"/>
      <w:marBottom w:val="0"/>
      <w:divBdr>
        <w:top w:val="none" w:sz="0" w:space="0" w:color="auto"/>
        <w:left w:val="none" w:sz="0" w:space="0" w:color="auto"/>
        <w:bottom w:val="none" w:sz="0" w:space="0" w:color="auto"/>
        <w:right w:val="none" w:sz="0" w:space="0" w:color="auto"/>
      </w:divBdr>
    </w:div>
    <w:div w:id="748313818">
      <w:marLeft w:val="0"/>
      <w:marRight w:val="0"/>
      <w:marTop w:val="0"/>
      <w:marBottom w:val="0"/>
      <w:divBdr>
        <w:top w:val="none" w:sz="0" w:space="0" w:color="auto"/>
        <w:left w:val="none" w:sz="0" w:space="0" w:color="auto"/>
        <w:bottom w:val="none" w:sz="0" w:space="0" w:color="auto"/>
        <w:right w:val="none" w:sz="0" w:space="0" w:color="auto"/>
      </w:divBdr>
    </w:div>
    <w:div w:id="748313819">
      <w:marLeft w:val="0"/>
      <w:marRight w:val="0"/>
      <w:marTop w:val="0"/>
      <w:marBottom w:val="0"/>
      <w:divBdr>
        <w:top w:val="none" w:sz="0" w:space="0" w:color="auto"/>
        <w:left w:val="none" w:sz="0" w:space="0" w:color="auto"/>
        <w:bottom w:val="none" w:sz="0" w:space="0" w:color="auto"/>
        <w:right w:val="none" w:sz="0" w:space="0" w:color="auto"/>
      </w:divBdr>
    </w:div>
    <w:div w:id="748313820">
      <w:marLeft w:val="0"/>
      <w:marRight w:val="0"/>
      <w:marTop w:val="0"/>
      <w:marBottom w:val="0"/>
      <w:divBdr>
        <w:top w:val="none" w:sz="0" w:space="0" w:color="auto"/>
        <w:left w:val="none" w:sz="0" w:space="0" w:color="auto"/>
        <w:bottom w:val="none" w:sz="0" w:space="0" w:color="auto"/>
        <w:right w:val="none" w:sz="0" w:space="0" w:color="auto"/>
      </w:divBdr>
    </w:div>
    <w:div w:id="748313821">
      <w:marLeft w:val="0"/>
      <w:marRight w:val="0"/>
      <w:marTop w:val="0"/>
      <w:marBottom w:val="0"/>
      <w:divBdr>
        <w:top w:val="none" w:sz="0" w:space="0" w:color="auto"/>
        <w:left w:val="none" w:sz="0" w:space="0" w:color="auto"/>
        <w:bottom w:val="none" w:sz="0" w:space="0" w:color="auto"/>
        <w:right w:val="none" w:sz="0" w:space="0" w:color="auto"/>
      </w:divBdr>
    </w:div>
    <w:div w:id="748313822">
      <w:marLeft w:val="0"/>
      <w:marRight w:val="0"/>
      <w:marTop w:val="0"/>
      <w:marBottom w:val="0"/>
      <w:divBdr>
        <w:top w:val="none" w:sz="0" w:space="0" w:color="auto"/>
        <w:left w:val="none" w:sz="0" w:space="0" w:color="auto"/>
        <w:bottom w:val="none" w:sz="0" w:space="0" w:color="auto"/>
        <w:right w:val="none" w:sz="0" w:space="0" w:color="auto"/>
      </w:divBdr>
    </w:div>
    <w:div w:id="748313823">
      <w:marLeft w:val="0"/>
      <w:marRight w:val="0"/>
      <w:marTop w:val="0"/>
      <w:marBottom w:val="0"/>
      <w:divBdr>
        <w:top w:val="none" w:sz="0" w:space="0" w:color="auto"/>
        <w:left w:val="none" w:sz="0" w:space="0" w:color="auto"/>
        <w:bottom w:val="none" w:sz="0" w:space="0" w:color="auto"/>
        <w:right w:val="none" w:sz="0" w:space="0" w:color="auto"/>
      </w:divBdr>
    </w:div>
    <w:div w:id="748313824">
      <w:marLeft w:val="0"/>
      <w:marRight w:val="0"/>
      <w:marTop w:val="0"/>
      <w:marBottom w:val="0"/>
      <w:divBdr>
        <w:top w:val="none" w:sz="0" w:space="0" w:color="auto"/>
        <w:left w:val="none" w:sz="0" w:space="0" w:color="auto"/>
        <w:bottom w:val="none" w:sz="0" w:space="0" w:color="auto"/>
        <w:right w:val="none" w:sz="0" w:space="0" w:color="auto"/>
      </w:divBdr>
    </w:div>
    <w:div w:id="748313825">
      <w:marLeft w:val="0"/>
      <w:marRight w:val="0"/>
      <w:marTop w:val="0"/>
      <w:marBottom w:val="0"/>
      <w:divBdr>
        <w:top w:val="none" w:sz="0" w:space="0" w:color="auto"/>
        <w:left w:val="none" w:sz="0" w:space="0" w:color="auto"/>
        <w:bottom w:val="none" w:sz="0" w:space="0" w:color="auto"/>
        <w:right w:val="none" w:sz="0" w:space="0" w:color="auto"/>
      </w:divBdr>
    </w:div>
    <w:div w:id="748313826">
      <w:marLeft w:val="0"/>
      <w:marRight w:val="0"/>
      <w:marTop w:val="0"/>
      <w:marBottom w:val="0"/>
      <w:divBdr>
        <w:top w:val="none" w:sz="0" w:space="0" w:color="auto"/>
        <w:left w:val="none" w:sz="0" w:space="0" w:color="auto"/>
        <w:bottom w:val="none" w:sz="0" w:space="0" w:color="auto"/>
        <w:right w:val="none" w:sz="0" w:space="0" w:color="auto"/>
      </w:divBdr>
    </w:div>
    <w:div w:id="748313827">
      <w:marLeft w:val="0"/>
      <w:marRight w:val="0"/>
      <w:marTop w:val="0"/>
      <w:marBottom w:val="0"/>
      <w:divBdr>
        <w:top w:val="none" w:sz="0" w:space="0" w:color="auto"/>
        <w:left w:val="none" w:sz="0" w:space="0" w:color="auto"/>
        <w:bottom w:val="none" w:sz="0" w:space="0" w:color="auto"/>
        <w:right w:val="none" w:sz="0" w:space="0" w:color="auto"/>
      </w:divBdr>
    </w:div>
    <w:div w:id="748313828">
      <w:marLeft w:val="0"/>
      <w:marRight w:val="0"/>
      <w:marTop w:val="0"/>
      <w:marBottom w:val="0"/>
      <w:divBdr>
        <w:top w:val="none" w:sz="0" w:space="0" w:color="auto"/>
        <w:left w:val="none" w:sz="0" w:space="0" w:color="auto"/>
        <w:bottom w:val="none" w:sz="0" w:space="0" w:color="auto"/>
        <w:right w:val="none" w:sz="0" w:space="0" w:color="auto"/>
      </w:divBdr>
    </w:div>
    <w:div w:id="748313829">
      <w:marLeft w:val="0"/>
      <w:marRight w:val="0"/>
      <w:marTop w:val="0"/>
      <w:marBottom w:val="0"/>
      <w:divBdr>
        <w:top w:val="none" w:sz="0" w:space="0" w:color="auto"/>
        <w:left w:val="none" w:sz="0" w:space="0" w:color="auto"/>
        <w:bottom w:val="none" w:sz="0" w:space="0" w:color="auto"/>
        <w:right w:val="none" w:sz="0" w:space="0" w:color="auto"/>
      </w:divBdr>
    </w:div>
    <w:div w:id="748313830">
      <w:marLeft w:val="0"/>
      <w:marRight w:val="0"/>
      <w:marTop w:val="0"/>
      <w:marBottom w:val="0"/>
      <w:divBdr>
        <w:top w:val="none" w:sz="0" w:space="0" w:color="auto"/>
        <w:left w:val="none" w:sz="0" w:space="0" w:color="auto"/>
        <w:bottom w:val="none" w:sz="0" w:space="0" w:color="auto"/>
        <w:right w:val="none" w:sz="0" w:space="0" w:color="auto"/>
      </w:divBdr>
    </w:div>
    <w:div w:id="748313831">
      <w:marLeft w:val="0"/>
      <w:marRight w:val="0"/>
      <w:marTop w:val="0"/>
      <w:marBottom w:val="0"/>
      <w:divBdr>
        <w:top w:val="none" w:sz="0" w:space="0" w:color="auto"/>
        <w:left w:val="none" w:sz="0" w:space="0" w:color="auto"/>
        <w:bottom w:val="none" w:sz="0" w:space="0" w:color="auto"/>
        <w:right w:val="none" w:sz="0" w:space="0" w:color="auto"/>
      </w:divBdr>
    </w:div>
    <w:div w:id="748313832">
      <w:marLeft w:val="0"/>
      <w:marRight w:val="0"/>
      <w:marTop w:val="0"/>
      <w:marBottom w:val="0"/>
      <w:divBdr>
        <w:top w:val="none" w:sz="0" w:space="0" w:color="auto"/>
        <w:left w:val="none" w:sz="0" w:space="0" w:color="auto"/>
        <w:bottom w:val="none" w:sz="0" w:space="0" w:color="auto"/>
        <w:right w:val="none" w:sz="0" w:space="0" w:color="auto"/>
      </w:divBdr>
    </w:div>
    <w:div w:id="748313833">
      <w:marLeft w:val="0"/>
      <w:marRight w:val="0"/>
      <w:marTop w:val="0"/>
      <w:marBottom w:val="0"/>
      <w:divBdr>
        <w:top w:val="none" w:sz="0" w:space="0" w:color="auto"/>
        <w:left w:val="none" w:sz="0" w:space="0" w:color="auto"/>
        <w:bottom w:val="none" w:sz="0" w:space="0" w:color="auto"/>
        <w:right w:val="none" w:sz="0" w:space="0" w:color="auto"/>
      </w:divBdr>
    </w:div>
    <w:div w:id="748313834">
      <w:marLeft w:val="0"/>
      <w:marRight w:val="0"/>
      <w:marTop w:val="0"/>
      <w:marBottom w:val="0"/>
      <w:divBdr>
        <w:top w:val="none" w:sz="0" w:space="0" w:color="auto"/>
        <w:left w:val="none" w:sz="0" w:space="0" w:color="auto"/>
        <w:bottom w:val="none" w:sz="0" w:space="0" w:color="auto"/>
        <w:right w:val="none" w:sz="0" w:space="0" w:color="auto"/>
      </w:divBdr>
    </w:div>
    <w:div w:id="748313835">
      <w:marLeft w:val="0"/>
      <w:marRight w:val="0"/>
      <w:marTop w:val="0"/>
      <w:marBottom w:val="0"/>
      <w:divBdr>
        <w:top w:val="none" w:sz="0" w:space="0" w:color="auto"/>
        <w:left w:val="none" w:sz="0" w:space="0" w:color="auto"/>
        <w:bottom w:val="none" w:sz="0" w:space="0" w:color="auto"/>
        <w:right w:val="none" w:sz="0" w:space="0" w:color="auto"/>
      </w:divBdr>
    </w:div>
    <w:div w:id="748313836">
      <w:marLeft w:val="0"/>
      <w:marRight w:val="0"/>
      <w:marTop w:val="0"/>
      <w:marBottom w:val="0"/>
      <w:divBdr>
        <w:top w:val="none" w:sz="0" w:space="0" w:color="auto"/>
        <w:left w:val="none" w:sz="0" w:space="0" w:color="auto"/>
        <w:bottom w:val="none" w:sz="0" w:space="0" w:color="auto"/>
        <w:right w:val="none" w:sz="0" w:space="0" w:color="auto"/>
      </w:divBdr>
    </w:div>
    <w:div w:id="748313837">
      <w:marLeft w:val="0"/>
      <w:marRight w:val="0"/>
      <w:marTop w:val="0"/>
      <w:marBottom w:val="0"/>
      <w:divBdr>
        <w:top w:val="none" w:sz="0" w:space="0" w:color="auto"/>
        <w:left w:val="none" w:sz="0" w:space="0" w:color="auto"/>
        <w:bottom w:val="none" w:sz="0" w:space="0" w:color="auto"/>
        <w:right w:val="none" w:sz="0" w:space="0" w:color="auto"/>
      </w:divBdr>
    </w:div>
    <w:div w:id="748313838">
      <w:marLeft w:val="0"/>
      <w:marRight w:val="0"/>
      <w:marTop w:val="0"/>
      <w:marBottom w:val="0"/>
      <w:divBdr>
        <w:top w:val="none" w:sz="0" w:space="0" w:color="auto"/>
        <w:left w:val="none" w:sz="0" w:space="0" w:color="auto"/>
        <w:bottom w:val="none" w:sz="0" w:space="0" w:color="auto"/>
        <w:right w:val="none" w:sz="0" w:space="0" w:color="auto"/>
      </w:divBdr>
    </w:div>
    <w:div w:id="748313839">
      <w:marLeft w:val="0"/>
      <w:marRight w:val="0"/>
      <w:marTop w:val="0"/>
      <w:marBottom w:val="0"/>
      <w:divBdr>
        <w:top w:val="none" w:sz="0" w:space="0" w:color="auto"/>
        <w:left w:val="none" w:sz="0" w:space="0" w:color="auto"/>
        <w:bottom w:val="none" w:sz="0" w:space="0" w:color="auto"/>
        <w:right w:val="none" w:sz="0" w:space="0" w:color="auto"/>
      </w:divBdr>
    </w:div>
    <w:div w:id="748313840">
      <w:marLeft w:val="0"/>
      <w:marRight w:val="0"/>
      <w:marTop w:val="0"/>
      <w:marBottom w:val="0"/>
      <w:divBdr>
        <w:top w:val="none" w:sz="0" w:space="0" w:color="auto"/>
        <w:left w:val="none" w:sz="0" w:space="0" w:color="auto"/>
        <w:bottom w:val="none" w:sz="0" w:space="0" w:color="auto"/>
        <w:right w:val="none" w:sz="0" w:space="0" w:color="auto"/>
      </w:divBdr>
    </w:div>
    <w:div w:id="748313841">
      <w:marLeft w:val="0"/>
      <w:marRight w:val="0"/>
      <w:marTop w:val="0"/>
      <w:marBottom w:val="0"/>
      <w:divBdr>
        <w:top w:val="none" w:sz="0" w:space="0" w:color="auto"/>
        <w:left w:val="none" w:sz="0" w:space="0" w:color="auto"/>
        <w:bottom w:val="none" w:sz="0" w:space="0" w:color="auto"/>
        <w:right w:val="none" w:sz="0" w:space="0" w:color="auto"/>
      </w:divBdr>
    </w:div>
    <w:div w:id="748313842">
      <w:marLeft w:val="0"/>
      <w:marRight w:val="0"/>
      <w:marTop w:val="0"/>
      <w:marBottom w:val="0"/>
      <w:divBdr>
        <w:top w:val="none" w:sz="0" w:space="0" w:color="auto"/>
        <w:left w:val="none" w:sz="0" w:space="0" w:color="auto"/>
        <w:bottom w:val="none" w:sz="0" w:space="0" w:color="auto"/>
        <w:right w:val="none" w:sz="0" w:space="0" w:color="auto"/>
      </w:divBdr>
    </w:div>
    <w:div w:id="748313843">
      <w:marLeft w:val="0"/>
      <w:marRight w:val="0"/>
      <w:marTop w:val="0"/>
      <w:marBottom w:val="0"/>
      <w:divBdr>
        <w:top w:val="none" w:sz="0" w:space="0" w:color="auto"/>
        <w:left w:val="none" w:sz="0" w:space="0" w:color="auto"/>
        <w:bottom w:val="none" w:sz="0" w:space="0" w:color="auto"/>
        <w:right w:val="none" w:sz="0" w:space="0" w:color="auto"/>
      </w:divBdr>
    </w:div>
    <w:div w:id="748313844">
      <w:marLeft w:val="0"/>
      <w:marRight w:val="0"/>
      <w:marTop w:val="0"/>
      <w:marBottom w:val="0"/>
      <w:divBdr>
        <w:top w:val="none" w:sz="0" w:space="0" w:color="auto"/>
        <w:left w:val="none" w:sz="0" w:space="0" w:color="auto"/>
        <w:bottom w:val="none" w:sz="0" w:space="0" w:color="auto"/>
        <w:right w:val="none" w:sz="0" w:space="0" w:color="auto"/>
      </w:divBdr>
    </w:div>
    <w:div w:id="748313845">
      <w:marLeft w:val="0"/>
      <w:marRight w:val="0"/>
      <w:marTop w:val="0"/>
      <w:marBottom w:val="0"/>
      <w:divBdr>
        <w:top w:val="none" w:sz="0" w:space="0" w:color="auto"/>
        <w:left w:val="none" w:sz="0" w:space="0" w:color="auto"/>
        <w:bottom w:val="none" w:sz="0" w:space="0" w:color="auto"/>
        <w:right w:val="none" w:sz="0" w:space="0" w:color="auto"/>
      </w:divBdr>
    </w:div>
    <w:div w:id="748313846">
      <w:marLeft w:val="0"/>
      <w:marRight w:val="0"/>
      <w:marTop w:val="0"/>
      <w:marBottom w:val="0"/>
      <w:divBdr>
        <w:top w:val="none" w:sz="0" w:space="0" w:color="auto"/>
        <w:left w:val="none" w:sz="0" w:space="0" w:color="auto"/>
        <w:bottom w:val="none" w:sz="0" w:space="0" w:color="auto"/>
        <w:right w:val="none" w:sz="0" w:space="0" w:color="auto"/>
      </w:divBdr>
    </w:div>
    <w:div w:id="748313847">
      <w:marLeft w:val="0"/>
      <w:marRight w:val="0"/>
      <w:marTop w:val="0"/>
      <w:marBottom w:val="0"/>
      <w:divBdr>
        <w:top w:val="none" w:sz="0" w:space="0" w:color="auto"/>
        <w:left w:val="none" w:sz="0" w:space="0" w:color="auto"/>
        <w:bottom w:val="none" w:sz="0" w:space="0" w:color="auto"/>
        <w:right w:val="none" w:sz="0" w:space="0" w:color="auto"/>
      </w:divBdr>
    </w:div>
    <w:div w:id="748313848">
      <w:marLeft w:val="0"/>
      <w:marRight w:val="0"/>
      <w:marTop w:val="0"/>
      <w:marBottom w:val="0"/>
      <w:divBdr>
        <w:top w:val="none" w:sz="0" w:space="0" w:color="auto"/>
        <w:left w:val="none" w:sz="0" w:space="0" w:color="auto"/>
        <w:bottom w:val="none" w:sz="0" w:space="0" w:color="auto"/>
        <w:right w:val="none" w:sz="0" w:space="0" w:color="auto"/>
      </w:divBdr>
    </w:div>
    <w:div w:id="748313849">
      <w:marLeft w:val="0"/>
      <w:marRight w:val="0"/>
      <w:marTop w:val="0"/>
      <w:marBottom w:val="0"/>
      <w:divBdr>
        <w:top w:val="none" w:sz="0" w:space="0" w:color="auto"/>
        <w:left w:val="none" w:sz="0" w:space="0" w:color="auto"/>
        <w:bottom w:val="none" w:sz="0" w:space="0" w:color="auto"/>
        <w:right w:val="none" w:sz="0" w:space="0" w:color="auto"/>
      </w:divBdr>
    </w:div>
    <w:div w:id="748313850">
      <w:marLeft w:val="0"/>
      <w:marRight w:val="0"/>
      <w:marTop w:val="0"/>
      <w:marBottom w:val="0"/>
      <w:divBdr>
        <w:top w:val="none" w:sz="0" w:space="0" w:color="auto"/>
        <w:left w:val="none" w:sz="0" w:space="0" w:color="auto"/>
        <w:bottom w:val="none" w:sz="0" w:space="0" w:color="auto"/>
        <w:right w:val="none" w:sz="0" w:space="0" w:color="auto"/>
      </w:divBdr>
    </w:div>
    <w:div w:id="748313851">
      <w:marLeft w:val="0"/>
      <w:marRight w:val="0"/>
      <w:marTop w:val="0"/>
      <w:marBottom w:val="0"/>
      <w:divBdr>
        <w:top w:val="none" w:sz="0" w:space="0" w:color="auto"/>
        <w:left w:val="none" w:sz="0" w:space="0" w:color="auto"/>
        <w:bottom w:val="none" w:sz="0" w:space="0" w:color="auto"/>
        <w:right w:val="none" w:sz="0" w:space="0" w:color="auto"/>
      </w:divBdr>
    </w:div>
    <w:div w:id="7483138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B50032-B337-4253-9CA4-EC9C65EA4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49</Pages>
  <Words>13656</Words>
  <Characters>77845</Characters>
  <Application>Microsoft Office Word</Application>
  <DocSecurity>0</DocSecurity>
  <Lines>648</Lines>
  <Paragraphs>182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مشروع المعايير المحاسبية للمنظمات غير الهادفة للربح</vt:lpstr>
      <vt:lpstr>مشروع المعايير المحاسبية للمنظمات غير الهادفة للربح</vt:lpstr>
    </vt:vector>
  </TitlesOfParts>
  <Company>Hewlett-Pacrd</Company>
  <LinksUpToDate>false</LinksUpToDate>
  <CharactersWithSpaces>91319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مشروع المعايير المحاسبية للمنظمات غير الهادفة للربح</dc:title>
  <dc:creator>د. وليد بن محمد الشباني</dc:creator>
  <cp:lastModifiedBy>د.أيمن أحمد أحمد شتيوي</cp:lastModifiedBy>
  <cp:revision>8</cp:revision>
  <cp:lastPrinted>2011-10-10T07:29:00Z</cp:lastPrinted>
  <dcterms:created xsi:type="dcterms:W3CDTF">2013-09-01T18:32:00Z</dcterms:created>
  <dcterms:modified xsi:type="dcterms:W3CDTF">2013-09-02T14:22:00Z</dcterms:modified>
</cp:coreProperties>
</file>