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B0F" w:rsidRPr="00466CE3" w:rsidRDefault="00EA6B0F">
      <w:pPr>
        <w:rPr>
          <w:rFonts w:asciiTheme="majorBidi" w:hAnsiTheme="majorBidi" w:cstheme="majorBidi"/>
          <w:b/>
          <w:bCs/>
          <w:color w:val="000000" w:themeColor="text1"/>
          <w:sz w:val="32"/>
          <w:szCs w:val="32"/>
          <w:rtl/>
        </w:rPr>
      </w:pPr>
      <w:r w:rsidRPr="00466CE3">
        <w:rPr>
          <w:rFonts w:asciiTheme="majorBidi" w:hAnsiTheme="majorBidi" w:cstheme="majorBidi"/>
          <w:b/>
          <w:bCs/>
          <w:color w:val="000000" w:themeColor="text1"/>
          <w:sz w:val="32"/>
          <w:szCs w:val="32"/>
          <w:u w:val="single"/>
          <w:rtl/>
        </w:rPr>
        <w:t>التكييف الفقهي لعقد التأمين التجاري</w:t>
      </w:r>
      <w:r w:rsidRPr="00466CE3">
        <w:rPr>
          <w:rFonts w:asciiTheme="majorBidi" w:hAnsiTheme="majorBidi" w:cstheme="majorBidi"/>
          <w:b/>
          <w:bCs/>
          <w:color w:val="000000" w:themeColor="text1"/>
          <w:sz w:val="32"/>
          <w:szCs w:val="32"/>
          <w:rtl/>
        </w:rPr>
        <w:t xml:space="preserve"> .</w:t>
      </w:r>
    </w:p>
    <w:p w:rsidR="00EA6B0F" w:rsidRPr="00466CE3" w:rsidRDefault="00EA6B0F">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وصف عقد التأمين</w:t>
      </w:r>
      <w:r w:rsidR="009F60F6" w:rsidRPr="00466CE3">
        <w:rPr>
          <w:rFonts w:asciiTheme="majorBidi" w:hAnsiTheme="majorBidi" w:cstheme="majorBidi"/>
          <w:color w:val="000000" w:themeColor="text1"/>
          <w:sz w:val="32"/>
          <w:szCs w:val="32"/>
          <w:rtl/>
        </w:rPr>
        <w:t xml:space="preserve"> التجاري</w:t>
      </w:r>
      <w:r w:rsidRPr="00466CE3">
        <w:rPr>
          <w:rFonts w:asciiTheme="majorBidi" w:hAnsiTheme="majorBidi" w:cstheme="majorBidi"/>
          <w:color w:val="000000" w:themeColor="text1"/>
          <w:sz w:val="32"/>
          <w:szCs w:val="32"/>
          <w:rtl/>
        </w:rPr>
        <w:t xml:space="preserve"> بعدة تكييفات منها :</w:t>
      </w:r>
    </w:p>
    <w:p w:rsidR="00EA6B0F" w:rsidRPr="00466CE3" w:rsidRDefault="00EA6B0F" w:rsidP="00523E89">
      <w:pPr>
        <w:pStyle w:val="a3"/>
        <w:numPr>
          <w:ilvl w:val="0"/>
          <w:numId w:val="5"/>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أنه عقد معاوضة</w:t>
      </w:r>
      <w:r w:rsidR="000C5258" w:rsidRPr="00466CE3">
        <w:rPr>
          <w:rFonts w:asciiTheme="majorBidi" w:hAnsiTheme="majorBidi" w:cstheme="majorBidi"/>
          <w:color w:val="000000" w:themeColor="text1"/>
          <w:sz w:val="32"/>
          <w:szCs w:val="32"/>
          <w:rtl/>
        </w:rPr>
        <w:t xml:space="preserve">، وذلك لأن كل من طرفي العقد يرجو العوض من جراء هذا العقد، فالمؤمن له يدفع الأقساط لتضمن له شركة التأمين الأضرار التي قد تلحق بالشيء المؤمن عليه، والمؤمن يقوم </w:t>
      </w:r>
      <w:r w:rsidR="00523E89" w:rsidRPr="00466CE3">
        <w:rPr>
          <w:rFonts w:asciiTheme="majorBidi" w:hAnsiTheme="majorBidi" w:cstheme="majorBidi"/>
          <w:color w:val="000000" w:themeColor="text1"/>
          <w:sz w:val="32"/>
          <w:szCs w:val="32"/>
          <w:rtl/>
        </w:rPr>
        <w:t>بتقديم الضمانات ضد الحوادث التي قد تلحق بالشيء المؤمن عليه .</w:t>
      </w:r>
      <w:r w:rsidRPr="00466CE3">
        <w:rPr>
          <w:rFonts w:asciiTheme="majorBidi" w:hAnsiTheme="majorBidi" w:cstheme="majorBidi"/>
          <w:color w:val="000000" w:themeColor="text1"/>
          <w:sz w:val="32"/>
          <w:szCs w:val="32"/>
          <w:rtl/>
        </w:rPr>
        <w:t xml:space="preserve"> </w:t>
      </w:r>
    </w:p>
    <w:p w:rsidR="00EA6B0F" w:rsidRPr="00466CE3" w:rsidRDefault="00EA6B0F" w:rsidP="00EA6B0F">
      <w:pPr>
        <w:pStyle w:val="a3"/>
        <w:numPr>
          <w:ilvl w:val="0"/>
          <w:numId w:val="5"/>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أنه ربا فضل ونسيئة، وذلك لأن المؤمن يلتزم</w:t>
      </w:r>
      <w:r w:rsidRPr="00466CE3">
        <w:rPr>
          <w:rFonts w:asciiTheme="majorBidi" w:hAnsiTheme="majorBidi" w:cstheme="majorBidi"/>
          <w:b/>
          <w:bCs/>
          <w:color w:val="000000" w:themeColor="text1"/>
          <w:sz w:val="32"/>
          <w:szCs w:val="32"/>
          <w:rtl/>
        </w:rPr>
        <w:t xml:space="preserve"> </w:t>
      </w:r>
      <w:r w:rsidRPr="00466CE3">
        <w:rPr>
          <w:rFonts w:asciiTheme="majorBidi" w:hAnsiTheme="majorBidi" w:cstheme="majorBidi"/>
          <w:color w:val="000000" w:themeColor="text1"/>
          <w:sz w:val="32"/>
          <w:szCs w:val="32"/>
          <w:rtl/>
        </w:rPr>
        <w:t xml:space="preserve">تعويض نقدي للمؤمن </w:t>
      </w:r>
      <w:r w:rsidR="006765A9" w:rsidRPr="00466CE3">
        <w:rPr>
          <w:rFonts w:asciiTheme="majorBidi" w:hAnsiTheme="majorBidi" w:cstheme="majorBidi"/>
          <w:color w:val="000000" w:themeColor="text1"/>
          <w:sz w:val="32"/>
          <w:szCs w:val="32"/>
          <w:rtl/>
        </w:rPr>
        <w:t>له عند حدوث الضرر المؤمن ضده، فكل واحد منهما يعتبر دائناً ومديناً في نفس الأمر، كما أن شركات التأمين التجاري تستثمر أموالها في مشاريع ربوية، مما يجعل عملية الربا أمراً متأصلاً في نظام التأمين التجاري .</w:t>
      </w:r>
    </w:p>
    <w:p w:rsidR="006765A9" w:rsidRPr="00466CE3" w:rsidRDefault="006765A9" w:rsidP="00EA6B0F">
      <w:pPr>
        <w:pStyle w:val="a3"/>
        <w:numPr>
          <w:ilvl w:val="0"/>
          <w:numId w:val="5"/>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 xml:space="preserve">أنه عقد قمار ورهان  وتتجلى صفة  المقامرة </w:t>
      </w:r>
      <w:r w:rsidR="00B01CCA" w:rsidRPr="00466CE3">
        <w:rPr>
          <w:rFonts w:asciiTheme="majorBidi" w:hAnsiTheme="majorBidi" w:cstheme="majorBidi"/>
          <w:color w:val="000000" w:themeColor="text1"/>
          <w:sz w:val="32"/>
          <w:szCs w:val="32"/>
          <w:rtl/>
        </w:rPr>
        <w:t xml:space="preserve">في عقد التأمين في أنه عقد معلق على خطر تارة يقع وتارة لا يقع، وهذا الوصف أو التعليق يُظهر المقامرة حلياً وواضحاً، ويتضح أكثر في عقد التأمين على الحياة، فالمؤمن له قد يموت قبل إيفاء جميع الأقساط، وربما مات بعد </w:t>
      </w:r>
      <w:r w:rsidR="00E26BF3" w:rsidRPr="00466CE3">
        <w:rPr>
          <w:rFonts w:asciiTheme="majorBidi" w:hAnsiTheme="majorBidi" w:cstheme="majorBidi"/>
          <w:color w:val="000000" w:themeColor="text1"/>
          <w:sz w:val="32"/>
          <w:szCs w:val="32"/>
          <w:rtl/>
        </w:rPr>
        <w:t xml:space="preserve">دفع قسط واحد فقط، وقد يكون المبلغ المتبقي كبيراً، ففي مقابل أي شيء تدفع شركة التأمين التعويض المتفق عليه لورثة المؤمن له ؟ </w:t>
      </w:r>
    </w:p>
    <w:p w:rsidR="004A5500" w:rsidRPr="00466CE3" w:rsidRDefault="004A5500" w:rsidP="004A5500">
      <w:pPr>
        <w:ind w:left="360"/>
        <w:rPr>
          <w:rFonts w:asciiTheme="majorBidi" w:hAnsiTheme="majorBidi" w:cstheme="majorBidi"/>
          <w:b/>
          <w:bCs/>
          <w:color w:val="000000" w:themeColor="text1"/>
          <w:sz w:val="32"/>
          <w:szCs w:val="32"/>
          <w:rtl/>
        </w:rPr>
      </w:pPr>
      <w:r w:rsidRPr="00466CE3">
        <w:rPr>
          <w:rFonts w:asciiTheme="majorBidi" w:hAnsiTheme="majorBidi" w:cstheme="majorBidi"/>
          <w:b/>
          <w:bCs/>
          <w:color w:val="000000" w:themeColor="text1"/>
          <w:sz w:val="32"/>
          <w:szCs w:val="32"/>
          <w:u w:val="single"/>
          <w:rtl/>
        </w:rPr>
        <w:t>التكييف الفقهي لعقد التأمين التبادلي</w:t>
      </w:r>
      <w:r w:rsidRPr="00466CE3">
        <w:rPr>
          <w:rFonts w:asciiTheme="majorBidi" w:hAnsiTheme="majorBidi" w:cstheme="majorBidi"/>
          <w:b/>
          <w:bCs/>
          <w:color w:val="000000" w:themeColor="text1"/>
          <w:sz w:val="32"/>
          <w:szCs w:val="32"/>
          <w:rtl/>
        </w:rPr>
        <w:t xml:space="preserve"> .</w:t>
      </w:r>
    </w:p>
    <w:p w:rsidR="00D27B41" w:rsidRPr="00466CE3" w:rsidRDefault="009F60F6" w:rsidP="004A5500">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وصف عقد التأمين التبادلي (التعاوني) بعدة تكييفات منها :</w:t>
      </w:r>
    </w:p>
    <w:p w:rsidR="004A5500" w:rsidRPr="00466CE3" w:rsidRDefault="00D27B41" w:rsidP="00D27B41">
      <w:pPr>
        <w:pStyle w:val="a3"/>
        <w:numPr>
          <w:ilvl w:val="0"/>
          <w:numId w:val="6"/>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أنه عقد معاوضة وليس تبرعاً، للقاعدة الفقهية المشهورة (العبرة</w:t>
      </w:r>
      <w:r w:rsidR="00635C42" w:rsidRPr="00466CE3">
        <w:rPr>
          <w:rFonts w:asciiTheme="majorBidi" w:hAnsiTheme="majorBidi" w:cstheme="majorBidi"/>
          <w:color w:val="000000" w:themeColor="text1"/>
          <w:sz w:val="32"/>
          <w:szCs w:val="32"/>
          <w:rtl/>
        </w:rPr>
        <w:t xml:space="preserve"> في العقود للمقاصد والمعاني، لا للألفاظ والمباني) .</w:t>
      </w:r>
    </w:p>
    <w:p w:rsidR="00635C42" w:rsidRPr="00466CE3" w:rsidRDefault="00635C42" w:rsidP="00D27B41">
      <w:pPr>
        <w:pStyle w:val="a3"/>
        <w:numPr>
          <w:ilvl w:val="0"/>
          <w:numId w:val="6"/>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أنه عقد تبرع، لأنه اللفظ في العقد ينص  صراحة على التبرع، و</w:t>
      </w:r>
      <w:r w:rsidR="00770918" w:rsidRPr="00466CE3">
        <w:rPr>
          <w:rFonts w:asciiTheme="majorBidi" w:hAnsiTheme="majorBidi" w:cstheme="majorBidi"/>
          <w:color w:val="000000" w:themeColor="text1"/>
          <w:sz w:val="32"/>
          <w:szCs w:val="32"/>
          <w:rtl/>
        </w:rPr>
        <w:t>لأن التعاون المتحقق من خلال ترميم آثار الضرر الحاصل على كل مشترك في الشركة، وإذا تقرر هذا فإن معنى المعاوضة يتلاشى وبخاصة إذا نشأ العقد منذ بدايته على أنه عقد تبرع لا عقد معاوضة .</w:t>
      </w:r>
    </w:p>
    <w:p w:rsidR="00770918" w:rsidRPr="00466CE3" w:rsidRDefault="00770918" w:rsidP="00D27B41">
      <w:pPr>
        <w:pStyle w:val="a3"/>
        <w:numPr>
          <w:ilvl w:val="0"/>
          <w:numId w:val="6"/>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وهناك من يكييفه على أنه هبة بعوض الذي يرى جماهير العلماء جواز</w:t>
      </w:r>
      <w:r w:rsidR="00252C57" w:rsidRPr="00466CE3">
        <w:rPr>
          <w:rFonts w:asciiTheme="majorBidi" w:hAnsiTheme="majorBidi" w:cstheme="majorBidi"/>
          <w:color w:val="000000" w:themeColor="text1"/>
          <w:sz w:val="32"/>
          <w:szCs w:val="32"/>
          <w:rtl/>
        </w:rPr>
        <w:t>ها.</w:t>
      </w:r>
    </w:p>
    <w:p w:rsidR="00252C57" w:rsidRPr="00466CE3" w:rsidRDefault="00252C57" w:rsidP="00252C57">
      <w:pPr>
        <w:pStyle w:val="a3"/>
        <w:numPr>
          <w:ilvl w:val="0"/>
          <w:numId w:val="6"/>
        </w:numPr>
        <w:spacing w:before="300" w:after="300" w:line="330" w:lineRule="atLeast"/>
        <w:jc w:val="both"/>
        <w:rPr>
          <w:rFonts w:asciiTheme="majorBidi" w:eastAsia="Times New Roman"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ويرى الدكتور علي محي الدين قرة داغي أن التكييف الدقيق للتأمين التعاوني هو النهد </w:t>
      </w:r>
      <w:r w:rsidRPr="00466CE3">
        <w:rPr>
          <w:rStyle w:val="apple-converted-space"/>
          <w:rFonts w:asciiTheme="majorBidi" w:hAnsiTheme="majorBidi" w:cstheme="majorBidi"/>
          <w:b/>
          <w:bCs/>
          <w:color w:val="000000" w:themeColor="text1"/>
          <w:sz w:val="32"/>
          <w:szCs w:val="32"/>
          <w:rtl/>
        </w:rPr>
        <w:t>وهو</w:t>
      </w:r>
      <w:r w:rsidRPr="00466CE3">
        <w:rPr>
          <w:rStyle w:val="apple-converted-space"/>
          <w:rFonts w:asciiTheme="majorBidi" w:hAnsiTheme="majorBidi" w:cstheme="majorBidi"/>
          <w:b/>
          <w:bCs/>
          <w:color w:val="000000" w:themeColor="text1"/>
          <w:sz w:val="32"/>
          <w:szCs w:val="32"/>
        </w:rPr>
        <w:t> </w:t>
      </w:r>
      <w:r w:rsidRPr="00466CE3">
        <w:rPr>
          <w:rFonts w:asciiTheme="majorBidi" w:eastAsia="Times New Roman" w:hAnsiTheme="majorBidi" w:cstheme="majorBidi"/>
          <w:color w:val="000000" w:themeColor="text1"/>
          <w:sz w:val="32"/>
          <w:szCs w:val="32"/>
          <w:rtl/>
        </w:rPr>
        <w:t xml:space="preserve">بكسر النون وفتحها : إخراج القوم نفقاتهم على قدر عدد الرفقة ، والتناهد هو : إخراج كل من الرفقة نفقة على قدر نفقة صاحبه ، يقال ، تناهدوا ، وناهد بعضهم بعضاً ، والمُخْرَجُ يقال له : النهد </w:t>
      </w:r>
      <w:r w:rsidRPr="00466CE3">
        <w:rPr>
          <w:rFonts w:asciiTheme="majorBidi" w:eastAsia="Times New Roman" w:hAnsiTheme="majorBidi" w:cstheme="majorBidi"/>
          <w:color w:val="000000" w:themeColor="text1"/>
          <w:sz w:val="32"/>
          <w:szCs w:val="32"/>
          <w:rtl/>
        </w:rPr>
        <w:lastRenderedPageBreak/>
        <w:t>بالكسر ، وحكى عمرو بن عبيد عن الحسن البصري أنه قال : (أخرجوا نِهدكم فإنه أعظم البركة ، وأحسن لأخلاقكم ، وأطيب لنفوسكم)  .</w:t>
      </w:r>
    </w:p>
    <w:p w:rsidR="00BE276F" w:rsidRPr="00466CE3" w:rsidRDefault="00252C57" w:rsidP="00BE276F">
      <w:pPr>
        <w:spacing w:before="300" w:after="30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يقول الدكتور: إن النهد ينطبق تماماً على التأمين التعاوني، حتى لو فرضنا وجود بعض الفروق فإن هذه الفروق ما لم تكن جوهرية فلن تؤثر في القياس، أو التأصيل أو التنزيل والتطبيق ، بل إن العقد برمته لو لم تجد له أصلاً سابقاً فإنه جائز وصحيح ما لم يخالف نصاً من الكتاب والسنة  .</w:t>
      </w:r>
    </w:p>
    <w:p w:rsidR="00214619" w:rsidRPr="00466CE3" w:rsidRDefault="006D4C70">
      <w:pPr>
        <w:rPr>
          <w:rFonts w:asciiTheme="majorBidi" w:hAnsiTheme="majorBidi" w:cstheme="majorBidi"/>
          <w:b/>
          <w:bCs/>
          <w:color w:val="000000" w:themeColor="text1"/>
          <w:sz w:val="32"/>
          <w:szCs w:val="32"/>
          <w:u w:val="single"/>
          <w:rtl/>
        </w:rPr>
      </w:pPr>
      <w:r w:rsidRPr="00466CE3">
        <w:rPr>
          <w:rFonts w:asciiTheme="majorBidi" w:hAnsiTheme="majorBidi" w:cstheme="majorBidi"/>
          <w:b/>
          <w:bCs/>
          <w:color w:val="000000" w:themeColor="text1"/>
          <w:sz w:val="32"/>
          <w:szCs w:val="32"/>
          <w:u w:val="single"/>
          <w:rtl/>
        </w:rPr>
        <w:t>من أدلة المانعين للتأمين التجاري :</w:t>
      </w:r>
    </w:p>
    <w:p w:rsidR="0038324B" w:rsidRPr="00466CE3" w:rsidRDefault="00114E35" w:rsidP="0038324B">
      <w:pPr>
        <w:pStyle w:val="a3"/>
        <w:rPr>
          <w:rFonts w:asciiTheme="majorBidi" w:hAnsiTheme="majorBidi" w:cstheme="majorBidi"/>
          <w:color w:val="000000" w:themeColor="text1"/>
          <w:sz w:val="32"/>
          <w:szCs w:val="32"/>
          <w:rtl/>
        </w:rPr>
      </w:pPr>
      <w:r w:rsidRPr="00466CE3">
        <w:rPr>
          <w:rFonts w:asciiTheme="majorBidi" w:hAnsiTheme="majorBidi" w:cstheme="majorBidi"/>
          <w:b/>
          <w:bCs/>
          <w:color w:val="000000" w:themeColor="text1"/>
          <w:sz w:val="32"/>
          <w:szCs w:val="32"/>
          <w:u w:val="single"/>
          <w:rtl/>
        </w:rPr>
        <w:t>الدليل الأول</w:t>
      </w:r>
      <w:r w:rsidR="0038324B" w:rsidRPr="00466CE3">
        <w:rPr>
          <w:rFonts w:asciiTheme="majorBidi" w:hAnsiTheme="majorBidi" w:cstheme="majorBidi"/>
          <w:color w:val="000000" w:themeColor="text1"/>
          <w:sz w:val="32"/>
          <w:szCs w:val="32"/>
          <w:rtl/>
        </w:rPr>
        <w:t xml:space="preserve"> : </w:t>
      </w:r>
    </w:p>
    <w:p w:rsidR="006D4C70" w:rsidRPr="00466CE3" w:rsidRDefault="006D4C70" w:rsidP="00114E35">
      <w:pPr>
        <w:pStyle w:val="a3"/>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 xml:space="preserve">قياس عقد التأمين التجاري على مسألة تعليق عقود المعاوضات الذي يرى جمهور العلماء منعه، بجامع أن كل منهما معلق على أمر غير موجود </w:t>
      </w:r>
      <w:r w:rsidR="00114E35" w:rsidRPr="00466CE3">
        <w:rPr>
          <w:rFonts w:asciiTheme="majorBidi" w:hAnsiTheme="majorBidi" w:cstheme="majorBidi"/>
          <w:color w:val="000000" w:themeColor="text1"/>
          <w:sz w:val="32"/>
          <w:szCs w:val="32"/>
          <w:rtl/>
        </w:rPr>
        <w:t xml:space="preserve">لكنه </w:t>
      </w:r>
      <w:r w:rsidRPr="00466CE3">
        <w:rPr>
          <w:rFonts w:asciiTheme="majorBidi" w:hAnsiTheme="majorBidi" w:cstheme="majorBidi"/>
          <w:color w:val="000000" w:themeColor="text1"/>
          <w:sz w:val="32"/>
          <w:szCs w:val="32"/>
          <w:rtl/>
        </w:rPr>
        <w:t>ممكن الوجود .</w:t>
      </w:r>
    </w:p>
    <w:p w:rsidR="006D4C70" w:rsidRPr="00466CE3" w:rsidRDefault="006D4C70" w:rsidP="006D4C70">
      <w:pPr>
        <w:ind w:left="360"/>
        <w:rPr>
          <w:rFonts w:asciiTheme="majorBidi" w:hAnsiTheme="majorBidi" w:cstheme="majorBidi"/>
          <w:color w:val="000000" w:themeColor="text1"/>
          <w:sz w:val="32"/>
          <w:szCs w:val="32"/>
          <w:u w:val="single"/>
          <w:rtl/>
        </w:rPr>
      </w:pPr>
      <w:r w:rsidRPr="00466CE3">
        <w:rPr>
          <w:rFonts w:asciiTheme="majorBidi" w:hAnsiTheme="majorBidi" w:cstheme="majorBidi"/>
          <w:color w:val="000000" w:themeColor="text1"/>
          <w:sz w:val="32"/>
          <w:szCs w:val="32"/>
          <w:u w:val="single"/>
          <w:rtl/>
        </w:rPr>
        <w:t xml:space="preserve">دراسة مسألة تعليق عقود المعاوضات : </w:t>
      </w:r>
    </w:p>
    <w:p w:rsidR="006D4C70" w:rsidRPr="00466CE3" w:rsidRDefault="006D4C70" w:rsidP="006D4C70">
      <w:pPr>
        <w:ind w:left="360"/>
        <w:rPr>
          <w:rFonts w:asciiTheme="majorBidi" w:hAnsiTheme="majorBidi" w:cstheme="majorBidi"/>
          <w:color w:val="000000" w:themeColor="text1"/>
          <w:sz w:val="32"/>
          <w:szCs w:val="32"/>
          <w:u w:val="single"/>
          <w:rtl/>
        </w:rPr>
      </w:pPr>
      <w:r w:rsidRPr="00466CE3">
        <w:rPr>
          <w:rFonts w:asciiTheme="majorBidi" w:hAnsiTheme="majorBidi" w:cstheme="majorBidi"/>
          <w:color w:val="000000" w:themeColor="text1"/>
          <w:sz w:val="32"/>
          <w:szCs w:val="32"/>
          <w:u w:val="single"/>
          <w:rtl/>
        </w:rPr>
        <w:t>مفهومها :</w:t>
      </w:r>
    </w:p>
    <w:p w:rsidR="00A240B8" w:rsidRPr="00466CE3" w:rsidRDefault="006D4C70" w:rsidP="00A240B8">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أولاً :</w:t>
      </w:r>
      <w:r w:rsidRPr="00466CE3">
        <w:rPr>
          <w:rFonts w:asciiTheme="majorBidi" w:hAnsiTheme="majorBidi" w:cstheme="majorBidi"/>
          <w:color w:val="000000" w:themeColor="text1"/>
          <w:sz w:val="32"/>
          <w:szCs w:val="32"/>
          <w:u w:val="single"/>
          <w:rtl/>
        </w:rPr>
        <w:t xml:space="preserve"> في اللغ</w:t>
      </w:r>
      <w:r w:rsidRPr="00466CE3">
        <w:rPr>
          <w:rFonts w:asciiTheme="majorBidi" w:hAnsiTheme="majorBidi" w:cstheme="majorBidi"/>
          <w:color w:val="000000" w:themeColor="text1"/>
          <w:sz w:val="32"/>
          <w:szCs w:val="32"/>
          <w:rtl/>
        </w:rPr>
        <w:t>ة</w:t>
      </w:r>
      <w:r w:rsidR="00A240B8" w:rsidRPr="00466CE3">
        <w:rPr>
          <w:rFonts w:asciiTheme="majorBidi" w:hAnsiTheme="majorBidi" w:cstheme="majorBidi"/>
          <w:color w:val="000000" w:themeColor="text1"/>
          <w:sz w:val="32"/>
          <w:szCs w:val="32"/>
          <w:rtl/>
        </w:rPr>
        <w:t xml:space="preserve"> .</w:t>
      </w:r>
    </w:p>
    <w:p w:rsidR="00A240B8" w:rsidRPr="00466CE3" w:rsidRDefault="00A240B8" w:rsidP="00A240B8">
      <w:pPr>
        <w:ind w:left="360"/>
        <w:rPr>
          <w:rFonts w:asciiTheme="majorBidi" w:hAnsiTheme="majorBidi" w:cstheme="majorBidi"/>
          <w:color w:val="000000" w:themeColor="text1"/>
          <w:sz w:val="32"/>
          <w:szCs w:val="32"/>
          <w:u w:val="single"/>
          <w:rtl/>
        </w:rPr>
      </w:pPr>
      <w:r w:rsidRPr="00466CE3">
        <w:rPr>
          <w:rFonts w:asciiTheme="majorBidi" w:hAnsiTheme="majorBidi" w:cstheme="majorBidi"/>
          <w:color w:val="000000" w:themeColor="text1"/>
          <w:sz w:val="32"/>
          <w:szCs w:val="32"/>
          <w:rtl/>
        </w:rPr>
        <w:t xml:space="preserve">عدم العزم أو الترك، أي عدم القطع في الأمر  </w:t>
      </w:r>
    </w:p>
    <w:p w:rsidR="006D4C70" w:rsidRPr="00466CE3" w:rsidRDefault="006D4C70" w:rsidP="006D4C70">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ثانياً :</w:t>
      </w:r>
      <w:r w:rsidRPr="00466CE3">
        <w:rPr>
          <w:rFonts w:asciiTheme="majorBidi" w:hAnsiTheme="majorBidi" w:cstheme="majorBidi"/>
          <w:color w:val="000000" w:themeColor="text1"/>
          <w:sz w:val="32"/>
          <w:szCs w:val="32"/>
          <w:u w:val="single"/>
          <w:rtl/>
        </w:rPr>
        <w:t xml:space="preserve"> في الاصطلاح</w:t>
      </w:r>
      <w:r w:rsidRPr="00466CE3">
        <w:rPr>
          <w:rFonts w:asciiTheme="majorBidi" w:hAnsiTheme="majorBidi" w:cstheme="majorBidi"/>
          <w:color w:val="000000" w:themeColor="text1"/>
          <w:sz w:val="32"/>
          <w:szCs w:val="32"/>
          <w:rtl/>
        </w:rPr>
        <w:t xml:space="preserve"> .</w:t>
      </w:r>
    </w:p>
    <w:p w:rsidR="00A240B8" w:rsidRPr="00466CE3" w:rsidRDefault="00A240B8" w:rsidP="006D4C70">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ربط حصول مضمون جملة أو أمر، بحصول مضمون آخر .</w:t>
      </w:r>
    </w:p>
    <w:p w:rsidR="009C1879" w:rsidRPr="00466CE3" w:rsidRDefault="009C1879" w:rsidP="009C1879">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ثالثاً : </w:t>
      </w:r>
      <w:r w:rsidRPr="00466CE3">
        <w:rPr>
          <w:rFonts w:asciiTheme="majorBidi" w:hAnsiTheme="majorBidi" w:cstheme="majorBidi"/>
          <w:color w:val="000000" w:themeColor="text1"/>
          <w:sz w:val="32"/>
          <w:szCs w:val="32"/>
          <w:u w:val="single"/>
          <w:rtl/>
        </w:rPr>
        <w:t>مدار التعليق</w:t>
      </w:r>
      <w:r w:rsidRPr="00466CE3">
        <w:rPr>
          <w:rFonts w:asciiTheme="majorBidi" w:hAnsiTheme="majorBidi" w:cstheme="majorBidi"/>
          <w:color w:val="000000" w:themeColor="text1"/>
          <w:sz w:val="32"/>
          <w:szCs w:val="32"/>
          <w:rtl/>
        </w:rPr>
        <w:t xml:space="preserve"> .</w:t>
      </w:r>
    </w:p>
    <w:p w:rsidR="009C1879" w:rsidRPr="00466CE3" w:rsidRDefault="009C1879" w:rsidP="009C1879">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  أن يكون المعلق عليه أمرا غير موجود وقت التعليق ولكنه ممكن الوجود, اما اذا كان المعلق عليه موجودا وقت التعليق فالعقد منجز في حقيقته, وأما إذا كان المعلق عليه امرا مستحيل الحصول فان الغرض بيان استحالة الأمر وليس التعليق. وهاتان الحالتان يعتبر التعليق فيهما صوريا وهناك حالة صورية ثالثة وهي التعليق على مشيئة المخاطب مثل: "بعتك هذه السيارة بألف ان شئت"فهو ? حكم المنجزبقبول الآخر لأن قبوله اظهارللمشيئة .</w:t>
      </w:r>
    </w:p>
    <w:p w:rsidR="00DD4C78" w:rsidRPr="00466CE3" w:rsidRDefault="00DD4C78" w:rsidP="00DD4C78">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رابعاً : </w:t>
      </w:r>
      <w:r w:rsidRPr="00466CE3">
        <w:rPr>
          <w:rFonts w:asciiTheme="majorBidi" w:hAnsiTheme="majorBidi" w:cstheme="majorBidi"/>
          <w:color w:val="000000" w:themeColor="text1"/>
          <w:sz w:val="32"/>
          <w:szCs w:val="32"/>
          <w:u w:val="single"/>
          <w:rtl/>
        </w:rPr>
        <w:t>أدﻭات اﻟﺘﻌﻠﻴﻖ</w:t>
      </w:r>
      <w:r w:rsidRPr="00466CE3">
        <w:rPr>
          <w:rFonts w:asciiTheme="majorBidi" w:hAnsiTheme="majorBidi" w:cstheme="majorBidi"/>
          <w:color w:val="000000" w:themeColor="text1"/>
          <w:sz w:val="32"/>
          <w:szCs w:val="32"/>
          <w:rtl/>
        </w:rPr>
        <w:t xml:space="preserve"> .</w:t>
      </w:r>
    </w:p>
    <w:p w:rsidR="00DD4C78" w:rsidRPr="00466CE3" w:rsidRDefault="00DD4C78" w:rsidP="00DD4C78">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lastRenderedPageBreak/>
        <w:t xml:space="preserve">أن ﻛﻞ أداة ﺗﺪﻝ ﻋلى رﺑﻂ ﺣﺼﻮﻝ ﻣﻀﻤﻮﻥ </w:t>
      </w:r>
      <w:r w:rsidRPr="00466CE3">
        <w:rPr>
          <w:rFonts w:asciiTheme="majorBidi" w:hAnsiTheme="majorBidi" w:cs="Traditional Arabic"/>
          <w:color w:val="000000" w:themeColor="text1"/>
          <w:sz w:val="32"/>
          <w:szCs w:val="32"/>
          <w:rtl/>
        </w:rPr>
        <w:t>ﲨ</w:t>
      </w:r>
      <w:r w:rsidRPr="00466CE3">
        <w:rPr>
          <w:rFonts w:asciiTheme="majorBidi" w:hAnsiTheme="majorBidi" w:cstheme="majorBidi"/>
          <w:color w:val="000000" w:themeColor="text1"/>
          <w:sz w:val="32"/>
          <w:szCs w:val="32"/>
          <w:rtl/>
        </w:rPr>
        <w:t xml:space="preserve">ﻠﺔ ﺑﺤﺼﻮﻝ ﻣﻀﻤﻮﻥ </w:t>
      </w:r>
      <w:r w:rsidRPr="00466CE3">
        <w:rPr>
          <w:rFonts w:asciiTheme="majorBidi" w:hAnsiTheme="majorBidi" w:cs="Traditional Arabic"/>
          <w:color w:val="000000" w:themeColor="text1"/>
          <w:sz w:val="32"/>
          <w:szCs w:val="32"/>
          <w:rtl/>
        </w:rPr>
        <w:t>ﲨ</w:t>
      </w:r>
      <w:r w:rsidRPr="00466CE3">
        <w:rPr>
          <w:rFonts w:asciiTheme="majorBidi" w:hAnsiTheme="majorBidi" w:cstheme="majorBidi"/>
          <w:color w:val="000000" w:themeColor="text1"/>
          <w:sz w:val="32"/>
          <w:szCs w:val="32"/>
          <w:rtl/>
        </w:rPr>
        <w:t xml:space="preserve">ﻠﺔ أﺧﺮ ﺳﻮاء أﻛﺎﻧﺖ ﻣﻦ أدﻭات اﻟشرط الجازﻣﺔ أﻡ ﻣﻦ ﻏيرﻫﺎ ﻭﻫﻲ: إﻥ, اذا, ﻣﺘﻰ, ﻣﻦ, اﻱ, ﻛﻠما. ﻭﻫﻲ اﻟﺘﻲ أﻭردﻫﺎ اﺑﻦ ﻗﺪاﻣﺔ. </w:t>
      </w:r>
    </w:p>
    <w:p w:rsidR="00DD4C78" w:rsidRPr="00466CE3" w:rsidRDefault="00DD4C78" w:rsidP="00DD4C78">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ﻭزاد اﻟﻨﻮﻭﻱ : ﻣﺘﻰ ﻣﺎ, ﻣﻬما. ﻭزاد ﺻﺎﺣﺐ (ﻣﺴﻠﻢ اﻟﺜﺒﻮت): ﻟﻮ, ﻛﻴﻒ, ﻭزاد اﻟسرﺧسي: ﺣﻴﺚ, ﻭزاد اﻟﺒﻬﻮتي: أﻳﻦ, أﻧﻰ .</w:t>
      </w:r>
    </w:p>
    <w:p w:rsidR="00DD4C78" w:rsidRPr="00466CE3" w:rsidRDefault="00DD4C78" w:rsidP="00DD4C78">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خامساً : </w:t>
      </w:r>
      <w:r w:rsidRPr="00466CE3">
        <w:rPr>
          <w:rFonts w:asciiTheme="majorBidi" w:hAnsiTheme="majorBidi" w:cstheme="majorBidi"/>
          <w:color w:val="000000" w:themeColor="text1"/>
          <w:sz w:val="32"/>
          <w:szCs w:val="32"/>
          <w:u w:val="single"/>
          <w:rtl/>
        </w:rPr>
        <w:t>شروط التعليق</w:t>
      </w:r>
      <w:r w:rsidRPr="00466CE3">
        <w:rPr>
          <w:rFonts w:asciiTheme="majorBidi" w:hAnsiTheme="majorBidi" w:cstheme="majorBidi"/>
          <w:color w:val="000000" w:themeColor="text1"/>
          <w:sz w:val="32"/>
          <w:szCs w:val="32"/>
          <w:rtl/>
        </w:rPr>
        <w:t xml:space="preserve"> .</w:t>
      </w:r>
    </w:p>
    <w:p w:rsidR="00DD4C78" w:rsidRPr="00466CE3" w:rsidRDefault="00DD4C78" w:rsidP="00DD4C78">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    ﻳﺸ</w:t>
      </w:r>
      <w:r w:rsidRPr="00466CE3">
        <w:rPr>
          <w:rFonts w:asciiTheme="majorBidi" w:hAnsiTheme="majorBidi" w:cs="Traditional Arabic"/>
          <w:color w:val="000000" w:themeColor="text1"/>
          <w:sz w:val="32"/>
          <w:szCs w:val="32"/>
          <w:rtl/>
        </w:rPr>
        <w:t>ﱰ</w:t>
      </w:r>
      <w:r w:rsidRPr="00466CE3">
        <w:rPr>
          <w:rFonts w:asciiTheme="majorBidi" w:hAnsiTheme="majorBidi" w:cstheme="majorBidi"/>
          <w:color w:val="000000" w:themeColor="text1"/>
          <w:sz w:val="32"/>
          <w:szCs w:val="32"/>
          <w:rtl/>
        </w:rPr>
        <w:t>ط ﻟﺼﺤﺔ اﻟﺘﻌﻠﻴﻖ أﻣﻮر:</w:t>
      </w:r>
    </w:p>
    <w:p w:rsidR="00DD4C78" w:rsidRPr="00466CE3" w:rsidRDefault="00DD4C78" w:rsidP="00975B01">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اﻷﻭﻝ:  اﻥ ﻳﻜﻮﻥ </w:t>
      </w:r>
      <w:r w:rsidR="00975B01" w:rsidRPr="00466CE3">
        <w:rPr>
          <w:rFonts w:asciiTheme="majorBidi" w:hAnsiTheme="majorBidi" w:cstheme="majorBidi"/>
          <w:color w:val="000000" w:themeColor="text1"/>
          <w:sz w:val="32"/>
          <w:szCs w:val="32"/>
          <w:rtl/>
        </w:rPr>
        <w:t>المعلق</w:t>
      </w:r>
      <w:r w:rsidRPr="00466CE3">
        <w:rPr>
          <w:rFonts w:asciiTheme="majorBidi" w:hAnsiTheme="majorBidi" w:cstheme="majorBidi"/>
          <w:color w:val="000000" w:themeColor="text1"/>
          <w:sz w:val="32"/>
          <w:szCs w:val="32"/>
          <w:rtl/>
        </w:rPr>
        <w:t xml:space="preserve"> ﻋﻠﻴﻪ اﻣﺮا ﻣﻌﺪﻭﻣﺎ  </w:t>
      </w:r>
      <w:r w:rsidR="00975B01" w:rsidRPr="00466CE3">
        <w:rPr>
          <w:rFonts w:asciiTheme="majorBidi" w:hAnsiTheme="majorBidi" w:cstheme="majorBidi"/>
          <w:color w:val="000000" w:themeColor="text1"/>
          <w:sz w:val="32"/>
          <w:szCs w:val="32"/>
          <w:rtl/>
        </w:rPr>
        <w:t xml:space="preserve">متردداً بين </w:t>
      </w:r>
      <w:r w:rsidRPr="00466CE3">
        <w:rPr>
          <w:rFonts w:asciiTheme="majorBidi" w:hAnsiTheme="majorBidi" w:cstheme="majorBidi"/>
          <w:color w:val="000000" w:themeColor="text1"/>
          <w:sz w:val="32"/>
          <w:szCs w:val="32"/>
          <w:rtl/>
        </w:rPr>
        <w:t xml:space="preserve">أﻥ ﻳﻜﻮﻥ </w:t>
      </w:r>
      <w:r w:rsidR="00975B01" w:rsidRPr="00466CE3">
        <w:rPr>
          <w:rFonts w:asciiTheme="majorBidi" w:hAnsiTheme="majorBidi" w:cstheme="majorBidi"/>
          <w:color w:val="000000" w:themeColor="text1"/>
          <w:sz w:val="32"/>
          <w:szCs w:val="32"/>
          <w:rtl/>
        </w:rPr>
        <w:t>أ</w:t>
      </w:r>
      <w:r w:rsidRPr="00466CE3">
        <w:rPr>
          <w:rFonts w:asciiTheme="majorBidi" w:hAnsiTheme="majorBidi" w:cstheme="majorBidi"/>
          <w:color w:val="000000" w:themeColor="text1"/>
          <w:sz w:val="32"/>
          <w:szCs w:val="32"/>
          <w:rtl/>
        </w:rPr>
        <w:t>ﻭأﻥ ﻻ ﻳﻜﻮﻥ</w:t>
      </w:r>
      <w:r w:rsidR="00975B01" w:rsidRPr="00466CE3">
        <w:rPr>
          <w:rFonts w:asciiTheme="majorBidi" w:hAnsiTheme="majorBidi" w:cstheme="majorBidi"/>
          <w:color w:val="000000" w:themeColor="text1"/>
          <w:sz w:val="32"/>
          <w:szCs w:val="32"/>
          <w:rtl/>
        </w:rPr>
        <w:t xml:space="preserve"> .</w:t>
      </w:r>
    </w:p>
    <w:p w:rsidR="00DD4C78" w:rsidRPr="00466CE3" w:rsidRDefault="00975B01" w:rsidP="00E33E36">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الثاني </w:t>
      </w:r>
      <w:r w:rsidR="00DD4C78" w:rsidRPr="00466CE3">
        <w:rPr>
          <w:rFonts w:asciiTheme="majorBidi" w:hAnsiTheme="majorBidi" w:cstheme="majorBidi"/>
          <w:color w:val="000000" w:themeColor="text1"/>
          <w:sz w:val="32"/>
          <w:szCs w:val="32"/>
          <w:rtl/>
        </w:rPr>
        <w:t xml:space="preserve">: أﻥ ﻳﻜﻮﻥ </w:t>
      </w:r>
      <w:r w:rsidRPr="00466CE3">
        <w:rPr>
          <w:rFonts w:asciiTheme="majorBidi" w:hAnsiTheme="majorBidi" w:cstheme="majorBidi"/>
          <w:color w:val="000000" w:themeColor="text1"/>
          <w:sz w:val="32"/>
          <w:szCs w:val="32"/>
          <w:rtl/>
        </w:rPr>
        <w:t>الم</w:t>
      </w:r>
      <w:r w:rsidR="00DD4C78" w:rsidRPr="00466CE3">
        <w:rPr>
          <w:rFonts w:asciiTheme="majorBidi" w:hAnsiTheme="majorBidi" w:cstheme="majorBidi"/>
          <w:color w:val="000000" w:themeColor="text1"/>
          <w:sz w:val="32"/>
          <w:szCs w:val="32"/>
          <w:rtl/>
        </w:rPr>
        <w:t xml:space="preserve">ﻌﻠﻖ أﻣﺮا ﻳﺮﺟﻰ اﻟﻮﻗﻮﻑ </w:t>
      </w:r>
      <w:r w:rsidR="00E33E36" w:rsidRPr="00466CE3">
        <w:rPr>
          <w:rFonts w:asciiTheme="majorBidi" w:hAnsiTheme="majorBidi" w:cstheme="majorBidi"/>
          <w:color w:val="000000" w:themeColor="text1"/>
          <w:sz w:val="32"/>
          <w:szCs w:val="32"/>
          <w:rtl/>
        </w:rPr>
        <w:t xml:space="preserve">على </w:t>
      </w:r>
      <w:r w:rsidR="00DD4C78" w:rsidRPr="00466CE3">
        <w:rPr>
          <w:rFonts w:asciiTheme="majorBidi" w:hAnsiTheme="majorBidi" w:cstheme="majorBidi"/>
          <w:color w:val="000000" w:themeColor="text1"/>
          <w:sz w:val="32"/>
          <w:szCs w:val="32"/>
          <w:rtl/>
        </w:rPr>
        <w:t>ﻭﺟﻮدﻩ ﻓﺘﻌﻠﻴﻖ اﻟﺘ</w:t>
      </w:r>
      <w:r w:rsidRPr="00466CE3">
        <w:rPr>
          <w:rFonts w:asciiTheme="majorBidi" w:hAnsiTheme="majorBidi" w:cstheme="majorBidi"/>
          <w:color w:val="000000" w:themeColor="text1"/>
          <w:sz w:val="32"/>
          <w:szCs w:val="32"/>
          <w:rtl/>
        </w:rPr>
        <w:t>صر</w:t>
      </w:r>
      <w:r w:rsidR="00DD4C78" w:rsidRPr="00466CE3">
        <w:rPr>
          <w:rFonts w:asciiTheme="majorBidi" w:hAnsiTheme="majorBidi" w:cstheme="majorBidi"/>
          <w:color w:val="000000" w:themeColor="text1"/>
          <w:sz w:val="32"/>
          <w:szCs w:val="32"/>
          <w:rtl/>
        </w:rPr>
        <w:t>ﻑ ﻋ</w:t>
      </w:r>
      <w:r w:rsidRPr="00466CE3">
        <w:rPr>
          <w:rFonts w:asciiTheme="majorBidi" w:hAnsiTheme="majorBidi" w:cstheme="majorBidi"/>
          <w:color w:val="000000" w:themeColor="text1"/>
          <w:sz w:val="32"/>
          <w:szCs w:val="32"/>
          <w:rtl/>
        </w:rPr>
        <w:t>لى</w:t>
      </w:r>
      <w:r w:rsidR="00DD4C78" w:rsidRPr="00466CE3">
        <w:rPr>
          <w:rFonts w:asciiTheme="majorBidi" w:hAnsiTheme="majorBidi" w:cstheme="majorBidi"/>
          <w:color w:val="000000" w:themeColor="text1"/>
          <w:sz w:val="32"/>
          <w:szCs w:val="32"/>
          <w:rtl/>
        </w:rPr>
        <w:t xml:space="preserve"> اﻣﺮ ﻏ</w:t>
      </w:r>
      <w:r w:rsidR="00DD4C78" w:rsidRPr="00466CE3">
        <w:rPr>
          <w:rFonts w:asciiTheme="majorBidi" w:hAnsiTheme="majorBidi" w:cs="Traditional Arabic"/>
          <w:color w:val="000000" w:themeColor="text1"/>
          <w:sz w:val="32"/>
          <w:szCs w:val="32"/>
          <w:rtl/>
        </w:rPr>
        <w:t>ﲑ</w:t>
      </w:r>
      <w:r w:rsidR="00DD4C78" w:rsidRPr="00466CE3">
        <w:rPr>
          <w:rFonts w:asciiTheme="majorBidi" w:hAnsiTheme="majorBidi" w:cstheme="majorBidi"/>
          <w:color w:val="000000" w:themeColor="text1"/>
          <w:sz w:val="32"/>
          <w:szCs w:val="32"/>
          <w:rtl/>
        </w:rPr>
        <w:t xml:space="preserve"> ﻣﻌﻠﻮﻡ ﻻ ﻳﺼﺢ,</w:t>
      </w:r>
      <w:r w:rsidRPr="00466CE3">
        <w:rPr>
          <w:rFonts w:asciiTheme="majorBidi" w:hAnsiTheme="majorBidi" w:cstheme="majorBidi"/>
          <w:color w:val="000000" w:themeColor="text1"/>
          <w:sz w:val="32"/>
          <w:szCs w:val="32"/>
          <w:rtl/>
        </w:rPr>
        <w:t xml:space="preserve"> </w:t>
      </w:r>
      <w:r w:rsidR="00DD4C78" w:rsidRPr="00466CE3">
        <w:rPr>
          <w:rFonts w:asciiTheme="majorBidi" w:hAnsiTheme="majorBidi" w:cstheme="majorBidi"/>
          <w:color w:val="000000" w:themeColor="text1"/>
          <w:sz w:val="32"/>
          <w:szCs w:val="32"/>
          <w:rtl/>
        </w:rPr>
        <w:t xml:space="preserve">ﻓﻠﻮ ﻋﻠﻖ </w:t>
      </w:r>
      <w:r w:rsidRPr="00466CE3">
        <w:rPr>
          <w:rFonts w:asciiTheme="majorBidi" w:hAnsiTheme="majorBidi" w:cstheme="majorBidi"/>
          <w:color w:val="000000" w:themeColor="text1"/>
          <w:sz w:val="32"/>
          <w:szCs w:val="32"/>
          <w:rtl/>
        </w:rPr>
        <w:t xml:space="preserve">الهبة </w:t>
      </w:r>
      <w:r w:rsidR="00DD4C78" w:rsidRPr="00466CE3">
        <w:rPr>
          <w:rFonts w:asciiTheme="majorBidi" w:hAnsiTheme="majorBidi" w:cstheme="majorBidi"/>
          <w:color w:val="000000" w:themeColor="text1"/>
          <w:sz w:val="32"/>
          <w:szCs w:val="32"/>
          <w:rtl/>
        </w:rPr>
        <w:t xml:space="preserve">ﻣﺜﻼ </w:t>
      </w:r>
      <w:r w:rsidR="00E33E36" w:rsidRPr="00466CE3">
        <w:rPr>
          <w:rFonts w:asciiTheme="majorBidi" w:hAnsiTheme="majorBidi" w:cstheme="majorBidi"/>
          <w:color w:val="000000" w:themeColor="text1"/>
          <w:sz w:val="32"/>
          <w:szCs w:val="32"/>
          <w:rtl/>
        </w:rPr>
        <w:t xml:space="preserve">على </w:t>
      </w:r>
      <w:r w:rsidR="00DD4C78" w:rsidRPr="00466CE3">
        <w:rPr>
          <w:rFonts w:asciiTheme="majorBidi" w:hAnsiTheme="majorBidi" w:cstheme="majorBidi"/>
          <w:color w:val="000000" w:themeColor="text1"/>
          <w:sz w:val="32"/>
          <w:szCs w:val="32"/>
          <w:rtl/>
        </w:rPr>
        <w:t>ﻣﺸﻴﺌﺔ اﷲ</w:t>
      </w:r>
      <w:r w:rsidRPr="00466CE3">
        <w:rPr>
          <w:rFonts w:asciiTheme="majorBidi" w:hAnsiTheme="majorBidi" w:cstheme="majorBidi"/>
          <w:color w:val="000000" w:themeColor="text1"/>
          <w:sz w:val="32"/>
          <w:szCs w:val="32"/>
          <w:rtl/>
        </w:rPr>
        <w:t xml:space="preserve"> تعالى</w:t>
      </w:r>
      <w:r w:rsidR="00DD4C78"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لم </w:t>
      </w:r>
      <w:r w:rsidR="00DD4C78" w:rsidRPr="00466CE3">
        <w:rPr>
          <w:rFonts w:asciiTheme="majorBidi" w:hAnsiTheme="majorBidi" w:cstheme="majorBidi"/>
          <w:color w:val="000000" w:themeColor="text1"/>
          <w:sz w:val="32"/>
          <w:szCs w:val="32"/>
          <w:rtl/>
        </w:rPr>
        <w:t xml:space="preserve">ﺗﺜﺒﺖ </w:t>
      </w:r>
      <w:r w:rsidRPr="00466CE3">
        <w:rPr>
          <w:rFonts w:asciiTheme="majorBidi" w:hAnsiTheme="majorBidi" w:cstheme="majorBidi"/>
          <w:color w:val="000000" w:themeColor="text1"/>
          <w:sz w:val="32"/>
          <w:szCs w:val="32"/>
          <w:rtl/>
        </w:rPr>
        <w:t xml:space="preserve">الهبة </w:t>
      </w:r>
      <w:r w:rsidR="00DD4C78" w:rsidRPr="00466CE3">
        <w:rPr>
          <w:rFonts w:asciiTheme="majorBidi" w:hAnsiTheme="majorBidi" w:cstheme="majorBidi"/>
          <w:color w:val="000000" w:themeColor="text1"/>
          <w:sz w:val="32"/>
          <w:szCs w:val="32"/>
          <w:rtl/>
        </w:rPr>
        <w:t xml:space="preserve">ﻷﻧﻪ ﻋﻠﻘﻬﺎ </w:t>
      </w:r>
      <w:r w:rsidRPr="00466CE3">
        <w:rPr>
          <w:rFonts w:asciiTheme="majorBidi" w:hAnsiTheme="majorBidi" w:cstheme="majorBidi"/>
          <w:color w:val="000000" w:themeColor="text1"/>
          <w:sz w:val="32"/>
          <w:szCs w:val="32"/>
          <w:rtl/>
        </w:rPr>
        <w:t>على شيء</w:t>
      </w:r>
      <w:r w:rsidR="00DD4C78" w:rsidRPr="00466CE3">
        <w:rPr>
          <w:rFonts w:asciiTheme="majorBidi" w:hAnsiTheme="majorBidi" w:cstheme="majorBidi"/>
          <w:color w:val="000000" w:themeColor="text1"/>
          <w:sz w:val="32"/>
          <w:szCs w:val="32"/>
          <w:rtl/>
        </w:rPr>
        <w:t xml:space="preserve">ﻻ ﻳﺮﺟﻰ اﻟﻮﻗﻮﻑ </w:t>
      </w:r>
      <w:r w:rsidRPr="00466CE3">
        <w:rPr>
          <w:rFonts w:asciiTheme="majorBidi" w:hAnsiTheme="majorBidi" w:cstheme="majorBidi"/>
          <w:color w:val="000000" w:themeColor="text1"/>
          <w:sz w:val="32"/>
          <w:szCs w:val="32"/>
          <w:rtl/>
        </w:rPr>
        <w:t xml:space="preserve">على </w:t>
      </w:r>
      <w:r w:rsidR="00DD4C78" w:rsidRPr="00466CE3">
        <w:rPr>
          <w:rFonts w:asciiTheme="majorBidi" w:hAnsiTheme="majorBidi" w:cstheme="majorBidi"/>
          <w:color w:val="000000" w:themeColor="text1"/>
          <w:sz w:val="32"/>
          <w:szCs w:val="32"/>
          <w:rtl/>
        </w:rPr>
        <w:t>ﻭﺟﻮدﻩ.</w:t>
      </w:r>
    </w:p>
    <w:p w:rsidR="00DD4C78" w:rsidRPr="00466CE3" w:rsidRDefault="00DD4C78" w:rsidP="00E33E36">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اﻟﺜﺎﻟﺚ: اﻥ ﻻ ﻳﻮﺟﺪ ﻓﺎﺻﻞ </w:t>
      </w:r>
      <w:r w:rsidR="00E33E36" w:rsidRPr="00466CE3">
        <w:rPr>
          <w:rFonts w:asciiTheme="majorBidi" w:hAnsiTheme="majorBidi" w:cstheme="majorBidi"/>
          <w:color w:val="000000" w:themeColor="text1"/>
          <w:sz w:val="32"/>
          <w:szCs w:val="32"/>
          <w:rtl/>
        </w:rPr>
        <w:t xml:space="preserve">بين الشرط والجزاء </w:t>
      </w:r>
      <w:r w:rsidRPr="00466CE3">
        <w:rPr>
          <w:rFonts w:asciiTheme="majorBidi" w:hAnsiTheme="majorBidi" w:cstheme="majorBidi"/>
          <w:color w:val="000000" w:themeColor="text1"/>
          <w:sz w:val="32"/>
          <w:szCs w:val="32"/>
          <w:rtl/>
        </w:rPr>
        <w:t xml:space="preserve">اﻱ </w:t>
      </w:r>
      <w:r w:rsidR="00E33E36" w:rsidRPr="00466CE3">
        <w:rPr>
          <w:rFonts w:asciiTheme="majorBidi" w:hAnsiTheme="majorBidi" w:cstheme="majorBidi"/>
          <w:color w:val="000000" w:themeColor="text1"/>
          <w:sz w:val="32"/>
          <w:szCs w:val="32"/>
          <w:rtl/>
        </w:rPr>
        <w:t xml:space="preserve">بين المعلق </w:t>
      </w:r>
      <w:r w:rsidRPr="00466CE3">
        <w:rPr>
          <w:rFonts w:asciiTheme="majorBidi" w:hAnsiTheme="majorBidi" w:cstheme="majorBidi"/>
          <w:color w:val="000000" w:themeColor="text1"/>
          <w:sz w:val="32"/>
          <w:szCs w:val="32"/>
          <w:rtl/>
        </w:rPr>
        <w:t>ﻭ</w:t>
      </w:r>
      <w:r w:rsidR="00E33E36" w:rsidRPr="00466CE3">
        <w:rPr>
          <w:rFonts w:asciiTheme="majorBidi" w:hAnsiTheme="majorBidi" w:cstheme="majorBidi"/>
          <w:color w:val="000000" w:themeColor="text1"/>
          <w:sz w:val="32"/>
          <w:szCs w:val="32"/>
          <w:rtl/>
        </w:rPr>
        <w:t>المعلق</w:t>
      </w:r>
      <w:r w:rsidRPr="00466CE3">
        <w:rPr>
          <w:rFonts w:asciiTheme="majorBidi" w:hAnsiTheme="majorBidi" w:cstheme="majorBidi"/>
          <w:color w:val="000000" w:themeColor="text1"/>
          <w:sz w:val="32"/>
          <w:szCs w:val="32"/>
          <w:rtl/>
        </w:rPr>
        <w:t xml:space="preserve"> ﻋﻠﻴﻪ.</w:t>
      </w:r>
    </w:p>
    <w:p w:rsidR="00DD4C78" w:rsidRPr="00466CE3" w:rsidRDefault="00DD4C78" w:rsidP="00E33E36">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اﻟﺮاﺑﻊ: اﻥ ﻳﻜﻮﻥ </w:t>
      </w:r>
      <w:r w:rsidR="00E33E36" w:rsidRPr="00466CE3">
        <w:rPr>
          <w:rFonts w:asciiTheme="majorBidi" w:hAnsiTheme="majorBidi" w:cstheme="majorBidi"/>
          <w:color w:val="000000" w:themeColor="text1"/>
          <w:sz w:val="32"/>
          <w:szCs w:val="32"/>
          <w:rtl/>
        </w:rPr>
        <w:t xml:space="preserve">المعلق </w:t>
      </w:r>
      <w:r w:rsidRPr="00466CE3">
        <w:rPr>
          <w:rFonts w:asciiTheme="majorBidi" w:hAnsiTheme="majorBidi" w:cstheme="majorBidi"/>
          <w:color w:val="000000" w:themeColor="text1"/>
          <w:sz w:val="32"/>
          <w:szCs w:val="32"/>
          <w:rtl/>
        </w:rPr>
        <w:t xml:space="preserve">ﻋﻠﻴﻪ اﻣﺮاﻣﺴﺘﻘﺒﻼ ﺑﺨﻼﻑ </w:t>
      </w:r>
      <w:r w:rsidR="00E33E36" w:rsidRPr="00466CE3">
        <w:rPr>
          <w:rFonts w:asciiTheme="majorBidi" w:hAnsiTheme="majorBidi" w:cstheme="majorBidi"/>
          <w:color w:val="000000" w:themeColor="text1"/>
          <w:sz w:val="32"/>
          <w:szCs w:val="32"/>
          <w:rtl/>
        </w:rPr>
        <w:t xml:space="preserve">الماضي </w:t>
      </w:r>
      <w:r w:rsidRPr="00466CE3">
        <w:rPr>
          <w:rFonts w:asciiTheme="majorBidi" w:hAnsiTheme="majorBidi" w:cstheme="majorBidi"/>
          <w:color w:val="000000" w:themeColor="text1"/>
          <w:sz w:val="32"/>
          <w:szCs w:val="32"/>
          <w:rtl/>
        </w:rPr>
        <w:t>ﻓﺎﻻﻗﺮارﻣﺜﻼ ﻻ ﻳﺼﺢ ﺗﻌﻠﻴﻘﻪ.</w:t>
      </w:r>
    </w:p>
    <w:p w:rsidR="00DD4C78" w:rsidRPr="00466CE3" w:rsidRDefault="00D216BF" w:rsidP="00D216BF">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الخامس </w:t>
      </w:r>
      <w:r w:rsidR="00DD4C78" w:rsidRPr="00466CE3">
        <w:rPr>
          <w:rFonts w:asciiTheme="majorBidi" w:hAnsiTheme="majorBidi" w:cstheme="majorBidi"/>
          <w:color w:val="000000" w:themeColor="text1"/>
          <w:sz w:val="32"/>
          <w:szCs w:val="32"/>
          <w:rtl/>
        </w:rPr>
        <w:t xml:space="preserve">: اﻥ ﻳﻮﺟﺪ راﺑﻂ </w:t>
      </w:r>
      <w:r w:rsidRPr="00466CE3">
        <w:rPr>
          <w:rFonts w:asciiTheme="majorBidi" w:hAnsiTheme="majorBidi" w:cstheme="majorBidi"/>
          <w:color w:val="000000" w:themeColor="text1"/>
          <w:sz w:val="32"/>
          <w:szCs w:val="32"/>
          <w:rtl/>
        </w:rPr>
        <w:t xml:space="preserve">بين الشرط </w:t>
      </w:r>
      <w:r w:rsidR="00DD4C78" w:rsidRPr="00466CE3">
        <w:rPr>
          <w:rFonts w:asciiTheme="majorBidi" w:hAnsiTheme="majorBidi" w:cstheme="majorBidi"/>
          <w:color w:val="000000" w:themeColor="text1"/>
          <w:sz w:val="32"/>
          <w:szCs w:val="32"/>
          <w:rtl/>
        </w:rPr>
        <w:t>ﻭ</w:t>
      </w:r>
      <w:r w:rsidRPr="00466CE3">
        <w:rPr>
          <w:rFonts w:asciiTheme="majorBidi" w:hAnsiTheme="majorBidi" w:cstheme="majorBidi"/>
          <w:color w:val="000000" w:themeColor="text1"/>
          <w:sz w:val="32"/>
          <w:szCs w:val="32"/>
          <w:rtl/>
        </w:rPr>
        <w:t>الجزاء</w:t>
      </w:r>
      <w:r w:rsidR="00DD4C78"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إذا </w:t>
      </w:r>
      <w:r w:rsidR="00DD4C78" w:rsidRPr="00466CE3">
        <w:rPr>
          <w:rFonts w:asciiTheme="majorBidi" w:hAnsiTheme="majorBidi" w:cstheme="majorBidi"/>
          <w:color w:val="000000" w:themeColor="text1"/>
          <w:sz w:val="32"/>
          <w:szCs w:val="32"/>
          <w:rtl/>
        </w:rPr>
        <w:t xml:space="preserve">ﻛﺎﻥ </w:t>
      </w:r>
      <w:r w:rsidRPr="00466CE3">
        <w:rPr>
          <w:rFonts w:asciiTheme="majorBidi" w:hAnsiTheme="majorBidi" w:cstheme="majorBidi"/>
          <w:color w:val="000000" w:themeColor="text1"/>
          <w:sz w:val="32"/>
          <w:szCs w:val="32"/>
          <w:rtl/>
        </w:rPr>
        <w:t xml:space="preserve">الجزاء </w:t>
      </w:r>
      <w:r w:rsidR="00DD4C78" w:rsidRPr="00466CE3">
        <w:rPr>
          <w:rFonts w:asciiTheme="majorBidi" w:hAnsiTheme="majorBidi" w:cstheme="majorBidi"/>
          <w:color w:val="000000" w:themeColor="text1"/>
          <w:sz w:val="32"/>
          <w:szCs w:val="32"/>
          <w:rtl/>
        </w:rPr>
        <w:t>ﻣﺆﺧﺮا.</w:t>
      </w:r>
    </w:p>
    <w:p w:rsidR="00DD4C78" w:rsidRPr="00466CE3" w:rsidRDefault="00DD4C78" w:rsidP="007A0542">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اﻟﺴﺎدس:  اﻥ ﻳﻜﻮﻥ اﻟﺬﻱ ﻳﺼﺪر ﻣﻨﻪ اﻟﺘﻌﻠﻴﻖ ﻣﺎﻟﻜﺎ</w:t>
      </w:r>
      <w:r w:rsidR="007A0542" w:rsidRPr="00466CE3">
        <w:rPr>
          <w:rFonts w:asciiTheme="majorBidi" w:hAnsiTheme="majorBidi" w:cstheme="majorBidi"/>
          <w:color w:val="000000" w:themeColor="text1"/>
          <w:sz w:val="32"/>
          <w:szCs w:val="32"/>
          <w:rtl/>
        </w:rPr>
        <w:t>ً</w:t>
      </w:r>
      <w:r w:rsidRPr="00466CE3">
        <w:rPr>
          <w:rFonts w:asciiTheme="majorBidi" w:hAnsiTheme="majorBidi" w:cstheme="majorBidi"/>
          <w:color w:val="000000" w:themeColor="text1"/>
          <w:sz w:val="32"/>
          <w:szCs w:val="32"/>
          <w:rtl/>
        </w:rPr>
        <w:t xml:space="preserve"> ﻟﻠﺘﻨﺠﻴﺰ اﻱ ﻗﺎدرا</w:t>
      </w:r>
      <w:r w:rsidR="007A0542" w:rsidRPr="00466CE3">
        <w:rPr>
          <w:rFonts w:asciiTheme="majorBidi" w:hAnsiTheme="majorBidi" w:cstheme="majorBidi"/>
          <w:color w:val="000000" w:themeColor="text1"/>
          <w:sz w:val="32"/>
          <w:szCs w:val="32"/>
          <w:rtl/>
        </w:rPr>
        <w:t>ً</w:t>
      </w:r>
      <w:r w:rsidRPr="00466CE3">
        <w:rPr>
          <w:rFonts w:asciiTheme="majorBidi" w:hAnsiTheme="majorBidi" w:cstheme="majorBidi"/>
          <w:color w:val="000000" w:themeColor="text1"/>
          <w:sz w:val="32"/>
          <w:szCs w:val="32"/>
          <w:rtl/>
        </w:rPr>
        <w:t xml:space="preserve"> ﻋﻠﻴﻪ ﻭﻫﺬا </w:t>
      </w:r>
      <w:r w:rsidR="007A0542" w:rsidRPr="00466CE3">
        <w:rPr>
          <w:rFonts w:asciiTheme="majorBidi" w:hAnsiTheme="majorBidi" w:cstheme="majorBidi"/>
          <w:color w:val="000000" w:themeColor="text1"/>
          <w:sz w:val="32"/>
          <w:szCs w:val="32"/>
          <w:rtl/>
        </w:rPr>
        <w:t>الشر</w:t>
      </w:r>
      <w:r w:rsidRPr="00466CE3">
        <w:rPr>
          <w:rFonts w:asciiTheme="majorBidi" w:hAnsiTheme="majorBidi" w:cstheme="majorBidi"/>
          <w:color w:val="000000" w:themeColor="text1"/>
          <w:sz w:val="32"/>
          <w:szCs w:val="32"/>
          <w:rtl/>
        </w:rPr>
        <w:t>ط ﻋﻨﺪ اﻟﺸﺎﻓﻌﻴﺔ</w:t>
      </w:r>
      <w:r w:rsidR="007A0542" w:rsidRPr="00466CE3">
        <w:rPr>
          <w:rFonts w:asciiTheme="majorBidi" w:hAnsiTheme="majorBidi" w:cstheme="majorBidi"/>
          <w:color w:val="000000" w:themeColor="text1"/>
          <w:sz w:val="32"/>
          <w:szCs w:val="32"/>
          <w:rtl/>
        </w:rPr>
        <w:t xml:space="preserve"> والحنابلة ولم يشترطه الحنفية والمالكية .</w:t>
      </w:r>
    </w:p>
    <w:p w:rsidR="00DD4C78" w:rsidRPr="00466CE3" w:rsidRDefault="007A0542" w:rsidP="009C1879">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سادساً :</w:t>
      </w:r>
      <w:r w:rsidR="00DD4C78" w:rsidRPr="00466CE3">
        <w:rPr>
          <w:rFonts w:asciiTheme="majorBidi" w:hAnsiTheme="majorBidi" w:cstheme="majorBidi"/>
          <w:color w:val="000000" w:themeColor="text1"/>
          <w:sz w:val="32"/>
          <w:szCs w:val="32"/>
          <w:rtl/>
        </w:rPr>
        <w:t xml:space="preserve"> </w:t>
      </w:r>
      <w:r w:rsidR="00DD4C78" w:rsidRPr="00466CE3">
        <w:rPr>
          <w:rFonts w:asciiTheme="majorBidi" w:hAnsiTheme="majorBidi" w:cstheme="majorBidi"/>
          <w:color w:val="000000" w:themeColor="text1"/>
          <w:sz w:val="32"/>
          <w:szCs w:val="32"/>
          <w:u w:val="single"/>
          <w:rtl/>
        </w:rPr>
        <w:t>أقوال العلماء في المسألة</w:t>
      </w:r>
      <w:r w:rsidR="00DD4C78" w:rsidRPr="00466CE3">
        <w:rPr>
          <w:rFonts w:asciiTheme="majorBidi" w:hAnsiTheme="majorBidi" w:cstheme="majorBidi"/>
          <w:color w:val="000000" w:themeColor="text1"/>
          <w:sz w:val="32"/>
          <w:szCs w:val="32"/>
          <w:rtl/>
        </w:rPr>
        <w:t xml:space="preserve"> .</w:t>
      </w:r>
    </w:p>
    <w:p w:rsidR="00EA409C" w:rsidRPr="00466CE3" w:rsidRDefault="00EA409C" w:rsidP="009C1879">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اختلف العلماء في حكم التعليق في عقود المعاوضات على قولين :</w:t>
      </w:r>
    </w:p>
    <w:p w:rsidR="00EA409C" w:rsidRPr="00466CE3" w:rsidRDefault="00EA409C" w:rsidP="009C1879">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u w:val="single"/>
          <w:rtl/>
        </w:rPr>
        <w:t>القوال الأول</w:t>
      </w:r>
      <w:r w:rsidRPr="00466CE3">
        <w:rPr>
          <w:rFonts w:asciiTheme="majorBidi" w:hAnsiTheme="majorBidi" w:cstheme="majorBidi"/>
          <w:color w:val="000000" w:themeColor="text1"/>
          <w:sz w:val="32"/>
          <w:szCs w:val="32"/>
          <w:rtl/>
        </w:rPr>
        <w:t xml:space="preserve"> : قول الجمهور وقال بالمنع منه .</w:t>
      </w:r>
    </w:p>
    <w:p w:rsidR="007B14A5" w:rsidRPr="00466CE3" w:rsidRDefault="00EA409C" w:rsidP="004804FC">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u w:val="single"/>
          <w:rtl/>
        </w:rPr>
        <w:t>القول الثاني</w:t>
      </w:r>
      <w:r w:rsidRPr="00466CE3">
        <w:rPr>
          <w:rFonts w:asciiTheme="majorBidi" w:hAnsiTheme="majorBidi" w:cstheme="majorBidi"/>
          <w:color w:val="000000" w:themeColor="text1"/>
          <w:sz w:val="32"/>
          <w:szCs w:val="32"/>
          <w:rtl/>
        </w:rPr>
        <w:t xml:space="preserve"> : قول ابن تيمية وابن القيم</w:t>
      </w:r>
      <w:r w:rsidR="007B14A5" w:rsidRPr="00466CE3">
        <w:rPr>
          <w:rFonts w:asciiTheme="majorBidi" w:hAnsiTheme="majorBidi" w:cstheme="majorBidi"/>
          <w:color w:val="000000" w:themeColor="text1"/>
          <w:sz w:val="32"/>
          <w:szCs w:val="32"/>
          <w:rtl/>
        </w:rPr>
        <w:t xml:space="preserve"> ورواية عند الإمام أحمد </w:t>
      </w:r>
      <w:r w:rsidRPr="00466CE3">
        <w:rPr>
          <w:rFonts w:asciiTheme="majorBidi" w:hAnsiTheme="majorBidi" w:cstheme="majorBidi"/>
          <w:color w:val="000000" w:themeColor="text1"/>
          <w:sz w:val="32"/>
          <w:szCs w:val="32"/>
          <w:rtl/>
        </w:rPr>
        <w:t xml:space="preserve"> القاضي</w:t>
      </w:r>
      <w:r w:rsidR="007B14A5" w:rsidRPr="00466CE3">
        <w:rPr>
          <w:rFonts w:asciiTheme="majorBidi" w:hAnsiTheme="majorBidi" w:cstheme="majorBidi"/>
          <w:color w:val="000000" w:themeColor="text1"/>
          <w:sz w:val="32"/>
          <w:szCs w:val="32"/>
          <w:rtl/>
        </w:rPr>
        <w:t xml:space="preserve"> بجواز ﺗﻌﻠﻴﻖ اﻟﻌﻘﻮد ﺑﺎﻟشروط (بما ﻓﻴﻬﺎ ﻋﻘﻮدالمعاوضات), إذا ﻛﺎﻥ في ذﻟﻚ ﻣﻨﻔﻌﺔ ﻟﻠﻨﺎس, ﻭ</w:t>
      </w:r>
      <w:r w:rsidR="007B14A5" w:rsidRPr="00466CE3">
        <w:rPr>
          <w:rFonts w:asciiTheme="majorBidi" w:hAnsiTheme="majorBidi" w:cs="Traditional Arabic"/>
          <w:color w:val="000000" w:themeColor="text1"/>
          <w:sz w:val="32"/>
          <w:szCs w:val="32"/>
          <w:rtl/>
        </w:rPr>
        <w:t>ﱂ</w:t>
      </w:r>
      <w:r w:rsidR="007B14A5" w:rsidRPr="00466CE3">
        <w:rPr>
          <w:rFonts w:asciiTheme="majorBidi" w:hAnsiTheme="majorBidi" w:cstheme="majorBidi"/>
          <w:color w:val="000000" w:themeColor="text1"/>
          <w:sz w:val="32"/>
          <w:szCs w:val="32"/>
          <w:rtl/>
        </w:rPr>
        <w:t xml:space="preserve"> ﻳﻜﻦ ﻣﺘﻀﻤﻨﺎ ما نهى اﷲ ﻋﻨﻪ ﻭرﺳﻮﻟﻪ</w:t>
      </w:r>
      <w:r w:rsidR="006017A9" w:rsidRPr="00466CE3">
        <w:rPr>
          <w:rFonts w:asciiTheme="majorBidi" w:hAnsiTheme="majorBidi" w:cstheme="majorBidi"/>
          <w:color w:val="000000" w:themeColor="text1"/>
          <w:sz w:val="32"/>
          <w:szCs w:val="32"/>
          <w:rtl/>
        </w:rPr>
        <w:t xml:space="preserve">، وﻗﺪ اﺧﺘﺎر هذا القول ﺑﻌﺾ اﻟﻤﻌﺎﺻﺮﻳﻦ، وﻓﻴﻬﻢ اﻟﺸﻴﺦ ﻋﺒﺪ اﻟﺮﺣﻤﻦ اﻟﺴﻌﺪي في (اﻟﻤﺨﺘﺎرات اﻟﺠﻠﻴﺔ)، واﻟﺸﻴﺦ ﻣﺼﻄﻔﻰ اﻟﺰرﻗﺎ </w:t>
      </w:r>
      <w:r w:rsidR="006017A9" w:rsidRPr="00466CE3">
        <w:rPr>
          <w:rFonts w:asciiTheme="majorBidi" w:hAnsiTheme="majorBidi" w:cstheme="majorBidi"/>
          <w:color w:val="000000" w:themeColor="text1"/>
          <w:sz w:val="32"/>
          <w:szCs w:val="32"/>
          <w:rtl/>
        </w:rPr>
        <w:lastRenderedPageBreak/>
        <w:t xml:space="preserve">ﻓﻲ اﻟﻤﺪﺧﻞ اﻟﻔﻘﻬﻲ، واﻟﺸﻴﺦ ﻋﻠﻲ اﻟﺨﻔﻴﻒ ﻓﻲ أﺣﻜﺎم اﻟﻤﻌﺎﻣﻼت ، واﻟﺸﻴﺦ ﻣﺤﻤﺪ ﺑﻦ ﻋﺜﻴﻤﻴﻦ في اﻟﺸﺮح اﻟﻤﻤﺘع .  </w:t>
      </w:r>
    </w:p>
    <w:p w:rsidR="00EA409C" w:rsidRPr="00466CE3" w:rsidRDefault="00EA409C" w:rsidP="007B14A5">
      <w:pPr>
        <w:ind w:left="360"/>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u w:val="single"/>
          <w:rtl/>
        </w:rPr>
        <w:t xml:space="preserve">الأدلة </w:t>
      </w:r>
      <w:r w:rsidRPr="00466CE3">
        <w:rPr>
          <w:rFonts w:asciiTheme="majorBidi" w:hAnsiTheme="majorBidi" w:cstheme="majorBidi"/>
          <w:color w:val="000000" w:themeColor="text1"/>
          <w:sz w:val="32"/>
          <w:szCs w:val="32"/>
          <w:rtl/>
        </w:rPr>
        <w:t>:</w:t>
      </w:r>
    </w:p>
    <w:p w:rsidR="00EA409C" w:rsidRPr="00466CE3" w:rsidRDefault="00EA409C" w:rsidP="009C1879">
      <w:pPr>
        <w:ind w:left="360"/>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u w:val="single"/>
          <w:rtl/>
        </w:rPr>
        <w:t>أدلة القول الأول</w:t>
      </w:r>
      <w:r w:rsidRPr="00466CE3">
        <w:rPr>
          <w:rFonts w:asciiTheme="majorBidi" w:hAnsiTheme="majorBidi" w:cstheme="majorBidi"/>
          <w:color w:val="000000" w:themeColor="text1"/>
          <w:sz w:val="32"/>
          <w:szCs w:val="32"/>
          <w:rtl/>
        </w:rPr>
        <w:t xml:space="preserve"> .</w:t>
      </w:r>
    </w:p>
    <w:p w:rsidR="00E516D4" w:rsidRPr="00466CE3" w:rsidRDefault="00E516D4" w:rsidP="000B71A9">
      <w:pPr>
        <w:pStyle w:val="a3"/>
        <w:numPr>
          <w:ilvl w:val="0"/>
          <w:numId w:val="2"/>
        </w:num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إﻥ ﻛﻼ ﻣﻦ المتبايعين ﻻ ﻳﺪرﻱ −في اﻟﺒﻴﻊ المعلق− ﻫﻞ يحصل اﻻﻣﺮ المعلق ﻋﻠﻴﻪ ﻓﻴﺘﻢ اﻟﺒﻴﻊ, أﻭ ﻻ يحصل, ﻭﻗﺪ يحصل في ﻭﻗﺖ ﺗﻜﻮﻥ ﻓﻴﻪ رﻏﺒﺔ</w:t>
      </w:r>
      <w:r w:rsidR="000B71A9"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المشتري أﻭ اﻟﺒﺎﺋﻊ ﻗﺪ تغيرت, ﻓﻔﻲ اﻟﺒﻴﻊ المعلق ﻏﺮرﻣﻦ ﺣﻴﺚ ﺣﺼﻮﻟﻪ ﻭﻋﺪﻣﻪ, ﻭﻓﻴﻪ ﻏﺮر اﻳﻀﺎ ﻣﻦ ﺣﻴﺚ ﻭﻗﺖ ﺣﺼﻮﻟﻪ, ﻭﻓﻴﻪ ﻏﺮرﻛﺬﻟﻚ ﻣﻦ ﺣﻴﺚ تحقق اﻟﺮﺿﺎ ﻭﻋﺪﻣﻪ ﻋﻨﺪ ﺣﺼﻮﻝ المعلق ﻋﻠﻴﻪ.</w:t>
      </w:r>
    </w:p>
    <w:p w:rsidR="00E516D4" w:rsidRPr="00466CE3" w:rsidRDefault="000B71A9" w:rsidP="000B71A9">
      <w:pPr>
        <w:pStyle w:val="a3"/>
        <w:numPr>
          <w:ilvl w:val="0"/>
          <w:numId w:val="2"/>
        </w:num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والحنفية يجعلون في التعليق قماراً</w:t>
      </w:r>
      <w:r w:rsidR="00E516D4" w:rsidRPr="00466CE3">
        <w:rPr>
          <w:rFonts w:asciiTheme="majorBidi" w:hAnsiTheme="majorBidi" w:cstheme="majorBidi"/>
          <w:color w:val="000000" w:themeColor="text1"/>
          <w:sz w:val="32"/>
          <w:szCs w:val="32"/>
          <w:rtl/>
        </w:rPr>
        <w:t>, ﻓﻔﻲ اﻟﺪر</w:t>
      </w:r>
      <w:r w:rsidRPr="00466CE3">
        <w:rPr>
          <w:rFonts w:asciiTheme="majorBidi" w:hAnsiTheme="majorBidi" w:cstheme="majorBidi"/>
          <w:color w:val="000000" w:themeColor="text1"/>
          <w:sz w:val="32"/>
          <w:szCs w:val="32"/>
          <w:rtl/>
        </w:rPr>
        <w:t>المختا</w:t>
      </w:r>
      <w:r w:rsidR="00E516D4" w:rsidRPr="00466CE3">
        <w:rPr>
          <w:rFonts w:asciiTheme="majorBidi" w:hAnsiTheme="majorBidi" w:cstheme="majorBidi"/>
          <w:color w:val="000000" w:themeColor="text1"/>
          <w:sz w:val="32"/>
          <w:szCs w:val="32"/>
          <w:rtl/>
        </w:rPr>
        <w:t xml:space="preserve">ر: " .. </w:t>
      </w:r>
      <w:r w:rsidRPr="00466CE3">
        <w:rPr>
          <w:rFonts w:asciiTheme="majorBidi" w:hAnsiTheme="majorBidi" w:cstheme="majorBidi"/>
          <w:color w:val="000000" w:themeColor="text1"/>
          <w:sz w:val="32"/>
          <w:szCs w:val="32"/>
          <w:rtl/>
        </w:rPr>
        <w:t xml:space="preserve">لأنها تمليكات </w:t>
      </w:r>
      <w:r w:rsidR="00E516D4" w:rsidRPr="00466CE3">
        <w:rPr>
          <w:rFonts w:asciiTheme="majorBidi" w:hAnsiTheme="majorBidi" w:cstheme="majorBidi"/>
          <w:color w:val="000000" w:themeColor="text1"/>
          <w:sz w:val="32"/>
          <w:szCs w:val="32"/>
          <w:rtl/>
        </w:rPr>
        <w:t xml:space="preserve">ﻟﻠﺤﺎﻝ ﻓﻼ ﺗﻀﺎﻑ ﻟﻼﺳﺘﻘﺒﺎﻝ </w:t>
      </w:r>
      <w:r w:rsidRPr="00466CE3">
        <w:rPr>
          <w:rFonts w:asciiTheme="majorBidi" w:hAnsiTheme="majorBidi" w:cstheme="majorBidi"/>
          <w:color w:val="000000" w:themeColor="text1"/>
          <w:sz w:val="32"/>
          <w:szCs w:val="32"/>
          <w:rtl/>
        </w:rPr>
        <w:t xml:space="preserve">كما </w:t>
      </w:r>
      <w:r w:rsidR="00E516D4" w:rsidRPr="00466CE3">
        <w:rPr>
          <w:rFonts w:asciiTheme="majorBidi" w:hAnsiTheme="majorBidi" w:cstheme="majorBidi"/>
          <w:color w:val="000000" w:themeColor="text1"/>
          <w:sz w:val="32"/>
          <w:szCs w:val="32"/>
          <w:rtl/>
        </w:rPr>
        <w:t xml:space="preserve">ﻻ ﺗﻌﻠﻖ </w:t>
      </w:r>
      <w:r w:rsidRPr="00466CE3">
        <w:rPr>
          <w:rFonts w:asciiTheme="majorBidi" w:hAnsiTheme="majorBidi" w:cstheme="majorBidi"/>
          <w:color w:val="000000" w:themeColor="text1"/>
          <w:sz w:val="32"/>
          <w:szCs w:val="32"/>
          <w:rtl/>
        </w:rPr>
        <w:t>بالشرط لما فيه من القمار " .</w:t>
      </w:r>
    </w:p>
    <w:p w:rsidR="00E516D4" w:rsidRPr="00466CE3" w:rsidRDefault="00E516D4" w:rsidP="00D7701A">
      <w:pPr>
        <w:pStyle w:val="a3"/>
        <w:numPr>
          <w:ilvl w:val="0"/>
          <w:numId w:val="2"/>
        </w:num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 ﻣﻨﺎﻓﺎة اﻟﺘﻌﻠﻴﻖ ﻟﻠﻌﻘﺪ ﻷﻥ اﻟﺒﻴﻊ ﻣﻦ ﻋﻘﻮد اﻟﺘﻤﻠﻴﻚ</w:t>
      </w:r>
      <w:r w:rsidR="00D7701A" w:rsidRPr="00466CE3">
        <w:rPr>
          <w:rFonts w:asciiTheme="majorBidi" w:hAnsiTheme="majorBidi" w:cstheme="majorBidi"/>
          <w:color w:val="000000" w:themeColor="text1"/>
          <w:sz w:val="32"/>
          <w:szCs w:val="32"/>
          <w:rtl/>
        </w:rPr>
        <w:t xml:space="preserve"> المالية</w:t>
      </w:r>
      <w:r w:rsidRPr="00466CE3">
        <w:rPr>
          <w:rFonts w:asciiTheme="majorBidi" w:hAnsiTheme="majorBidi" w:cstheme="majorBidi"/>
          <w:color w:val="000000" w:themeColor="text1"/>
          <w:sz w:val="32"/>
          <w:szCs w:val="32"/>
          <w:rtl/>
        </w:rPr>
        <w:t xml:space="preserve">, ﻭاﻷﺻﻞ </w:t>
      </w:r>
      <w:r w:rsidR="00D7701A" w:rsidRPr="00466CE3">
        <w:rPr>
          <w:rFonts w:asciiTheme="majorBidi" w:hAnsiTheme="majorBidi" w:cstheme="majorBidi"/>
          <w:color w:val="000000" w:themeColor="text1"/>
          <w:sz w:val="32"/>
          <w:szCs w:val="32"/>
          <w:rtl/>
        </w:rPr>
        <w:t xml:space="preserve">في </w:t>
      </w:r>
      <w:r w:rsidRPr="00466CE3">
        <w:rPr>
          <w:rFonts w:asciiTheme="majorBidi" w:hAnsiTheme="majorBidi" w:cstheme="majorBidi"/>
          <w:color w:val="000000" w:themeColor="text1"/>
          <w:sz w:val="32"/>
          <w:szCs w:val="32"/>
          <w:rtl/>
        </w:rPr>
        <w:t>ﻫﺬﻩ اﻟﻌﻘﻮد أﻥ ﻳ</w:t>
      </w:r>
      <w:r w:rsidR="00D7701A" w:rsidRPr="00466CE3">
        <w:rPr>
          <w:rFonts w:asciiTheme="majorBidi" w:hAnsiTheme="majorBidi" w:cstheme="majorBidi"/>
          <w:color w:val="000000" w:themeColor="text1"/>
          <w:sz w:val="32"/>
          <w:szCs w:val="32"/>
          <w:rtl/>
        </w:rPr>
        <w:t>ر</w:t>
      </w:r>
      <w:r w:rsidRPr="00466CE3">
        <w:rPr>
          <w:rFonts w:asciiTheme="majorBidi" w:hAnsiTheme="majorBidi" w:cstheme="majorBidi"/>
          <w:color w:val="000000" w:themeColor="text1"/>
          <w:sz w:val="32"/>
          <w:szCs w:val="32"/>
          <w:rtl/>
        </w:rPr>
        <w:t>ﺗﺐ ﻋﻠﻴﻬﺎ</w:t>
      </w:r>
      <w:r w:rsidR="00D7701A"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أﺛﺮﻫﺎ </w:t>
      </w:r>
      <w:r w:rsidR="00D7701A" w:rsidRPr="00466CE3">
        <w:rPr>
          <w:rFonts w:asciiTheme="majorBidi" w:hAnsiTheme="majorBidi" w:cstheme="majorBidi"/>
          <w:color w:val="000000" w:themeColor="text1"/>
          <w:sz w:val="32"/>
          <w:szCs w:val="32"/>
          <w:rtl/>
        </w:rPr>
        <w:t xml:space="preserve">في الحال </w:t>
      </w:r>
      <w:r w:rsidRPr="00466CE3">
        <w:rPr>
          <w:rFonts w:asciiTheme="majorBidi" w:hAnsiTheme="majorBidi" w:cstheme="majorBidi"/>
          <w:color w:val="000000" w:themeColor="text1"/>
          <w:sz w:val="32"/>
          <w:szCs w:val="32"/>
          <w:rtl/>
        </w:rPr>
        <w:t xml:space="preserve">ﻓﺘﻨﺘﻘﻞ ﻣﻠﻜﻴﺔ </w:t>
      </w:r>
      <w:r w:rsidR="00D7701A" w:rsidRPr="00466CE3">
        <w:rPr>
          <w:rFonts w:asciiTheme="majorBidi" w:hAnsiTheme="majorBidi" w:cstheme="majorBidi"/>
          <w:color w:val="000000" w:themeColor="text1"/>
          <w:sz w:val="32"/>
          <w:szCs w:val="32"/>
          <w:rtl/>
        </w:rPr>
        <w:t xml:space="preserve">المبيع </w:t>
      </w:r>
      <w:r w:rsidRPr="00466CE3">
        <w:rPr>
          <w:rFonts w:asciiTheme="majorBidi" w:hAnsiTheme="majorBidi" w:cstheme="majorBidi"/>
          <w:color w:val="000000" w:themeColor="text1"/>
          <w:sz w:val="32"/>
          <w:szCs w:val="32"/>
          <w:rtl/>
        </w:rPr>
        <w:t xml:space="preserve">ﻣﻦ اﻟﺒﺎﺋﻊ </w:t>
      </w:r>
      <w:r w:rsidR="00D7701A" w:rsidRPr="00466CE3">
        <w:rPr>
          <w:rFonts w:asciiTheme="majorBidi" w:hAnsiTheme="majorBidi" w:cstheme="majorBidi"/>
          <w:color w:val="000000" w:themeColor="text1"/>
          <w:sz w:val="32"/>
          <w:szCs w:val="32"/>
          <w:rtl/>
        </w:rPr>
        <w:t xml:space="preserve">إلى المشتري </w:t>
      </w:r>
      <w:r w:rsidRPr="00466CE3">
        <w:rPr>
          <w:rFonts w:asciiTheme="majorBidi" w:hAnsiTheme="majorBidi" w:cstheme="majorBidi"/>
          <w:color w:val="000000" w:themeColor="text1"/>
          <w:sz w:val="32"/>
          <w:szCs w:val="32"/>
          <w:rtl/>
        </w:rPr>
        <w:t>ﻭاﻟﺘﻌﻠﻴﻖ ﻳﻤﻨﻊ ذﻟﻚ</w:t>
      </w:r>
      <w:r w:rsidR="00D7701A" w:rsidRPr="00466CE3">
        <w:rPr>
          <w:rFonts w:asciiTheme="majorBidi" w:hAnsiTheme="majorBidi" w:cstheme="majorBidi"/>
          <w:color w:val="000000" w:themeColor="text1"/>
          <w:sz w:val="32"/>
          <w:szCs w:val="32"/>
          <w:rtl/>
        </w:rPr>
        <w:t xml:space="preserve"> .</w:t>
      </w:r>
    </w:p>
    <w:p w:rsidR="0084231C" w:rsidRPr="00466CE3" w:rsidRDefault="00E516D4" w:rsidP="009C1879">
      <w:pPr>
        <w:pStyle w:val="a3"/>
        <w:numPr>
          <w:ilvl w:val="0"/>
          <w:numId w:val="2"/>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 xml:space="preserve">ﻋﺪﻡ </w:t>
      </w:r>
      <w:r w:rsidR="00D7701A" w:rsidRPr="00466CE3">
        <w:rPr>
          <w:rFonts w:asciiTheme="majorBidi" w:hAnsiTheme="majorBidi" w:cstheme="majorBidi"/>
          <w:color w:val="000000" w:themeColor="text1"/>
          <w:sz w:val="32"/>
          <w:szCs w:val="32"/>
          <w:rtl/>
        </w:rPr>
        <w:t xml:space="preserve">تحقق </w:t>
      </w:r>
      <w:r w:rsidRPr="00466CE3">
        <w:rPr>
          <w:rFonts w:asciiTheme="majorBidi" w:hAnsiTheme="majorBidi" w:cstheme="majorBidi"/>
          <w:color w:val="000000" w:themeColor="text1"/>
          <w:sz w:val="32"/>
          <w:szCs w:val="32"/>
          <w:rtl/>
        </w:rPr>
        <w:t xml:space="preserve">اﻟﺮﺿﺎ ﺑﺎﻟﻌﻘﺪ ﻣﻦ اﻟﺘﻌﻠﻴﻖ ﻭذﻟﻚ ﻷﻥ اﻟﺮﺿﺎ </w:t>
      </w:r>
      <w:r w:rsidR="0084231C" w:rsidRPr="00466CE3">
        <w:rPr>
          <w:rFonts w:asciiTheme="majorBidi" w:hAnsiTheme="majorBidi" w:cstheme="majorBidi"/>
          <w:color w:val="000000" w:themeColor="text1"/>
          <w:sz w:val="32"/>
          <w:szCs w:val="32"/>
          <w:rtl/>
        </w:rPr>
        <w:t xml:space="preserve">إنما </w:t>
      </w:r>
      <w:r w:rsidRPr="00466CE3">
        <w:rPr>
          <w:rFonts w:asciiTheme="majorBidi" w:hAnsiTheme="majorBidi" w:cstheme="majorBidi"/>
          <w:color w:val="000000" w:themeColor="text1"/>
          <w:sz w:val="32"/>
          <w:szCs w:val="32"/>
          <w:rtl/>
        </w:rPr>
        <w:t xml:space="preserve">ﻳﻜﻮﻥ ﻣﻊ </w:t>
      </w:r>
      <w:r w:rsidR="0084231C" w:rsidRPr="00466CE3">
        <w:rPr>
          <w:rFonts w:asciiTheme="majorBidi" w:hAnsiTheme="majorBidi" w:cstheme="majorBidi"/>
          <w:color w:val="000000" w:themeColor="text1"/>
          <w:sz w:val="32"/>
          <w:szCs w:val="32"/>
          <w:rtl/>
        </w:rPr>
        <w:t xml:space="preserve">الجزم </w:t>
      </w:r>
      <w:r w:rsidRPr="00466CE3">
        <w:rPr>
          <w:rFonts w:asciiTheme="majorBidi" w:hAnsiTheme="majorBidi" w:cstheme="majorBidi"/>
          <w:color w:val="000000" w:themeColor="text1"/>
          <w:sz w:val="32"/>
          <w:szCs w:val="32"/>
          <w:rtl/>
        </w:rPr>
        <w:t>ﻭﻻ ﺟﺰﻡ ﻣﻊ اﻟﺘﻌﻠﻴﻖ ﻷﻥ</w:t>
      </w:r>
      <w:r w:rsidR="0084231C"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اﻟﺸﺄﻥ </w:t>
      </w:r>
      <w:r w:rsidR="0084231C" w:rsidRPr="00466CE3">
        <w:rPr>
          <w:rFonts w:asciiTheme="majorBidi" w:hAnsiTheme="majorBidi" w:cstheme="majorBidi"/>
          <w:color w:val="000000" w:themeColor="text1"/>
          <w:sz w:val="32"/>
          <w:szCs w:val="32"/>
          <w:rtl/>
        </w:rPr>
        <w:t xml:space="preserve">في المعلق </w:t>
      </w:r>
      <w:r w:rsidRPr="00466CE3">
        <w:rPr>
          <w:rFonts w:asciiTheme="majorBidi" w:hAnsiTheme="majorBidi" w:cstheme="majorBidi"/>
          <w:color w:val="000000" w:themeColor="text1"/>
          <w:sz w:val="32"/>
          <w:szCs w:val="32"/>
          <w:rtl/>
        </w:rPr>
        <w:t xml:space="preserve">ﻋﻠﻴﻪ أﻥ ﻳﻜﻮﻥ </w:t>
      </w:r>
      <w:r w:rsidR="0084231C" w:rsidRPr="00466CE3">
        <w:rPr>
          <w:rFonts w:asciiTheme="majorBidi" w:hAnsiTheme="majorBidi" w:cstheme="majorBidi"/>
          <w:color w:val="000000" w:themeColor="text1"/>
          <w:sz w:val="32"/>
          <w:szCs w:val="32"/>
          <w:rtl/>
        </w:rPr>
        <w:t xml:space="preserve">متردداً بين الحصول </w:t>
      </w:r>
      <w:r w:rsidRPr="00466CE3">
        <w:rPr>
          <w:rFonts w:asciiTheme="majorBidi" w:hAnsiTheme="majorBidi" w:cstheme="majorBidi"/>
          <w:color w:val="000000" w:themeColor="text1"/>
          <w:sz w:val="32"/>
          <w:szCs w:val="32"/>
          <w:rtl/>
        </w:rPr>
        <w:t>ﻭﻋﺪﻣﻪ, ﻭإذا ﻛﺎﻥ اﻷﻣﺮ ﻛﺬﻟﻚ ﻓﻼ ﻳﻮﺟﺪ رﺿﺎ ﺑﺄﻣﺮ</w:t>
      </w:r>
      <w:r w:rsidR="0084231C"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ﺛﺎﺑﺖ ﻣﺴﺘﻘﺮ ﻭاﻷﻣﻼﻙ ﻻ ﺗﻨﺘﻘﻞ ﺑﻤﺜﻞ ﻫﺬا اﻟﺮﺿﺎ </w:t>
      </w:r>
      <w:r w:rsidR="0084231C" w:rsidRPr="00466CE3">
        <w:rPr>
          <w:rFonts w:asciiTheme="majorBidi" w:hAnsiTheme="majorBidi" w:cstheme="majorBidi"/>
          <w:color w:val="000000" w:themeColor="text1"/>
          <w:sz w:val="32"/>
          <w:szCs w:val="32"/>
          <w:rtl/>
        </w:rPr>
        <w:t>المتأرجح .</w:t>
      </w:r>
    </w:p>
    <w:p w:rsidR="00EA409C" w:rsidRPr="00466CE3" w:rsidRDefault="00EA409C" w:rsidP="0084231C">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u w:val="single"/>
          <w:rtl/>
        </w:rPr>
        <w:t xml:space="preserve">أدلة القول الثاني </w:t>
      </w:r>
      <w:r w:rsidRPr="00466CE3">
        <w:rPr>
          <w:rFonts w:asciiTheme="majorBidi" w:hAnsiTheme="majorBidi" w:cstheme="majorBidi"/>
          <w:color w:val="000000" w:themeColor="text1"/>
          <w:sz w:val="32"/>
          <w:szCs w:val="32"/>
          <w:rtl/>
        </w:rPr>
        <w:t xml:space="preserve"> .</w:t>
      </w:r>
    </w:p>
    <w:p w:rsidR="00943B76" w:rsidRPr="00466CE3" w:rsidRDefault="00943B76" w:rsidP="00ED061E">
      <w:pPr>
        <w:pStyle w:val="a3"/>
        <w:numPr>
          <w:ilvl w:val="0"/>
          <w:numId w:val="4"/>
        </w:num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أﻥ اﻻﺻﻞ </w:t>
      </w:r>
      <w:r w:rsidR="0089650C" w:rsidRPr="00466CE3">
        <w:rPr>
          <w:rFonts w:asciiTheme="majorBidi" w:hAnsiTheme="majorBidi" w:cstheme="majorBidi"/>
          <w:color w:val="000000" w:themeColor="text1"/>
          <w:sz w:val="32"/>
          <w:szCs w:val="32"/>
          <w:rtl/>
        </w:rPr>
        <w:t>في الشروط الجواز</w:t>
      </w:r>
      <w:r w:rsidRPr="00466CE3">
        <w:rPr>
          <w:rFonts w:asciiTheme="majorBidi" w:hAnsiTheme="majorBidi" w:cstheme="majorBidi"/>
          <w:color w:val="000000" w:themeColor="text1"/>
          <w:sz w:val="32"/>
          <w:szCs w:val="32"/>
          <w:rtl/>
        </w:rPr>
        <w:t>, ﺣﺘﻰ ﻳﻘﻮﻡ</w:t>
      </w:r>
      <w:r w:rsidR="005C4DD7"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اﻟﺪﻟﻴﻞ</w:t>
      </w:r>
      <w:r w:rsidR="0089650C" w:rsidRPr="00466CE3">
        <w:rPr>
          <w:rFonts w:asciiTheme="majorBidi" w:hAnsiTheme="majorBidi" w:cstheme="majorBidi"/>
          <w:color w:val="000000" w:themeColor="text1"/>
          <w:sz w:val="32"/>
          <w:szCs w:val="32"/>
          <w:rtl/>
        </w:rPr>
        <w:t>على المنع</w:t>
      </w:r>
      <w:r w:rsidRPr="00466CE3">
        <w:rPr>
          <w:rFonts w:asciiTheme="majorBidi" w:hAnsiTheme="majorBidi" w:cstheme="majorBidi"/>
          <w:color w:val="000000" w:themeColor="text1"/>
          <w:sz w:val="32"/>
          <w:szCs w:val="32"/>
          <w:rtl/>
        </w:rPr>
        <w:t>, ﻷﻥ اﻟﺘﻌﻠﻴﻖ ﻧﻮع ﻣﻦ اﻻﺷ</w:t>
      </w:r>
      <w:r w:rsidR="0089650C" w:rsidRPr="00466CE3">
        <w:rPr>
          <w:rFonts w:asciiTheme="majorBidi" w:hAnsiTheme="majorBidi" w:cstheme="majorBidi"/>
          <w:color w:val="000000" w:themeColor="text1"/>
          <w:sz w:val="32"/>
          <w:szCs w:val="32"/>
          <w:rtl/>
        </w:rPr>
        <w:t>تر</w:t>
      </w:r>
      <w:r w:rsidRPr="00466CE3">
        <w:rPr>
          <w:rFonts w:asciiTheme="majorBidi" w:hAnsiTheme="majorBidi" w:cstheme="majorBidi"/>
          <w:color w:val="000000" w:themeColor="text1"/>
          <w:sz w:val="32"/>
          <w:szCs w:val="32"/>
          <w:rtl/>
        </w:rPr>
        <w:t xml:space="preserve">اط </w:t>
      </w:r>
      <w:r w:rsidR="0089650C" w:rsidRPr="00466CE3">
        <w:rPr>
          <w:rFonts w:asciiTheme="majorBidi" w:hAnsiTheme="majorBidi" w:cstheme="majorBidi"/>
          <w:color w:val="000000" w:themeColor="text1"/>
          <w:sz w:val="32"/>
          <w:szCs w:val="32"/>
          <w:rtl/>
        </w:rPr>
        <w:t xml:space="preserve">في </w:t>
      </w:r>
      <w:r w:rsidRPr="00466CE3">
        <w:rPr>
          <w:rFonts w:asciiTheme="majorBidi" w:hAnsiTheme="majorBidi" w:cstheme="majorBidi"/>
          <w:color w:val="000000" w:themeColor="text1"/>
          <w:sz w:val="32"/>
          <w:szCs w:val="32"/>
          <w:rtl/>
        </w:rPr>
        <w:t xml:space="preserve">اﻟﻌﻘﺪ، ﻭذﻛﺮ اﺑﻦ ﺗﻴﻤﻴﺔ أﻧﻪ لم يجد ﻋﻦ اﻹﻣﺎﻡ </w:t>
      </w:r>
      <w:r w:rsidR="0089650C" w:rsidRPr="00466CE3">
        <w:rPr>
          <w:rFonts w:asciiTheme="majorBidi" w:hAnsiTheme="majorBidi" w:cstheme="majorBidi"/>
          <w:color w:val="000000" w:themeColor="text1"/>
          <w:sz w:val="32"/>
          <w:szCs w:val="32"/>
          <w:rtl/>
        </w:rPr>
        <w:t>أحمد</w:t>
      </w:r>
      <w:r w:rsidRPr="00466CE3">
        <w:rPr>
          <w:rFonts w:asciiTheme="majorBidi" w:hAnsiTheme="majorBidi" w:cstheme="majorBidi"/>
          <w:color w:val="000000" w:themeColor="text1"/>
          <w:sz w:val="32"/>
          <w:szCs w:val="32"/>
          <w:rtl/>
        </w:rPr>
        <w:t xml:space="preserve"> ﻭﻻ ﻋﻦ ﻗﺪﻣﺎء أﺻﺤﺎﺑﻪ ﻧﺼﺎ </w:t>
      </w:r>
      <w:r w:rsidR="0089650C" w:rsidRPr="00466CE3">
        <w:rPr>
          <w:rFonts w:asciiTheme="majorBidi" w:hAnsiTheme="majorBidi" w:cstheme="majorBidi"/>
          <w:color w:val="000000" w:themeColor="text1"/>
          <w:sz w:val="32"/>
          <w:szCs w:val="32"/>
          <w:rtl/>
        </w:rPr>
        <w:t>يخالف</w:t>
      </w:r>
      <w:r w:rsidRPr="00466CE3">
        <w:rPr>
          <w:rFonts w:asciiTheme="majorBidi" w:hAnsiTheme="majorBidi" w:cstheme="majorBidi"/>
          <w:color w:val="000000" w:themeColor="text1"/>
          <w:sz w:val="32"/>
          <w:szCs w:val="32"/>
          <w:rtl/>
        </w:rPr>
        <w:t xml:space="preserve"> ذﻟﻚ, ﻭأﻥ ﻋﺪﻡ ﺟﻮاز</w:t>
      </w:r>
      <w:r w:rsidR="00ED061E"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اﻟﺘﻌﻠﻴﻖ ذﻛﺮﻩ </w:t>
      </w:r>
      <w:r w:rsidR="0089650C" w:rsidRPr="00466CE3">
        <w:rPr>
          <w:rFonts w:asciiTheme="majorBidi" w:hAnsiTheme="majorBidi" w:cstheme="majorBidi"/>
          <w:color w:val="000000" w:themeColor="text1"/>
          <w:sz w:val="32"/>
          <w:szCs w:val="32"/>
          <w:rtl/>
        </w:rPr>
        <w:t xml:space="preserve">المتأخرون </w:t>
      </w:r>
      <w:r w:rsidRPr="00466CE3">
        <w:rPr>
          <w:rFonts w:asciiTheme="majorBidi" w:hAnsiTheme="majorBidi" w:cstheme="majorBidi"/>
          <w:color w:val="000000" w:themeColor="text1"/>
          <w:sz w:val="32"/>
          <w:szCs w:val="32"/>
          <w:rtl/>
        </w:rPr>
        <w:t>ﻣﻦ</w:t>
      </w:r>
      <w:r w:rsidR="0089650C"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أﺻﺤﺎب </w:t>
      </w:r>
      <w:r w:rsidR="00ED061E" w:rsidRPr="00466CE3">
        <w:rPr>
          <w:rFonts w:asciiTheme="majorBidi" w:hAnsiTheme="majorBidi" w:cstheme="majorBidi"/>
          <w:color w:val="000000" w:themeColor="text1"/>
          <w:sz w:val="32"/>
          <w:szCs w:val="32"/>
          <w:rtl/>
        </w:rPr>
        <w:t xml:space="preserve">أحمد </w:t>
      </w:r>
      <w:r w:rsidRPr="00466CE3">
        <w:rPr>
          <w:rFonts w:asciiTheme="majorBidi" w:hAnsiTheme="majorBidi" w:cstheme="majorBidi"/>
          <w:color w:val="000000" w:themeColor="text1"/>
          <w:sz w:val="32"/>
          <w:szCs w:val="32"/>
          <w:rtl/>
        </w:rPr>
        <w:t>,ﻛ</w:t>
      </w:r>
      <w:r w:rsidR="00ED061E" w:rsidRPr="00466CE3">
        <w:rPr>
          <w:rFonts w:asciiTheme="majorBidi" w:hAnsiTheme="majorBidi" w:cstheme="majorBidi"/>
          <w:color w:val="000000" w:themeColor="text1"/>
          <w:sz w:val="32"/>
          <w:szCs w:val="32"/>
          <w:rtl/>
        </w:rPr>
        <w:t>ما</w:t>
      </w:r>
      <w:r w:rsidRPr="00466CE3">
        <w:rPr>
          <w:rFonts w:asciiTheme="majorBidi" w:hAnsiTheme="majorBidi" w:cstheme="majorBidi"/>
          <w:color w:val="000000" w:themeColor="text1"/>
          <w:sz w:val="32"/>
          <w:szCs w:val="32"/>
          <w:rtl/>
        </w:rPr>
        <w:t xml:space="preserve"> ذﻛﺮذﻟﻚ </w:t>
      </w:r>
      <w:r w:rsidR="00ED061E" w:rsidRPr="00466CE3">
        <w:rPr>
          <w:rFonts w:asciiTheme="majorBidi" w:hAnsiTheme="majorBidi" w:cstheme="majorBidi"/>
          <w:color w:val="000000" w:themeColor="text1"/>
          <w:sz w:val="32"/>
          <w:szCs w:val="32"/>
          <w:rtl/>
        </w:rPr>
        <w:t>المتأخرون</w:t>
      </w:r>
      <w:r w:rsidRPr="00466CE3">
        <w:rPr>
          <w:rFonts w:asciiTheme="majorBidi" w:hAnsiTheme="majorBidi" w:cstheme="majorBidi"/>
          <w:color w:val="000000" w:themeColor="text1"/>
          <w:sz w:val="32"/>
          <w:szCs w:val="32"/>
          <w:rtl/>
        </w:rPr>
        <w:t xml:space="preserve"> ﻣﻦ أﺻﺤﺎب اﻟﺸﺎﻓﻌﻲ</w:t>
      </w:r>
      <w:r w:rsidR="00ED061E"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w:t>
      </w:r>
    </w:p>
    <w:p w:rsidR="00943B76" w:rsidRPr="00466CE3" w:rsidRDefault="00943B76" w:rsidP="00ED061E">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2−ﺗﻌﻠﻴﻖ اﻟﻌﻘﻮد ﻭاﻟﻔﺴﻮخ ﻭاﻟ</w:t>
      </w:r>
      <w:r w:rsidR="00ED061E" w:rsidRPr="00466CE3">
        <w:rPr>
          <w:rFonts w:asciiTheme="majorBidi" w:hAnsiTheme="majorBidi" w:cstheme="majorBidi"/>
          <w:color w:val="000000" w:themeColor="text1"/>
          <w:sz w:val="32"/>
          <w:szCs w:val="32"/>
          <w:rtl/>
        </w:rPr>
        <w:t>تبر</w:t>
      </w:r>
      <w:r w:rsidRPr="00466CE3">
        <w:rPr>
          <w:rFonts w:asciiTheme="majorBidi" w:hAnsiTheme="majorBidi" w:cstheme="majorBidi"/>
          <w:color w:val="000000" w:themeColor="text1"/>
          <w:sz w:val="32"/>
          <w:szCs w:val="32"/>
          <w:rtl/>
        </w:rPr>
        <w:t>ﻋﺎت ﻭاﻻﻟﺘﺰاﻣﺎت ﻭﻏ</w:t>
      </w:r>
      <w:r w:rsidR="00ED061E" w:rsidRPr="00466CE3">
        <w:rPr>
          <w:rFonts w:asciiTheme="majorBidi" w:hAnsiTheme="majorBidi" w:cstheme="majorBidi"/>
          <w:color w:val="000000" w:themeColor="text1"/>
          <w:sz w:val="32"/>
          <w:szCs w:val="32"/>
          <w:rtl/>
        </w:rPr>
        <w:t>ير</w:t>
      </w:r>
      <w:r w:rsidRPr="00466CE3">
        <w:rPr>
          <w:rFonts w:asciiTheme="majorBidi" w:hAnsiTheme="majorBidi" w:cstheme="majorBidi"/>
          <w:color w:val="000000" w:themeColor="text1"/>
          <w:sz w:val="32"/>
          <w:szCs w:val="32"/>
          <w:rtl/>
        </w:rPr>
        <w:t>ﻫﺎ ﺑﺎﻟ</w:t>
      </w:r>
      <w:r w:rsidR="00ED061E" w:rsidRPr="00466CE3">
        <w:rPr>
          <w:rFonts w:asciiTheme="majorBidi" w:hAnsiTheme="majorBidi" w:cstheme="majorBidi"/>
          <w:color w:val="000000" w:themeColor="text1"/>
          <w:sz w:val="32"/>
          <w:szCs w:val="32"/>
          <w:rtl/>
        </w:rPr>
        <w:t>شر</w:t>
      </w:r>
      <w:r w:rsidRPr="00466CE3">
        <w:rPr>
          <w:rFonts w:asciiTheme="majorBidi" w:hAnsiTheme="majorBidi" w:cstheme="majorBidi"/>
          <w:color w:val="000000" w:themeColor="text1"/>
          <w:sz w:val="32"/>
          <w:szCs w:val="32"/>
          <w:rtl/>
        </w:rPr>
        <w:t>ﻭط أﻣﺮ ﺗﺪﻋﻮ إﻟﻴﻪ اﻟ</w:t>
      </w:r>
      <w:r w:rsidR="00ED061E" w:rsidRPr="00466CE3">
        <w:rPr>
          <w:rFonts w:asciiTheme="majorBidi" w:hAnsiTheme="majorBidi" w:cstheme="majorBidi"/>
          <w:color w:val="000000" w:themeColor="text1"/>
          <w:sz w:val="32"/>
          <w:szCs w:val="32"/>
          <w:rtl/>
        </w:rPr>
        <w:t>ضر</w:t>
      </w:r>
      <w:r w:rsidRPr="00466CE3">
        <w:rPr>
          <w:rFonts w:asciiTheme="majorBidi" w:hAnsiTheme="majorBidi" w:cstheme="majorBidi"/>
          <w:color w:val="000000" w:themeColor="text1"/>
          <w:sz w:val="32"/>
          <w:szCs w:val="32"/>
          <w:rtl/>
        </w:rPr>
        <w:t>ﻭرة أﻭ</w:t>
      </w:r>
      <w:r w:rsidR="00ED061E" w:rsidRPr="00466CE3">
        <w:rPr>
          <w:rFonts w:asciiTheme="majorBidi" w:hAnsiTheme="majorBidi" w:cstheme="majorBidi"/>
          <w:color w:val="000000" w:themeColor="text1"/>
          <w:sz w:val="32"/>
          <w:szCs w:val="32"/>
          <w:rtl/>
        </w:rPr>
        <w:t xml:space="preserve"> الحا</w:t>
      </w:r>
      <w:r w:rsidRPr="00466CE3">
        <w:rPr>
          <w:rFonts w:asciiTheme="majorBidi" w:hAnsiTheme="majorBidi" w:cstheme="majorBidi"/>
          <w:color w:val="000000" w:themeColor="text1"/>
          <w:sz w:val="32"/>
          <w:szCs w:val="32"/>
          <w:rtl/>
        </w:rPr>
        <w:t xml:space="preserve">ﺟﺔ أﻭ </w:t>
      </w:r>
      <w:r w:rsidR="00ED061E" w:rsidRPr="00466CE3">
        <w:rPr>
          <w:rFonts w:asciiTheme="majorBidi" w:hAnsiTheme="majorBidi" w:cstheme="majorBidi"/>
          <w:color w:val="000000" w:themeColor="text1"/>
          <w:sz w:val="32"/>
          <w:szCs w:val="32"/>
          <w:rtl/>
        </w:rPr>
        <w:t>المصلحة</w:t>
      </w:r>
      <w:r w:rsidRPr="00466CE3">
        <w:rPr>
          <w:rFonts w:asciiTheme="majorBidi" w:hAnsiTheme="majorBidi" w:cstheme="majorBidi"/>
          <w:color w:val="000000" w:themeColor="text1"/>
          <w:sz w:val="32"/>
          <w:szCs w:val="32"/>
          <w:rtl/>
        </w:rPr>
        <w:t xml:space="preserve"> ﻓﻼ ﻳﺴﺘﻐﻨﻲ ﻋﻨﻪ </w:t>
      </w:r>
      <w:r w:rsidR="00ED061E" w:rsidRPr="00466CE3">
        <w:rPr>
          <w:rFonts w:asciiTheme="majorBidi" w:hAnsiTheme="majorBidi" w:cstheme="majorBidi"/>
          <w:color w:val="000000" w:themeColor="text1"/>
          <w:sz w:val="32"/>
          <w:szCs w:val="32"/>
          <w:rtl/>
        </w:rPr>
        <w:t xml:space="preserve">المكلف </w:t>
      </w:r>
      <w:r w:rsidRPr="00466CE3">
        <w:rPr>
          <w:rFonts w:asciiTheme="majorBidi" w:hAnsiTheme="majorBidi" w:cstheme="majorBidi"/>
          <w:color w:val="000000" w:themeColor="text1"/>
          <w:sz w:val="32"/>
          <w:szCs w:val="32"/>
          <w:rtl/>
        </w:rPr>
        <w:t xml:space="preserve">. </w:t>
      </w:r>
    </w:p>
    <w:p w:rsidR="00943B76" w:rsidRPr="00466CE3" w:rsidRDefault="00943B76" w:rsidP="00DA1105">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3−ﻭﻧﺺاﻹﻣﺎﻡ </w:t>
      </w:r>
      <w:r w:rsidR="00ED061E" w:rsidRPr="00466CE3">
        <w:rPr>
          <w:rFonts w:asciiTheme="majorBidi" w:hAnsiTheme="majorBidi" w:cstheme="majorBidi"/>
          <w:color w:val="000000" w:themeColor="text1"/>
          <w:sz w:val="32"/>
          <w:szCs w:val="32"/>
          <w:rtl/>
        </w:rPr>
        <w:t>أحمد على</w:t>
      </w:r>
      <w:r w:rsidRPr="00466CE3">
        <w:rPr>
          <w:rFonts w:asciiTheme="majorBidi" w:hAnsiTheme="majorBidi" w:cstheme="majorBidi"/>
          <w:color w:val="000000" w:themeColor="text1"/>
          <w:sz w:val="32"/>
          <w:szCs w:val="32"/>
          <w:rtl/>
        </w:rPr>
        <w:t xml:space="preserve"> ﺟﻮاز ﺗﻌﻠﻴﻖ اﻟﺒﻴﻊ </w:t>
      </w:r>
      <w:r w:rsidR="00ED061E" w:rsidRPr="00466CE3">
        <w:rPr>
          <w:rFonts w:asciiTheme="majorBidi" w:hAnsiTheme="majorBidi" w:cstheme="majorBidi"/>
          <w:color w:val="000000" w:themeColor="text1"/>
          <w:sz w:val="32"/>
          <w:szCs w:val="32"/>
          <w:rtl/>
        </w:rPr>
        <w:t>في</w:t>
      </w:r>
      <w:r w:rsidRPr="00466CE3">
        <w:rPr>
          <w:rFonts w:asciiTheme="majorBidi" w:hAnsiTheme="majorBidi" w:cstheme="majorBidi"/>
          <w:color w:val="000000" w:themeColor="text1"/>
          <w:sz w:val="32"/>
          <w:szCs w:val="32"/>
          <w:rtl/>
        </w:rPr>
        <w:t xml:space="preserve"> ﻗﻮﻟﻪ: إﻥ ﺑﻌﺖ ﻫﺬﻩ </w:t>
      </w:r>
      <w:r w:rsidR="00ED061E" w:rsidRPr="00466CE3">
        <w:rPr>
          <w:rFonts w:asciiTheme="majorBidi" w:hAnsiTheme="majorBidi" w:cstheme="majorBidi"/>
          <w:color w:val="000000" w:themeColor="text1"/>
          <w:sz w:val="32"/>
          <w:szCs w:val="32"/>
          <w:rtl/>
        </w:rPr>
        <w:t>الجارية</w:t>
      </w:r>
      <w:r w:rsidRPr="00466CE3">
        <w:rPr>
          <w:rFonts w:asciiTheme="majorBidi" w:hAnsiTheme="majorBidi" w:cstheme="majorBidi"/>
          <w:color w:val="000000" w:themeColor="text1"/>
          <w:sz w:val="32"/>
          <w:szCs w:val="32"/>
          <w:rtl/>
        </w:rPr>
        <w:t xml:space="preserve"> ﻓﺄﻧﺎ أﺣﻖ </w:t>
      </w:r>
      <w:r w:rsidR="00DA1105" w:rsidRPr="00466CE3">
        <w:rPr>
          <w:rFonts w:asciiTheme="majorBidi" w:hAnsiTheme="majorBidi" w:cstheme="majorBidi"/>
          <w:color w:val="000000" w:themeColor="text1"/>
          <w:sz w:val="32"/>
          <w:szCs w:val="32"/>
          <w:rtl/>
        </w:rPr>
        <w:t>بها</w:t>
      </w:r>
      <w:r w:rsidRPr="00466CE3">
        <w:rPr>
          <w:rFonts w:asciiTheme="majorBidi" w:hAnsiTheme="majorBidi" w:cstheme="majorBidi"/>
          <w:color w:val="000000" w:themeColor="text1"/>
          <w:sz w:val="32"/>
          <w:szCs w:val="32"/>
          <w:rtl/>
        </w:rPr>
        <w:t xml:space="preserve"> ﺑﺎﻟﺜﻤﻦ, ﻭاﺣﺘﺞ</w:t>
      </w:r>
      <w:r w:rsidR="00DA1105"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ﺑﺄﻧﻪ ﻗﻮﻝ اﺑﻦ ﻣﺴﻌﻮد" .</w:t>
      </w:r>
    </w:p>
    <w:p w:rsidR="00943B76" w:rsidRPr="00466CE3" w:rsidRDefault="00943B76" w:rsidP="00136C6D">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4−ﻣﺎ رﻭﻱ ﻋﻦ ﻋﻤﺮ ﺑﻦ </w:t>
      </w:r>
      <w:r w:rsidR="007C26C7" w:rsidRPr="00466CE3">
        <w:rPr>
          <w:rFonts w:asciiTheme="majorBidi" w:hAnsiTheme="majorBidi" w:cstheme="majorBidi"/>
          <w:color w:val="000000" w:themeColor="text1"/>
          <w:sz w:val="32"/>
          <w:szCs w:val="32"/>
          <w:rtl/>
        </w:rPr>
        <w:t xml:space="preserve">الخطاب </w:t>
      </w:r>
      <w:r w:rsidRPr="00466CE3">
        <w:rPr>
          <w:rFonts w:asciiTheme="majorBidi" w:hAnsiTheme="majorBidi" w:cstheme="majorBidi"/>
          <w:color w:val="000000" w:themeColor="text1"/>
          <w:sz w:val="32"/>
          <w:szCs w:val="32"/>
          <w:rtl/>
        </w:rPr>
        <w:t xml:space="preserve"> </w:t>
      </w:r>
      <w:r w:rsidR="007C26C7" w:rsidRPr="00466CE3">
        <w:rPr>
          <w:rFonts w:asciiTheme="majorBidi" w:hAnsiTheme="majorBidi" w:cstheme="majorBidi"/>
          <w:color w:val="000000" w:themeColor="text1"/>
          <w:sz w:val="32"/>
          <w:szCs w:val="32"/>
          <w:rtl/>
        </w:rPr>
        <w:t>رضي</w:t>
      </w:r>
      <w:r w:rsidRPr="00466CE3">
        <w:rPr>
          <w:rFonts w:asciiTheme="majorBidi" w:hAnsiTheme="majorBidi" w:cstheme="majorBidi"/>
          <w:color w:val="000000" w:themeColor="text1"/>
          <w:sz w:val="32"/>
          <w:szCs w:val="32"/>
          <w:rtl/>
        </w:rPr>
        <w:t xml:space="preserve"> اﷲ ﻋﻨﻪ أﻧﻪ ﻋﻠﻖ ﻋﻘﺪ </w:t>
      </w:r>
      <w:r w:rsidR="007C26C7" w:rsidRPr="00466CE3">
        <w:rPr>
          <w:rFonts w:asciiTheme="majorBidi" w:hAnsiTheme="majorBidi" w:cstheme="majorBidi"/>
          <w:color w:val="000000" w:themeColor="text1"/>
          <w:sz w:val="32"/>
          <w:szCs w:val="32"/>
          <w:rtl/>
        </w:rPr>
        <w:t>المزارعة</w:t>
      </w:r>
      <w:r w:rsidRPr="00466CE3">
        <w:rPr>
          <w:rFonts w:asciiTheme="majorBidi" w:hAnsiTheme="majorBidi" w:cstheme="majorBidi"/>
          <w:color w:val="000000" w:themeColor="text1"/>
          <w:sz w:val="32"/>
          <w:szCs w:val="32"/>
          <w:rtl/>
        </w:rPr>
        <w:t xml:space="preserve"> </w:t>
      </w:r>
      <w:r w:rsidR="007C26C7" w:rsidRPr="00466CE3">
        <w:rPr>
          <w:rFonts w:asciiTheme="majorBidi" w:hAnsiTheme="majorBidi" w:cstheme="majorBidi"/>
          <w:color w:val="000000" w:themeColor="text1"/>
          <w:sz w:val="32"/>
          <w:szCs w:val="32"/>
          <w:rtl/>
        </w:rPr>
        <w:t>على شرط</w:t>
      </w:r>
      <w:r w:rsidRPr="00466CE3">
        <w:rPr>
          <w:rFonts w:asciiTheme="majorBidi" w:hAnsiTheme="majorBidi" w:cstheme="majorBidi"/>
          <w:color w:val="000000" w:themeColor="text1"/>
          <w:sz w:val="32"/>
          <w:szCs w:val="32"/>
          <w:rtl/>
        </w:rPr>
        <w:t>, ﻭ</w:t>
      </w:r>
      <w:r w:rsidR="00136C6D" w:rsidRPr="00466CE3">
        <w:rPr>
          <w:rFonts w:asciiTheme="majorBidi" w:hAnsiTheme="majorBidi" w:cstheme="majorBidi"/>
          <w:color w:val="000000" w:themeColor="text1"/>
          <w:sz w:val="32"/>
          <w:szCs w:val="32"/>
          <w:rtl/>
        </w:rPr>
        <w:t>لم يخالف</w:t>
      </w:r>
      <w:r w:rsidRPr="00466CE3">
        <w:rPr>
          <w:rFonts w:asciiTheme="majorBidi" w:hAnsiTheme="majorBidi" w:cstheme="majorBidi"/>
          <w:color w:val="000000" w:themeColor="text1"/>
          <w:sz w:val="32"/>
          <w:szCs w:val="32"/>
          <w:rtl/>
        </w:rPr>
        <w:t xml:space="preserve"> أﺣﺪا ﻣﻦ</w:t>
      </w:r>
      <w:r w:rsidR="00136C6D"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اﻟﺼﺤﺎﺑﺔ, ﻭﻳﻘﺎسﻋﻠﻴﻬﺎ اﻟﺒﻴﻊ.</w:t>
      </w:r>
    </w:p>
    <w:p w:rsidR="00943B76" w:rsidRPr="00466CE3" w:rsidRDefault="00943B76" w:rsidP="005C4DD7">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lastRenderedPageBreak/>
        <w:t xml:space="preserve">5−ﻣﺎرﻭﻱ ﻋﻦ </w:t>
      </w:r>
      <w:r w:rsidR="005C4DD7" w:rsidRPr="00466CE3">
        <w:rPr>
          <w:rFonts w:asciiTheme="majorBidi" w:hAnsiTheme="majorBidi" w:cstheme="majorBidi"/>
          <w:color w:val="000000" w:themeColor="text1"/>
          <w:sz w:val="32"/>
          <w:szCs w:val="32"/>
          <w:rtl/>
        </w:rPr>
        <w:t>عثمان</w:t>
      </w:r>
      <w:r w:rsidRPr="00466CE3">
        <w:rPr>
          <w:rFonts w:asciiTheme="majorBidi" w:hAnsiTheme="majorBidi" w:cstheme="majorBidi"/>
          <w:color w:val="000000" w:themeColor="text1"/>
          <w:sz w:val="32"/>
          <w:szCs w:val="32"/>
          <w:rtl/>
        </w:rPr>
        <w:t xml:space="preserve"> ﻭﻋﺒﺪ اﻟ</w:t>
      </w:r>
      <w:r w:rsidR="005C4DD7" w:rsidRPr="00466CE3">
        <w:rPr>
          <w:rFonts w:asciiTheme="majorBidi" w:hAnsiTheme="majorBidi" w:cstheme="majorBidi"/>
          <w:color w:val="000000" w:themeColor="text1"/>
          <w:sz w:val="32"/>
          <w:szCs w:val="32"/>
          <w:rtl/>
        </w:rPr>
        <w:t>رحمن</w:t>
      </w:r>
      <w:r w:rsidRPr="00466CE3">
        <w:rPr>
          <w:rFonts w:asciiTheme="majorBidi" w:hAnsiTheme="majorBidi" w:cstheme="majorBidi"/>
          <w:color w:val="000000" w:themeColor="text1"/>
          <w:sz w:val="32"/>
          <w:szCs w:val="32"/>
          <w:rtl/>
        </w:rPr>
        <w:t xml:space="preserve"> ﺑﻦ ﻋﻮﻑ </w:t>
      </w:r>
      <w:r w:rsidR="005C4DD7" w:rsidRPr="00466CE3">
        <w:rPr>
          <w:rFonts w:asciiTheme="majorBidi" w:hAnsiTheme="majorBidi" w:cstheme="majorBidi"/>
          <w:color w:val="000000" w:themeColor="text1"/>
          <w:sz w:val="32"/>
          <w:szCs w:val="32"/>
          <w:rtl/>
        </w:rPr>
        <w:t>في</w:t>
      </w:r>
      <w:r w:rsidRPr="00466CE3">
        <w:rPr>
          <w:rFonts w:asciiTheme="majorBidi" w:hAnsiTheme="majorBidi" w:cstheme="majorBidi"/>
          <w:color w:val="000000" w:themeColor="text1"/>
          <w:sz w:val="32"/>
          <w:szCs w:val="32"/>
          <w:rtl/>
        </w:rPr>
        <w:t xml:space="preserve"> ﺻﻔﻘﺔ أﻓﺮاس, ﻭاﺷ</w:t>
      </w:r>
      <w:r w:rsidR="005C4DD7" w:rsidRPr="00466CE3">
        <w:rPr>
          <w:rFonts w:asciiTheme="majorBidi" w:hAnsiTheme="majorBidi" w:cstheme="majorBidi"/>
          <w:color w:val="000000" w:themeColor="text1"/>
          <w:sz w:val="32"/>
          <w:szCs w:val="32"/>
          <w:rtl/>
        </w:rPr>
        <w:t>تراط</w:t>
      </w:r>
      <w:r w:rsidRPr="00466CE3">
        <w:rPr>
          <w:rFonts w:asciiTheme="majorBidi" w:hAnsiTheme="majorBidi" w:cstheme="majorBidi"/>
          <w:color w:val="000000" w:themeColor="text1"/>
          <w:sz w:val="32"/>
          <w:szCs w:val="32"/>
          <w:rtl/>
        </w:rPr>
        <w:t xml:space="preserve"> ﻋﺒﺪ اﻟ</w:t>
      </w:r>
      <w:r w:rsidR="005C4DD7" w:rsidRPr="00466CE3">
        <w:rPr>
          <w:rFonts w:asciiTheme="majorBidi" w:hAnsiTheme="majorBidi" w:cstheme="majorBidi"/>
          <w:color w:val="000000" w:themeColor="text1"/>
          <w:sz w:val="32"/>
          <w:szCs w:val="32"/>
          <w:rtl/>
        </w:rPr>
        <w:t xml:space="preserve">رحمن </w:t>
      </w:r>
      <w:r w:rsidRPr="00466CE3">
        <w:rPr>
          <w:rFonts w:asciiTheme="majorBidi" w:hAnsiTheme="majorBidi" w:cstheme="majorBidi"/>
          <w:color w:val="000000" w:themeColor="text1"/>
          <w:sz w:val="32"/>
          <w:szCs w:val="32"/>
          <w:rtl/>
        </w:rPr>
        <w:t>: إﻥ ﻛﺎﻧﺖ اﻟﺼﻔﻘﺔ</w:t>
      </w:r>
      <w:r w:rsidR="005C4DD7"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أدرﻛﺘﻬﺎ ﻭﻫﻲ ﺣﻴﺔ </w:t>
      </w:r>
      <w:r w:rsidR="005C4DD7" w:rsidRPr="00466CE3">
        <w:rPr>
          <w:rFonts w:asciiTheme="majorBidi" w:hAnsiTheme="majorBidi" w:cstheme="majorBidi"/>
          <w:color w:val="000000" w:themeColor="text1"/>
          <w:sz w:val="32"/>
          <w:szCs w:val="32"/>
          <w:rtl/>
        </w:rPr>
        <w:t>مجموعة إلى</w:t>
      </w:r>
      <w:r w:rsidRPr="00466CE3">
        <w:rPr>
          <w:rFonts w:asciiTheme="majorBidi" w:hAnsiTheme="majorBidi" w:cstheme="majorBidi"/>
          <w:color w:val="000000" w:themeColor="text1"/>
          <w:sz w:val="32"/>
          <w:szCs w:val="32"/>
          <w:rtl/>
        </w:rPr>
        <w:t xml:space="preserve"> اﻟﺮاﻋﻲ ﻟﻴﺴﺖ ﺑﻀﺎﻟﺔ</w:t>
      </w:r>
      <w:r w:rsidR="005C4DD7"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 xml:space="preserve">ﻓﻘﺪ ﻭﺟﺐ اﻟﺒﻴﻊ, </w:t>
      </w:r>
      <w:r w:rsidR="005C4DD7" w:rsidRPr="00466CE3">
        <w:rPr>
          <w:rFonts w:asciiTheme="majorBidi" w:hAnsiTheme="majorBidi" w:cstheme="majorBidi"/>
          <w:color w:val="000000" w:themeColor="text1"/>
          <w:sz w:val="32"/>
          <w:szCs w:val="32"/>
          <w:rtl/>
        </w:rPr>
        <w:t xml:space="preserve">ولم يخالف </w:t>
      </w:r>
      <w:r w:rsidRPr="00466CE3">
        <w:rPr>
          <w:rFonts w:asciiTheme="majorBidi" w:hAnsiTheme="majorBidi" w:cstheme="majorBidi"/>
          <w:color w:val="000000" w:themeColor="text1"/>
          <w:sz w:val="32"/>
          <w:szCs w:val="32"/>
          <w:rtl/>
        </w:rPr>
        <w:t>أﺣﺪ ﻣﻦ اﻟﺼﺤﺎﺑﺔ.</w:t>
      </w:r>
    </w:p>
    <w:p w:rsidR="00943B76" w:rsidRPr="00466CE3" w:rsidRDefault="0038324B" w:rsidP="00943B76">
      <w:pPr>
        <w:rPr>
          <w:rFonts w:asciiTheme="majorBidi" w:hAnsiTheme="majorBidi" w:cstheme="majorBidi"/>
          <w:color w:val="000000" w:themeColor="text1"/>
          <w:sz w:val="32"/>
          <w:szCs w:val="32"/>
          <w:rtl/>
        </w:rPr>
      </w:pPr>
      <w:r w:rsidRPr="00466CE3">
        <w:rPr>
          <w:rFonts w:asciiTheme="majorBidi" w:hAnsiTheme="majorBidi" w:cstheme="majorBidi"/>
          <w:b/>
          <w:bCs/>
          <w:color w:val="000000" w:themeColor="text1"/>
          <w:sz w:val="32"/>
          <w:szCs w:val="32"/>
          <w:u w:val="single"/>
          <w:rtl/>
        </w:rPr>
        <w:t>الدليل الثاني</w:t>
      </w:r>
      <w:r w:rsidR="00114E35" w:rsidRPr="00466CE3">
        <w:rPr>
          <w:rFonts w:asciiTheme="majorBidi" w:hAnsiTheme="majorBidi" w:cstheme="majorBidi"/>
          <w:b/>
          <w:bCs/>
          <w:color w:val="000000" w:themeColor="text1"/>
          <w:sz w:val="32"/>
          <w:szCs w:val="32"/>
          <w:u w:val="single"/>
          <w:rtl/>
        </w:rPr>
        <w:t xml:space="preserve"> : </w:t>
      </w:r>
    </w:p>
    <w:p w:rsidR="00114E35" w:rsidRPr="00466CE3" w:rsidRDefault="00E2688C" w:rsidP="008A491D">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   </w:t>
      </w:r>
      <w:r w:rsidR="00114E35" w:rsidRPr="00466CE3">
        <w:rPr>
          <w:rFonts w:asciiTheme="majorBidi" w:hAnsiTheme="majorBidi" w:cstheme="majorBidi"/>
          <w:color w:val="000000" w:themeColor="text1"/>
          <w:sz w:val="32"/>
          <w:szCs w:val="32"/>
          <w:rtl/>
        </w:rPr>
        <w:t xml:space="preserve">أن عقد التأمين التجاري من باب </w:t>
      </w:r>
      <w:r w:rsidR="008101D8" w:rsidRPr="00466CE3">
        <w:rPr>
          <w:rFonts w:asciiTheme="majorBidi" w:hAnsiTheme="majorBidi" w:cstheme="majorBidi"/>
          <w:color w:val="000000" w:themeColor="text1"/>
          <w:sz w:val="32"/>
          <w:szCs w:val="32"/>
          <w:rtl/>
        </w:rPr>
        <w:t xml:space="preserve">بيع </w:t>
      </w:r>
      <w:r w:rsidRPr="00466CE3">
        <w:rPr>
          <w:rFonts w:asciiTheme="majorBidi" w:hAnsiTheme="majorBidi" w:cstheme="majorBidi"/>
          <w:color w:val="000000" w:themeColor="text1"/>
          <w:sz w:val="32"/>
          <w:szCs w:val="32"/>
          <w:rtl/>
        </w:rPr>
        <w:t>ال</w:t>
      </w:r>
      <w:r w:rsidR="008101D8" w:rsidRPr="00466CE3">
        <w:rPr>
          <w:rFonts w:asciiTheme="majorBidi" w:hAnsiTheme="majorBidi" w:cstheme="majorBidi"/>
          <w:color w:val="000000" w:themeColor="text1"/>
          <w:sz w:val="32"/>
          <w:szCs w:val="32"/>
          <w:rtl/>
        </w:rPr>
        <w:t>دين ب</w:t>
      </w:r>
      <w:r w:rsidRPr="00466CE3">
        <w:rPr>
          <w:rFonts w:asciiTheme="majorBidi" w:hAnsiTheme="majorBidi" w:cstheme="majorBidi"/>
          <w:color w:val="000000" w:themeColor="text1"/>
          <w:sz w:val="32"/>
          <w:szCs w:val="32"/>
          <w:rtl/>
        </w:rPr>
        <w:t>ال</w:t>
      </w:r>
      <w:r w:rsidR="008101D8" w:rsidRPr="00466CE3">
        <w:rPr>
          <w:rFonts w:asciiTheme="majorBidi" w:hAnsiTheme="majorBidi" w:cstheme="majorBidi"/>
          <w:color w:val="000000" w:themeColor="text1"/>
          <w:sz w:val="32"/>
          <w:szCs w:val="32"/>
          <w:rtl/>
        </w:rPr>
        <w:t xml:space="preserve">دين أو ما يسمى </w:t>
      </w:r>
      <w:r w:rsidRPr="00466CE3">
        <w:rPr>
          <w:rFonts w:asciiTheme="majorBidi" w:hAnsiTheme="majorBidi" w:cstheme="majorBidi"/>
          <w:color w:val="000000" w:themeColor="text1"/>
          <w:sz w:val="32"/>
          <w:szCs w:val="32"/>
          <w:rtl/>
        </w:rPr>
        <w:t>ب</w:t>
      </w:r>
      <w:r w:rsidR="008101D8" w:rsidRPr="00466CE3">
        <w:rPr>
          <w:rFonts w:asciiTheme="majorBidi" w:hAnsiTheme="majorBidi" w:cstheme="majorBidi"/>
          <w:color w:val="000000" w:themeColor="text1"/>
          <w:sz w:val="32"/>
          <w:szCs w:val="32"/>
          <w:rtl/>
        </w:rPr>
        <w:t>بيع الكاليء بالكا</w:t>
      </w:r>
      <w:r w:rsidR="008A491D" w:rsidRPr="00466CE3">
        <w:rPr>
          <w:rFonts w:asciiTheme="majorBidi" w:hAnsiTheme="majorBidi" w:cstheme="majorBidi"/>
          <w:color w:val="000000" w:themeColor="text1"/>
          <w:sz w:val="32"/>
          <w:szCs w:val="32"/>
          <w:rtl/>
        </w:rPr>
        <w:t xml:space="preserve">ليء، وذلك أن المستأمن يدفع قيمة التأمين مقسطة في سبيل الحصول على دراهم أكثر منها مؤجلة </w:t>
      </w:r>
      <w:r w:rsidR="00C068A1" w:rsidRPr="00466CE3">
        <w:rPr>
          <w:rFonts w:asciiTheme="majorBidi" w:hAnsiTheme="majorBidi" w:cstheme="majorBidi"/>
          <w:color w:val="000000" w:themeColor="text1"/>
          <w:sz w:val="32"/>
          <w:szCs w:val="32"/>
          <w:rtl/>
        </w:rPr>
        <w:t>.</w:t>
      </w:r>
      <w:r w:rsidR="008101D8" w:rsidRPr="00466CE3">
        <w:rPr>
          <w:rFonts w:asciiTheme="majorBidi" w:hAnsiTheme="majorBidi" w:cstheme="majorBidi"/>
          <w:color w:val="000000" w:themeColor="text1"/>
          <w:sz w:val="32"/>
          <w:szCs w:val="32"/>
          <w:rtl/>
        </w:rPr>
        <w:t xml:space="preserve"> </w:t>
      </w:r>
    </w:p>
    <w:p w:rsidR="00C7628D" w:rsidRPr="00466CE3" w:rsidRDefault="00C7628D" w:rsidP="00943B76">
      <w:pPr>
        <w:rPr>
          <w:rFonts w:asciiTheme="majorBidi" w:hAnsiTheme="majorBidi" w:cstheme="majorBidi"/>
          <w:b/>
          <w:bCs/>
          <w:color w:val="000000" w:themeColor="text1"/>
          <w:sz w:val="32"/>
          <w:szCs w:val="32"/>
          <w:rtl/>
        </w:rPr>
      </w:pPr>
      <w:r w:rsidRPr="00466CE3">
        <w:rPr>
          <w:rFonts w:asciiTheme="majorBidi" w:hAnsiTheme="majorBidi" w:cstheme="majorBidi"/>
          <w:b/>
          <w:bCs/>
          <w:color w:val="000000" w:themeColor="text1"/>
          <w:sz w:val="32"/>
          <w:szCs w:val="32"/>
          <w:u w:val="single"/>
          <w:rtl/>
        </w:rPr>
        <w:t>دراسة مسألة بيع الكاليء بالكاليء</w:t>
      </w:r>
      <w:r w:rsidRPr="00466CE3">
        <w:rPr>
          <w:rFonts w:asciiTheme="majorBidi" w:hAnsiTheme="majorBidi" w:cstheme="majorBidi"/>
          <w:b/>
          <w:bCs/>
          <w:color w:val="000000" w:themeColor="text1"/>
          <w:sz w:val="32"/>
          <w:szCs w:val="32"/>
          <w:rtl/>
        </w:rPr>
        <w:t xml:space="preserve"> :</w:t>
      </w:r>
    </w:p>
    <w:p w:rsidR="00A469FC" w:rsidRPr="00466CE3" w:rsidRDefault="006C59ED" w:rsidP="00A469FC">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u w:val="single"/>
          <w:rtl/>
        </w:rPr>
        <w:t>مفهومه</w:t>
      </w:r>
      <w:r w:rsidRPr="00466CE3">
        <w:rPr>
          <w:rFonts w:asciiTheme="majorBidi" w:hAnsiTheme="majorBidi" w:cstheme="majorBidi"/>
          <w:color w:val="000000" w:themeColor="text1"/>
          <w:sz w:val="32"/>
          <w:szCs w:val="32"/>
          <w:rtl/>
        </w:rPr>
        <w:t xml:space="preserve"> :</w:t>
      </w:r>
    </w:p>
    <w:p w:rsidR="00A469FC" w:rsidRPr="00466CE3" w:rsidRDefault="007E6C7C" w:rsidP="00A469FC">
      <w:pPr>
        <w:rPr>
          <w:rFonts w:asciiTheme="majorBidi" w:hAnsiTheme="majorBidi" w:cstheme="majorBidi"/>
          <w:color w:val="000000" w:themeColor="text1"/>
          <w:sz w:val="32"/>
          <w:szCs w:val="32"/>
          <w:rtl/>
        </w:rPr>
      </w:pPr>
      <w:r w:rsidRPr="00466CE3">
        <w:rPr>
          <w:rFonts w:asciiTheme="majorBidi" w:hAnsiTheme="majorBidi" w:cstheme="majorBidi"/>
          <w:b/>
          <w:bCs/>
          <w:color w:val="000000" w:themeColor="text1"/>
          <w:sz w:val="32"/>
          <w:szCs w:val="32"/>
          <w:shd w:val="clear" w:color="auto" w:fill="F9F9F5"/>
          <w:rtl/>
        </w:rPr>
        <w:t xml:space="preserve">   </w:t>
      </w:r>
      <w:r w:rsidR="00A469FC" w:rsidRPr="00466CE3">
        <w:rPr>
          <w:rFonts w:asciiTheme="majorBidi" w:hAnsiTheme="majorBidi" w:cstheme="majorBidi"/>
          <w:b/>
          <w:bCs/>
          <w:color w:val="000000" w:themeColor="text1"/>
          <w:sz w:val="32"/>
          <w:szCs w:val="32"/>
          <w:shd w:val="clear" w:color="auto" w:fill="F9F9F5"/>
          <w:rtl/>
        </w:rPr>
        <w:t>(</w:t>
      </w:r>
      <w:r w:rsidR="00A469FC" w:rsidRPr="00466CE3">
        <w:rPr>
          <w:rFonts w:asciiTheme="majorBidi" w:hAnsiTheme="majorBidi" w:cstheme="majorBidi"/>
          <w:color w:val="000000" w:themeColor="text1"/>
          <w:sz w:val="32"/>
          <w:szCs w:val="32"/>
          <w:shd w:val="clear" w:color="auto" w:fill="F9F9F5"/>
          <w:rtl/>
        </w:rPr>
        <w:t>"</w:t>
      </w:r>
      <w:r w:rsidRPr="00466CE3">
        <w:rPr>
          <w:rFonts w:asciiTheme="majorBidi" w:hAnsiTheme="majorBidi" w:cstheme="majorBidi"/>
          <w:color w:val="000000" w:themeColor="text1"/>
          <w:sz w:val="32"/>
          <w:szCs w:val="32"/>
          <w:shd w:val="clear" w:color="auto" w:fill="F9F9F5"/>
          <w:rtl/>
        </w:rPr>
        <w:t>هو بيع دين مؤجل لم يقبض بدين مؤجل آخر لم يقبض فكلاهما مؤخر موجل</w:t>
      </w:r>
      <w:r w:rsidR="00A469FC" w:rsidRPr="00466CE3">
        <w:rPr>
          <w:rFonts w:asciiTheme="majorBidi" w:hAnsiTheme="majorBidi" w:cstheme="majorBidi"/>
          <w:color w:val="000000" w:themeColor="text1"/>
          <w:sz w:val="32"/>
          <w:szCs w:val="32"/>
          <w:shd w:val="clear" w:color="auto" w:fill="F9F9F5"/>
          <w:rtl/>
        </w:rPr>
        <w:t>"،</w:t>
      </w:r>
      <w:r w:rsidR="00A469FC" w:rsidRPr="00466CE3">
        <w:rPr>
          <w:rFonts w:asciiTheme="majorBidi" w:hAnsiTheme="majorBidi" w:cstheme="majorBidi"/>
          <w:color w:val="000000" w:themeColor="text1"/>
          <w:sz w:val="32"/>
          <w:szCs w:val="32"/>
          <w:rtl/>
        </w:rPr>
        <w:t xml:space="preserve"> </w:t>
      </w:r>
      <w:r w:rsidR="00A469FC" w:rsidRPr="00466CE3">
        <w:rPr>
          <w:rFonts w:asciiTheme="majorBidi" w:eastAsia="Times New Roman" w:hAnsiTheme="majorBidi" w:cstheme="majorBidi"/>
          <w:color w:val="000000" w:themeColor="text1"/>
          <w:sz w:val="32"/>
          <w:szCs w:val="32"/>
          <w:rtl/>
        </w:rPr>
        <w:t>أو هو:" بيع دين سابق التقرر في الذمة للمدين بما يصير دينا مؤجلا من غير جنسه فيكون مشتري الدين نفسَ المدين وبائعُه هو الدائنَ ") </w:t>
      </w:r>
    </w:p>
    <w:p w:rsidR="0092334C" w:rsidRPr="00466CE3" w:rsidRDefault="0092334C" w:rsidP="00943B76">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u w:val="single"/>
          <w:rtl/>
        </w:rPr>
        <w:t>صوره</w:t>
      </w:r>
      <w:r w:rsidRPr="00466CE3">
        <w:rPr>
          <w:rFonts w:asciiTheme="majorBidi" w:hAnsiTheme="majorBidi" w:cstheme="majorBidi"/>
          <w:color w:val="000000" w:themeColor="text1"/>
          <w:sz w:val="32"/>
          <w:szCs w:val="32"/>
          <w:rtl/>
        </w:rPr>
        <w:t xml:space="preserve"> :</w:t>
      </w:r>
    </w:p>
    <w:p w:rsidR="0092334C" w:rsidRPr="00466CE3" w:rsidRDefault="0092334C" w:rsidP="00943B76">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له صورتا</w:t>
      </w:r>
    </w:p>
    <w:p w:rsidR="0092334C" w:rsidRPr="00466CE3" w:rsidRDefault="0092334C" w:rsidP="0092334C">
      <w:pPr>
        <w:shd w:val="clear" w:color="auto" w:fill="FFFFFF"/>
        <w:spacing w:after="120" w:line="330" w:lineRule="atLeast"/>
        <w:jc w:val="both"/>
        <w:rPr>
          <w:rFonts w:asciiTheme="majorBidi"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الصورة الأولى : بيع الدين لمن هو عليه في أكثر من جنسه إلى أجل، وهي بيع دين مؤخر سابق التقرر في الذمة للمدين إلى أجل آخر بزيادة عليه</w:t>
      </w:r>
      <w:r w:rsidR="006C59ED"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w:t>
      </w:r>
    </w:p>
    <w:p w:rsidR="006C59ED" w:rsidRPr="00466CE3" w:rsidRDefault="0092334C" w:rsidP="0092334C">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hAnsiTheme="majorBidi" w:cstheme="majorBidi"/>
          <w:color w:val="000000" w:themeColor="text1"/>
          <w:sz w:val="32"/>
          <w:szCs w:val="32"/>
          <w:u w:val="single"/>
          <w:rtl/>
        </w:rPr>
        <w:t>مثاله</w:t>
      </w:r>
      <w:r w:rsidRPr="00466CE3">
        <w:rPr>
          <w:rFonts w:asciiTheme="majorBidi" w:hAnsiTheme="majorBidi" w:cstheme="majorBidi"/>
          <w:color w:val="000000" w:themeColor="text1"/>
          <w:sz w:val="32"/>
          <w:szCs w:val="32"/>
          <w:rtl/>
        </w:rPr>
        <w:t xml:space="preserve"> : </w:t>
      </w:r>
      <w:r w:rsidRPr="00466CE3">
        <w:rPr>
          <w:rFonts w:asciiTheme="majorBidi" w:eastAsia="Times New Roman" w:hAnsiTheme="majorBidi" w:cstheme="majorBidi"/>
          <w:color w:val="000000" w:themeColor="text1"/>
          <w:sz w:val="32"/>
          <w:szCs w:val="32"/>
          <w:rtl/>
        </w:rPr>
        <w:t>أن يشتري الرجل شيئاً بثمن مؤجل فإذا حل الأجل ولم يجد ما يقضي به فيقول: بعه مني إلى أجل بزيادة شيء فيبعه منه ولا يجري بينهما تقابض</w:t>
      </w:r>
      <w:r w:rsidRPr="00466CE3">
        <w:rPr>
          <w:rFonts w:asciiTheme="majorBidi" w:hAnsiTheme="majorBidi" w:cstheme="majorBidi"/>
          <w:color w:val="000000" w:themeColor="text1"/>
          <w:sz w:val="32"/>
          <w:szCs w:val="32"/>
          <w:rtl/>
        </w:rPr>
        <w:t xml:space="preserve"> .</w:t>
      </w:r>
      <w:r w:rsidR="006C59ED" w:rsidRPr="00466CE3">
        <w:rPr>
          <w:rFonts w:asciiTheme="majorBidi" w:hAnsiTheme="majorBidi" w:cstheme="majorBidi"/>
          <w:color w:val="000000" w:themeColor="text1"/>
          <w:sz w:val="32"/>
          <w:szCs w:val="32"/>
          <w:rtl/>
        </w:rPr>
        <w:t xml:space="preserve">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u w:val="single"/>
          <w:rtl/>
        </w:rPr>
        <w:t>حكمه</w:t>
      </w:r>
      <w:r w:rsidRPr="00466CE3">
        <w:rPr>
          <w:rFonts w:asciiTheme="majorBidi" w:eastAsia="Times New Roman" w:hAnsiTheme="majorBidi" w:cstheme="majorBidi"/>
          <w:color w:val="000000" w:themeColor="text1"/>
          <w:sz w:val="32"/>
          <w:szCs w:val="32"/>
          <w:rtl/>
        </w:rPr>
        <w:t xml:space="preserve"> : فلا خلاف بين العلماء –رحمهم الله تعالى- في تحريمها.</w:t>
      </w:r>
    </w:p>
    <w:p w:rsidR="00547EAA" w:rsidRPr="00466CE3" w:rsidRDefault="00547EAA" w:rsidP="0092334C">
      <w:pPr>
        <w:shd w:val="clear" w:color="auto" w:fill="FFFFFF"/>
        <w:spacing w:after="120" w:line="330" w:lineRule="atLeast"/>
        <w:jc w:val="both"/>
        <w:rPr>
          <w:rFonts w:asciiTheme="majorBidi" w:eastAsia="Times New Roman" w:hAnsiTheme="majorBidi" w:cstheme="majorBidi"/>
          <w:color w:val="000000" w:themeColor="text1"/>
          <w:sz w:val="32"/>
          <w:szCs w:val="32"/>
          <w:rtl/>
        </w:rPr>
      </w:pPr>
    </w:p>
    <w:p w:rsidR="0092334C" w:rsidRPr="00466CE3" w:rsidRDefault="0092334C" w:rsidP="0092334C">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الصورة الثانية</w:t>
      </w:r>
      <w:r w:rsidR="00DB510A" w:rsidRPr="00466CE3">
        <w:rPr>
          <w:rFonts w:asciiTheme="majorBidi" w:eastAsia="Times New Roman" w:hAnsiTheme="majorBidi" w:cstheme="majorBidi"/>
          <w:color w:val="000000" w:themeColor="text1"/>
          <w:sz w:val="32"/>
          <w:szCs w:val="32"/>
          <w:rtl/>
        </w:rPr>
        <w:t xml:space="preserve"> </w:t>
      </w:r>
      <w:r w:rsidRPr="00466CE3">
        <w:rPr>
          <w:rFonts w:asciiTheme="majorBidi" w:eastAsia="Times New Roman" w:hAnsiTheme="majorBidi" w:cstheme="majorBidi"/>
          <w:color w:val="000000" w:themeColor="text1"/>
          <w:sz w:val="32"/>
          <w:szCs w:val="32"/>
          <w:rtl/>
        </w:rPr>
        <w:t>:</w:t>
      </w:r>
      <w:r w:rsidR="00DB510A" w:rsidRPr="00466CE3">
        <w:rPr>
          <w:rFonts w:asciiTheme="majorBidi" w:eastAsia="Times New Roman" w:hAnsiTheme="majorBidi" w:cstheme="majorBidi"/>
          <w:color w:val="000000" w:themeColor="text1"/>
          <w:sz w:val="32"/>
          <w:szCs w:val="32"/>
          <w:rtl/>
        </w:rPr>
        <w:t xml:space="preserve"> </w:t>
      </w:r>
      <w:r w:rsidRPr="00466CE3">
        <w:rPr>
          <w:rFonts w:asciiTheme="majorBidi" w:eastAsia="Times New Roman" w:hAnsiTheme="majorBidi" w:cstheme="majorBidi"/>
          <w:color w:val="000000" w:themeColor="text1"/>
          <w:sz w:val="32"/>
          <w:szCs w:val="32"/>
          <w:rtl/>
        </w:rPr>
        <w:t>بيع الدين لمن هو عليه بغير جنسه إلى أجل.</w:t>
      </w:r>
    </w:p>
    <w:p w:rsidR="0092334C" w:rsidRPr="00466CE3" w:rsidRDefault="0092334C" w:rsidP="0092334C">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u w:val="single"/>
          <w:rtl/>
        </w:rPr>
        <w:t xml:space="preserve">مثاله </w:t>
      </w:r>
      <w:r w:rsidRPr="00466CE3">
        <w:rPr>
          <w:rFonts w:asciiTheme="majorBidi" w:eastAsia="Times New Roman" w:hAnsiTheme="majorBidi" w:cstheme="majorBidi"/>
          <w:color w:val="000000" w:themeColor="text1"/>
          <w:sz w:val="32"/>
          <w:szCs w:val="32"/>
          <w:rtl/>
        </w:rPr>
        <w:t>: كأن يكون لشخص على آخر دين قدره مائة ريال مثلاً فيتفقان على أن يأخذ الدائن في نظيرها من المدين مائة صاع من البر بعد سنة</w:t>
      </w:r>
      <w:r w:rsidR="00547EAA" w:rsidRPr="00466CE3">
        <w:rPr>
          <w:rFonts w:asciiTheme="majorBidi" w:eastAsia="Times New Roman" w:hAnsiTheme="majorBidi" w:cstheme="majorBidi"/>
          <w:color w:val="000000" w:themeColor="text1"/>
          <w:sz w:val="32"/>
          <w:szCs w:val="32"/>
          <w:rtl/>
        </w:rPr>
        <w:t xml:space="preserve">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u w:val="single"/>
          <w:rtl/>
        </w:rPr>
        <w:t>حكمه</w:t>
      </w:r>
      <w:r w:rsidRPr="00466CE3">
        <w:rPr>
          <w:rFonts w:asciiTheme="majorBidi" w:eastAsia="Times New Roman" w:hAnsiTheme="majorBidi" w:cstheme="majorBidi"/>
          <w:color w:val="000000" w:themeColor="text1"/>
          <w:sz w:val="32"/>
          <w:szCs w:val="32"/>
          <w:rtl/>
        </w:rPr>
        <w:t xml:space="preserve"> : فقد حصل خلاف بين العلماء –رحمهم الله تعالى- في حكمها على قولين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القول الأول : ذهب جمهور العلماء من المذاهب الأربعة والظاهرية إلى تحريم بيع الدين بالدين للمدين إذا باعه بدين من غير جنسه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القول الثاني : ذهب الإمامان ابن تيمية وابن القيم وبعض المعاصرين إلى جواز بيع الدين للمدين بثمن مؤجل إذا كان من غير جنسه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lastRenderedPageBreak/>
        <w:t>قال شيخ الإسلام ابن تيمية في حكم هذه الصورة:"فهذه الصورة، وهي بيع ما هو ثابت في الذمة ليسقط بما هو في الذمة ليس في تحريمه نص ولا إجماع ولا قياس"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وذكر العلامة ابن القيم:"أن بيع الدين ليس فيه نص عام ولا إجماع، وإنما ورد النهي عن بيع الكالئ بالكالئ، وهو المؤخر الذي لم يقبض، كما لو أسلم في شيء في الذمة وكلاهما مؤخر فهذا لا يجوز بالاتفاق وهو بيع الكالئ بالكالئ".ثم قال بعد أن ذكر صور بيع الدين بالدين،ومنها هذه الصورة:"وقد حكي الإجماع على امتناع هذا ولا إجماع فيه، قاله:شيخنا واختار جوازه وهو الصواب إذ لا محذور فيه"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b/>
          <w:bCs/>
          <w:color w:val="000000" w:themeColor="text1"/>
          <w:sz w:val="32"/>
          <w:szCs w:val="32"/>
          <w:rtl/>
        </w:rPr>
        <w:t>الأدلة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استدل الجمهور على قولهم بالتحريم بما يلي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الدليل الأول : حديث ابن عمر -رضي الله عنهما- أن النبي صلى الله عليه وسلم نهى عن بيع الكالئ بالكالئ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Pr="00466CE3">
        <w:rPr>
          <w:rFonts w:asciiTheme="majorBidi" w:eastAsia="Times New Roman" w:hAnsiTheme="majorBidi" w:cstheme="majorBidi"/>
          <w:color w:val="000000" w:themeColor="text1"/>
          <w:sz w:val="32"/>
          <w:szCs w:val="32"/>
          <w:u w:val="single"/>
          <w:rtl/>
        </w:rPr>
        <w:t>وجه الاستدلال</w:t>
      </w:r>
      <w:r w:rsidRPr="00466CE3">
        <w:rPr>
          <w:rFonts w:asciiTheme="majorBidi" w:eastAsia="Times New Roman" w:hAnsiTheme="majorBidi" w:cstheme="majorBidi"/>
          <w:color w:val="000000" w:themeColor="text1"/>
          <w:sz w:val="32"/>
          <w:szCs w:val="32"/>
          <w:rtl/>
        </w:rPr>
        <w:t xml:space="preserve"> : أن بيع الكالئ بالكالئ هو بيع الدين بالدين ومن صور بيع الدين بالدين بيعه لمن هو عليه بثمن مؤجل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u w:val="single"/>
          <w:rtl/>
        </w:rPr>
        <w:t xml:space="preserve"> ونوقش</w:t>
      </w:r>
      <w:r w:rsidRPr="00466CE3">
        <w:rPr>
          <w:rFonts w:asciiTheme="majorBidi" w:eastAsia="Times New Roman" w:hAnsiTheme="majorBidi" w:cstheme="majorBidi"/>
          <w:color w:val="000000" w:themeColor="text1"/>
          <w:sz w:val="32"/>
          <w:szCs w:val="32"/>
          <w:rtl/>
        </w:rPr>
        <w:t xml:space="preserve"> : الاستدلال</w:t>
      </w:r>
      <w:r w:rsidR="00924BAD" w:rsidRPr="00466CE3">
        <w:rPr>
          <w:rFonts w:asciiTheme="majorBidi" w:eastAsia="Times New Roman" w:hAnsiTheme="majorBidi" w:cstheme="majorBidi"/>
          <w:color w:val="000000" w:themeColor="text1"/>
          <w:sz w:val="32"/>
          <w:szCs w:val="32"/>
          <w:rtl/>
        </w:rPr>
        <w:t xml:space="preserve"> بالحديث بأنه ضعيف </w:t>
      </w:r>
      <w:r w:rsidRPr="00466CE3">
        <w:rPr>
          <w:rFonts w:asciiTheme="majorBidi" w:eastAsia="Times New Roman" w:hAnsiTheme="majorBidi" w:cstheme="majorBidi"/>
          <w:color w:val="000000" w:themeColor="text1"/>
          <w:sz w:val="32"/>
          <w:szCs w:val="32"/>
          <w:rtl/>
        </w:rPr>
        <w:t>.</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الدليل الثاني : الإجماع، فقد أجمع العلماء على تحريم بيع الدين بالدين، وقد نقل ذلك غير واحد من العلماء كما سبق، والإجماع الذي نقله العلماء عام يشمل جميع صور بيع الدين بالدين فيتناول هذه الصورة كذلك .</w:t>
      </w:r>
    </w:p>
    <w:p w:rsidR="00547EAA" w:rsidRPr="00466CE3" w:rsidRDefault="00924BAD"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u w:val="single"/>
          <w:rtl/>
        </w:rPr>
        <w:t xml:space="preserve">  </w:t>
      </w:r>
      <w:r w:rsidR="00547EAA" w:rsidRPr="00466CE3">
        <w:rPr>
          <w:rFonts w:asciiTheme="majorBidi" w:eastAsia="Times New Roman" w:hAnsiTheme="majorBidi" w:cstheme="majorBidi"/>
          <w:color w:val="000000" w:themeColor="text1"/>
          <w:sz w:val="32"/>
          <w:szCs w:val="32"/>
          <w:u w:val="single"/>
          <w:rtl/>
        </w:rPr>
        <w:t>ونوقش</w:t>
      </w:r>
      <w:r w:rsidRPr="00466CE3">
        <w:rPr>
          <w:rFonts w:asciiTheme="majorBidi" w:eastAsia="Times New Roman" w:hAnsiTheme="majorBidi" w:cstheme="majorBidi"/>
          <w:color w:val="000000" w:themeColor="text1"/>
          <w:sz w:val="32"/>
          <w:szCs w:val="32"/>
          <w:u w:val="single"/>
          <w:rtl/>
        </w:rPr>
        <w:t xml:space="preserve"> </w:t>
      </w: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هذا الاستدلال بأن الإجماع المذكور ليس في بيع الدين بالدين، وإنما هو في بيع الكالئ بالكالئ، وهو يتناول صورة واحدة من صور بيع الدين بالدين وهو بيع الدين بالدين ابتداء، أما باقي الصور فلا يتناولها فيبقى على أصل الإباحة قال ابن القيم :" أن بيع الدين بالدين ليس فيه نص عام ولا إجماع وإنما ورد النهي عن بيع الكالئ بالكالئ"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واستدل أصحاب القول الثاني بما يلي :</w:t>
      </w:r>
    </w:p>
    <w:p w:rsidR="00547EAA" w:rsidRPr="00466CE3" w:rsidRDefault="00924BAD"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الدليل الأول</w:t>
      </w: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w:t>
      </w: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أنه ليس هناك دليل على تحريم هذه الصورة من بيع الدين بالدين من نص أو إجماع أو قياس، فيبقى الأمر على الجواز وهو المعروف بالإباحة الأصلية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قال شيخ الإسلام ابن تيمية:"فهذه الصورة وهي بيع ما هو ثابت في الذمة ليسقط بما هو في الذمة ليس في تحريمه نص أو إجماع أو قياس" </w:t>
      </w:r>
      <w:r w:rsidRPr="00466CE3">
        <w:rPr>
          <w:rFonts w:asciiTheme="majorBidi" w:eastAsia="Times New Roman" w:hAnsiTheme="majorBidi" w:cstheme="majorBidi"/>
          <w:color w:val="000000" w:themeColor="text1"/>
          <w:sz w:val="32"/>
          <w:szCs w:val="32"/>
          <w:vertAlign w:val="superscript"/>
          <w:rtl/>
        </w:rPr>
        <w:t>.</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وقال ابن القيم:"وقد حكى الإجماع على هذا ولا إجماع فيه، قاله شيخنا، واختار جوازه، وهو الصواب إذ لا محذور فيه، وليس بيع كالئ بكالئ فيتناوله النهي بلفظه ولا في معناه فيتناوله بعموم المعنى" .</w:t>
      </w:r>
    </w:p>
    <w:p w:rsidR="00547EAA" w:rsidRPr="00466CE3" w:rsidRDefault="00924BAD"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الدليل الثاني</w:t>
      </w: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w:t>
      </w: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أن لعقد مثل هذا البيع غرضاً صحيحاً ومنفعة مطلوبة لكلا الطرفين فيه، فتبرأ ذمة المدين من الدين الأول وتشغل بدين آخر وبراءة الذمة مطلوبة للشارع وليس في هذا التصرف محظور فلم ينه عنه بلفظه ولا بمعناه .</w:t>
      </w:r>
    </w:p>
    <w:p w:rsidR="00547EAA" w:rsidRPr="00466CE3" w:rsidRDefault="00924BAD"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lastRenderedPageBreak/>
        <w:t xml:space="preserve">  </w:t>
      </w:r>
      <w:r w:rsidR="00547EAA" w:rsidRPr="00466CE3">
        <w:rPr>
          <w:rFonts w:asciiTheme="majorBidi" w:eastAsia="Times New Roman" w:hAnsiTheme="majorBidi" w:cstheme="majorBidi"/>
          <w:color w:val="000000" w:themeColor="text1"/>
          <w:sz w:val="32"/>
          <w:szCs w:val="32"/>
          <w:rtl/>
        </w:rPr>
        <w:t>الدليل الثالث</w:t>
      </w: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w:t>
      </w:r>
      <w:r w:rsidRPr="00466CE3">
        <w:rPr>
          <w:rFonts w:asciiTheme="majorBidi" w:eastAsia="Times New Roman" w:hAnsiTheme="majorBidi" w:cstheme="majorBidi"/>
          <w:color w:val="000000" w:themeColor="text1"/>
          <w:sz w:val="32"/>
          <w:szCs w:val="32"/>
          <w:rtl/>
        </w:rPr>
        <w:t xml:space="preserve"> </w:t>
      </w:r>
      <w:r w:rsidR="00547EAA" w:rsidRPr="00466CE3">
        <w:rPr>
          <w:rFonts w:asciiTheme="majorBidi" w:eastAsia="Times New Roman" w:hAnsiTheme="majorBidi" w:cstheme="majorBidi"/>
          <w:color w:val="000000" w:themeColor="text1"/>
          <w:sz w:val="32"/>
          <w:szCs w:val="32"/>
          <w:rtl/>
        </w:rPr>
        <w:t>استدل ابن القيم –رحمه الله تعالى- بقوله: " قواعد الشرع تقتضي جوازه، فإن الحوالة اقتضت نقل الدين وتحويله من ذمة المحيل إلى ذمة المحال عليه ، فقد عاوض المحيل المحتال من دينه بدين آخر في ذمة ثالث فإذا عاوضه من دينه على دين آخر في ذمته كان أولى بالجواز"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وهذا دليل من القياس : قياس جواز بيع الدين بالدين لمن هو عليه على جواز الحوالة بجامع نقل الدين في الكل.</w:t>
      </w:r>
    </w:p>
    <w:p w:rsidR="00924BAD" w:rsidRPr="00466CE3" w:rsidRDefault="00924BAD"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u w:val="single"/>
          <w:rtl/>
        </w:rPr>
        <w:t xml:space="preserve">الترجيح </w:t>
      </w:r>
      <w:r w:rsidRPr="00466CE3">
        <w:rPr>
          <w:rFonts w:asciiTheme="majorBidi" w:eastAsia="Times New Roman" w:hAnsiTheme="majorBidi" w:cstheme="majorBidi"/>
          <w:color w:val="000000" w:themeColor="text1"/>
          <w:sz w:val="32"/>
          <w:szCs w:val="32"/>
          <w:rtl/>
        </w:rPr>
        <w:t xml:space="preserve"> :</w:t>
      </w:r>
    </w:p>
    <w:p w:rsidR="00547EAA" w:rsidRPr="00466CE3" w:rsidRDefault="00547EAA" w:rsidP="00547EAA">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 لعل الراجح - والله تعالى أعلم- هو القول بجواز هذه الصورة من بيع الدين بالدين لعدم وجود دليل يدل على تحريمها كما قرر الإمامان ابن القيم وابن تيمية –رحمهما الله تعالى-.</w:t>
      </w:r>
    </w:p>
    <w:p w:rsidR="00F22DDF" w:rsidRPr="00466CE3" w:rsidRDefault="00F22DDF" w:rsidP="00F22DDF">
      <w:pPr>
        <w:rPr>
          <w:rFonts w:asciiTheme="majorBidi" w:hAnsiTheme="majorBidi" w:cstheme="majorBidi"/>
          <w:color w:val="000000" w:themeColor="text1"/>
          <w:sz w:val="32"/>
          <w:szCs w:val="32"/>
          <w:rtl/>
        </w:rPr>
      </w:pPr>
      <w:r w:rsidRPr="00466CE3">
        <w:rPr>
          <w:rFonts w:asciiTheme="majorBidi" w:hAnsiTheme="majorBidi" w:cstheme="majorBidi"/>
          <w:b/>
          <w:bCs/>
          <w:color w:val="000000" w:themeColor="text1"/>
          <w:sz w:val="32"/>
          <w:szCs w:val="32"/>
          <w:rtl/>
        </w:rPr>
        <w:t>الصورة الثالثة : بيع ثمن مؤجل بسلعة موصوفة في الذمة مؤجلة</w:t>
      </w:r>
    </w:p>
    <w:p w:rsidR="00F22DDF" w:rsidRPr="00466CE3" w:rsidRDefault="00F22DDF" w:rsidP="00F22DDF">
      <w:pPr>
        <w:numPr>
          <w:ilvl w:val="0"/>
          <w:numId w:val="7"/>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وصورتها ان يكون لرجل على اخر دين مؤجل فيشتري من مدينه سلعة موصوفة في الذمة مؤجلة الى اجل معلوم ، وهذه صورة من صور السلم.</w:t>
      </w:r>
    </w:p>
    <w:p w:rsidR="00547EAA" w:rsidRPr="00466CE3" w:rsidRDefault="00F22DDF"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hAnsiTheme="majorBidi" w:cstheme="majorBidi"/>
          <w:color w:val="000000" w:themeColor="text1"/>
          <w:sz w:val="32"/>
          <w:szCs w:val="32"/>
          <w:rtl/>
        </w:rPr>
        <w:t>فان رضي المدين بتعجيل ما في ذمته من دين وان يجعله راس مال السلم فلا حرج لتحقق صورة السلم فيها.</w:t>
      </w:r>
    </w:p>
    <w:p w:rsidR="00F22DDF" w:rsidRPr="00466CE3" w:rsidRDefault="00F22DDF" w:rsidP="00F22DDF">
      <w:pPr>
        <w:rPr>
          <w:rFonts w:asciiTheme="majorBidi" w:hAnsiTheme="majorBidi" w:cstheme="majorBidi"/>
          <w:color w:val="000000" w:themeColor="text1"/>
          <w:sz w:val="32"/>
          <w:szCs w:val="32"/>
          <w:rtl/>
        </w:rPr>
      </w:pPr>
      <w:r w:rsidRPr="00466CE3">
        <w:rPr>
          <w:rFonts w:asciiTheme="majorBidi" w:hAnsiTheme="majorBidi" w:cstheme="majorBidi"/>
          <w:b/>
          <w:bCs/>
          <w:color w:val="000000" w:themeColor="text1"/>
          <w:sz w:val="32"/>
          <w:szCs w:val="32"/>
          <w:rtl/>
        </w:rPr>
        <w:t>الصورة الرابعة : بيع سلعة موصوفة في الذمة مؤجلة بسلعة موصوفة في الذمة مؤجلة.</w:t>
      </w:r>
    </w:p>
    <w:p w:rsidR="00F22DDF" w:rsidRPr="00466CE3" w:rsidRDefault="00F22DDF" w:rsidP="00F22DDF">
      <w:pPr>
        <w:numPr>
          <w:ilvl w:val="0"/>
          <w:numId w:val="8"/>
        </w:numPr>
        <w:rPr>
          <w:rFonts w:asciiTheme="majorBidi" w:hAnsiTheme="majorBidi" w:cstheme="majorBidi"/>
          <w:color w:val="000000" w:themeColor="text1"/>
          <w:sz w:val="32"/>
          <w:szCs w:val="32"/>
        </w:rPr>
      </w:pPr>
      <w:r w:rsidRPr="00466CE3">
        <w:rPr>
          <w:rFonts w:asciiTheme="majorBidi" w:hAnsiTheme="majorBidi" w:cstheme="majorBidi"/>
          <w:color w:val="000000" w:themeColor="text1"/>
          <w:sz w:val="32"/>
          <w:szCs w:val="32"/>
          <w:rtl/>
        </w:rPr>
        <w:t>وذلك مثل ان يبيع عددا معينا من السيارات موصوفا في الذمة بعدد من الثلاجات موصوفة في الذمة كذلك مؤجلة التسليم.</w:t>
      </w:r>
    </w:p>
    <w:p w:rsidR="00F22DDF" w:rsidRPr="00466CE3" w:rsidRDefault="00F22DDF" w:rsidP="00F22DDF">
      <w:pPr>
        <w:numPr>
          <w:ilvl w:val="0"/>
          <w:numId w:val="8"/>
        </w:num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ان تتم على سبيل السلم فهذا غير جائز لاشتراط تعجيل راس المال.</w:t>
      </w:r>
    </w:p>
    <w:p w:rsidR="00F22DDF" w:rsidRPr="00466CE3" w:rsidRDefault="00F22DDF" w:rsidP="00F22DDF">
      <w:pPr>
        <w:numPr>
          <w:ilvl w:val="0"/>
          <w:numId w:val="8"/>
        </w:num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ان تتم على سبيل الاستصناع فلا يظهر فيه حرج عند من يقول بان الاستصناع عقد مستقل فلا يشترط فيه قبض راس المال.</w:t>
      </w:r>
      <w:r w:rsidRPr="00466CE3">
        <w:rPr>
          <w:rFonts w:asciiTheme="majorBidi" w:hAnsiTheme="majorBidi" w:cstheme="majorBidi"/>
          <w:color w:val="000000" w:themeColor="text1"/>
          <w:sz w:val="32"/>
          <w:szCs w:val="32"/>
          <w:lang w:val="en-GB"/>
        </w:rPr>
        <w:t xml:space="preserve"> </w:t>
      </w:r>
    </w:p>
    <w:p w:rsidR="00F22DDF" w:rsidRPr="00466CE3" w:rsidRDefault="00F22DDF" w:rsidP="00F22DDF">
      <w:pPr>
        <w:shd w:val="clear" w:color="auto" w:fill="FFFFFF"/>
        <w:spacing w:after="120" w:line="330" w:lineRule="atLeast"/>
        <w:ind w:left="360"/>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الصورة الخامسة : بيع الدين لغير من هو عليه بثمن مؤجل</w:t>
      </w:r>
      <w:r w:rsidR="00BD44D9" w:rsidRPr="00466CE3">
        <w:rPr>
          <w:rFonts w:asciiTheme="majorBidi" w:eastAsia="Times New Roman" w:hAnsiTheme="majorBidi" w:cstheme="majorBidi"/>
          <w:color w:val="000000" w:themeColor="text1"/>
          <w:sz w:val="32"/>
          <w:szCs w:val="32"/>
          <w:rtl/>
        </w:rPr>
        <w:t xml:space="preserve"> .</w:t>
      </w:r>
    </w:p>
    <w:p w:rsidR="00F22DDF" w:rsidRPr="00466CE3" w:rsidRDefault="00F22DDF" w:rsidP="00F22DDF">
      <w:pPr>
        <w:shd w:val="clear" w:color="auto" w:fill="FFFFFF"/>
        <w:spacing w:after="120" w:line="330" w:lineRule="atLeast"/>
        <w:ind w:left="360"/>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مفهومه : المراد ببيع الدين لغير من هو عليه بثمن مؤجل هو بيع دين مؤخر سابق التقرر في الذمة لغير من هو عليه بثمن مؤجل سواء كان الدينان على شخص أو على شخصين .</w:t>
      </w:r>
    </w:p>
    <w:p w:rsidR="00F22DDF" w:rsidRPr="00466CE3" w:rsidRDefault="00F22DDF"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b/>
          <w:bCs/>
          <w:color w:val="000000" w:themeColor="text1"/>
          <w:sz w:val="32"/>
          <w:szCs w:val="32"/>
          <w:rtl/>
        </w:rPr>
        <w:t>وله صورتان :</w:t>
      </w:r>
    </w:p>
    <w:p w:rsidR="00F22DDF"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الأولى:أن يبيع الرجل ديناً له على رجل بدين على رجل آخر .</w:t>
      </w:r>
    </w:p>
    <w:p w:rsidR="00F22DDF"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أو هي</w:t>
      </w: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w:t>
      </w: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بيع دين مؤخر سابق التقرر في الذمة لغير المدين بثمن مؤجل موصوف في الذمة .</w:t>
      </w:r>
    </w:p>
    <w:p w:rsidR="00F22DDF"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lastRenderedPageBreak/>
        <w:t xml:space="preserve">  </w:t>
      </w:r>
      <w:r w:rsidR="00F22DDF" w:rsidRPr="00466CE3">
        <w:rPr>
          <w:rFonts w:asciiTheme="majorBidi" w:eastAsia="Times New Roman" w:hAnsiTheme="majorBidi" w:cstheme="majorBidi"/>
          <w:color w:val="000000" w:themeColor="text1"/>
          <w:sz w:val="32"/>
          <w:szCs w:val="32"/>
          <w:rtl/>
        </w:rPr>
        <w:t>الثانية</w:t>
      </w: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w:t>
      </w: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بيع دين مؤخر سابق التقرر في الذمة بدين مماثل لشخص آخر على نفس المدين .</w:t>
      </w:r>
    </w:p>
    <w:p w:rsidR="00F22DDF"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Pr="00466CE3">
        <w:rPr>
          <w:rFonts w:asciiTheme="majorBidi" w:eastAsia="Times New Roman" w:hAnsiTheme="majorBidi" w:cstheme="majorBidi"/>
          <w:i/>
          <w:iCs/>
          <w:color w:val="000000" w:themeColor="text1"/>
          <w:sz w:val="32"/>
          <w:szCs w:val="32"/>
          <w:rtl/>
        </w:rPr>
        <w:t xml:space="preserve">   </w:t>
      </w:r>
      <w:r w:rsidR="00F22DDF" w:rsidRPr="00466CE3">
        <w:rPr>
          <w:rFonts w:asciiTheme="majorBidi" w:eastAsia="Times New Roman" w:hAnsiTheme="majorBidi" w:cstheme="majorBidi"/>
          <w:i/>
          <w:iCs/>
          <w:color w:val="000000" w:themeColor="text1"/>
          <w:sz w:val="32"/>
          <w:szCs w:val="32"/>
          <w:rtl/>
        </w:rPr>
        <w:t>أما الصورة الأولى</w:t>
      </w:r>
      <w:r w:rsidR="00F22DDF" w:rsidRPr="00466CE3">
        <w:rPr>
          <w:rFonts w:asciiTheme="majorBidi" w:eastAsia="Times New Roman" w:hAnsiTheme="majorBidi" w:cstheme="majorBidi"/>
          <w:color w:val="000000" w:themeColor="text1"/>
          <w:sz w:val="32"/>
          <w:szCs w:val="32"/>
          <w:rtl/>
        </w:rPr>
        <w:t> فيتصور وقوعها في أربعة أشخاص ، ومثال ذلك :</w:t>
      </w:r>
    </w:p>
    <w:p w:rsidR="00F22DDF"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أن يكون لشخص على آخر دين ولثالث على رابع دين فباع كل من صاحبي الدينين ما يملكه من الدين بالدين الذي هو للآخر .</w:t>
      </w:r>
    </w:p>
    <w:p w:rsidR="00F22DDF"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i/>
          <w:iCs/>
          <w:color w:val="000000" w:themeColor="text1"/>
          <w:sz w:val="32"/>
          <w:szCs w:val="32"/>
          <w:rtl/>
        </w:rPr>
        <w:t xml:space="preserve">   </w:t>
      </w:r>
      <w:r w:rsidR="00F22DDF" w:rsidRPr="00466CE3">
        <w:rPr>
          <w:rFonts w:asciiTheme="majorBidi" w:eastAsia="Times New Roman" w:hAnsiTheme="majorBidi" w:cstheme="majorBidi"/>
          <w:i/>
          <w:iCs/>
          <w:color w:val="000000" w:themeColor="text1"/>
          <w:sz w:val="32"/>
          <w:szCs w:val="32"/>
          <w:rtl/>
        </w:rPr>
        <w:t>والصورة الثانية</w:t>
      </w:r>
      <w:r w:rsidR="00F22DDF" w:rsidRPr="00466CE3">
        <w:rPr>
          <w:rFonts w:asciiTheme="majorBidi" w:eastAsia="Times New Roman" w:hAnsiTheme="majorBidi" w:cstheme="majorBidi"/>
          <w:color w:val="000000" w:themeColor="text1"/>
          <w:sz w:val="32"/>
          <w:szCs w:val="32"/>
          <w:rtl/>
        </w:rPr>
        <w:t> يتصور وقوعها في ثلاثة أشخاص ، ومثال ذلك :</w:t>
      </w:r>
    </w:p>
    <w:p w:rsidR="00F22DDF"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كأن يكون لزيد وعمرو دينان على شخص فباع زيد عمراً دينه بدينه  .</w:t>
      </w:r>
    </w:p>
    <w:p w:rsidR="00F22DDF"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00F22DDF" w:rsidRPr="00466CE3">
        <w:rPr>
          <w:rFonts w:asciiTheme="majorBidi" w:eastAsia="Times New Roman" w:hAnsiTheme="majorBidi" w:cstheme="majorBidi"/>
          <w:color w:val="000000" w:themeColor="text1"/>
          <w:sz w:val="32"/>
          <w:szCs w:val="32"/>
          <w:rtl/>
        </w:rPr>
        <w:t> وكأن يكون له دين على إنسان ولآخر مثله على ذلك الإنسان ، فباع أحدهما ما له عليه بما لصاحبه .</w:t>
      </w:r>
    </w:p>
    <w:p w:rsidR="00BD44D9" w:rsidRPr="00466CE3" w:rsidRDefault="00BD44D9" w:rsidP="00F22DD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w:t>
      </w:r>
      <w:r w:rsidRPr="00466CE3">
        <w:rPr>
          <w:rFonts w:asciiTheme="majorBidi" w:eastAsia="Times New Roman" w:hAnsiTheme="majorBidi" w:cstheme="majorBidi"/>
          <w:color w:val="000000" w:themeColor="text1"/>
          <w:sz w:val="32"/>
          <w:szCs w:val="32"/>
          <w:u w:val="single"/>
          <w:rtl/>
        </w:rPr>
        <w:t>حكمه</w:t>
      </w:r>
      <w:r w:rsidRPr="00466CE3">
        <w:rPr>
          <w:rFonts w:asciiTheme="majorBidi" w:eastAsia="Times New Roman" w:hAnsiTheme="majorBidi" w:cstheme="majorBidi"/>
          <w:color w:val="000000" w:themeColor="text1"/>
          <w:sz w:val="32"/>
          <w:szCs w:val="32"/>
          <w:rtl/>
        </w:rPr>
        <w:t xml:space="preserve"> : اختلف العلماء في هذه المسألة على قولين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القول الأول : ذهب العلماء في المذاهب الأربعة والمذهب الظاهري إلى تحريم هذا النوع من بيع الدين بالدين، حيث إنهم يرون تحريم بيع الدين بالدين مطلقاً ومنه بيع الدين لغير من هو عليه بثمن مؤجل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القول الثاني : ذهب بعض المعاصرين إلى جواز بيع الدين لغير من هو عليه بثمن مؤجل ، وقد نسب هذا القول للإمامين ابن تيمية وابن القيم رحمهما الله تعالى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ووصف الشيخ عمر المترك-رحمه الله تعالى- هذه النسبة إلى شيخ الإسلام وابن القيم بأنها غير ظاهرة، حيث قال : "وأما نسبة القول بأن ابن تيمية وابن القيم أجازا هذه المعاملة فغير ظاهر، بل مقتضى عبارتهم وتعليلهم يدل على أنهم يرون عدم الجواز، وأنهم يرون جواز بيع الدين بالدين إذا كان يتساقطان كما في صورة المقاصة أو كان أحدهما يسقط"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   قول لشيخ الإسلام يصرح فيه بجواز ذلك ، ولكنه يرى أن الحديث الذي نهى عن بيع الكالئ بالكالئ ضعيف ، وأن الإجماع الذي به استدل الجمهور على تحريم بيع الدين بالدين ، إنما هو واقع على صورة واحدة من صور بيع الدين بالدين وهي بيع الدين بالدين ابتداء كالسلف المؤجل من الطرفين، وعلل تحريم ذلك بقوله:" فإن ذلك منع لئلا تبقى ذمة كل منهما مشغولة بغير فائدة حصلت لا له ولا للآخر، والمقصود من العقود القبض فهو لم يحصل به مقصود أصلاً"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ومقتضى تعليله هذا أنه لا يرى جواز بيع الدين لغير من هو عليه بثمن مؤجل حيث إن هذا البيع كذلك لا يحصل به القبض وهو المقصود من العقود، وكذلك بقيت ذمتا المتعاقدين مشغولتين،أما الإمام ابن القيم فيرى أن بيع الدين بالدين " ليس فيه نص عام ولا إجماع وإنما ورد النهي عن بيع الكالئ بالكالئ وهو المؤخر الذي لم يقبض كما لو أسلم شيئاً في شيء في الذمة وكلاهما مؤخر" وهو ما يسمى بابتداء الدين بالدين وقد سبق بيان ذلك. وهذا يقتضي أنه يرى أن النهي في الحديث وكذلك الإجماع لا يتناولان بيع الدين لغير من هو عليه بثمن مؤجل حيث إنه يرى أن النهي خاص ببيع الدين بالدين ابتداء، ثم ذكر أقسام بيع الدين بالدين التي قسمها إلى أربعة </w:t>
      </w:r>
      <w:r w:rsidRPr="00466CE3">
        <w:rPr>
          <w:rFonts w:asciiTheme="majorBidi" w:eastAsia="Times New Roman" w:hAnsiTheme="majorBidi" w:cstheme="majorBidi"/>
          <w:color w:val="000000" w:themeColor="text1"/>
          <w:sz w:val="32"/>
          <w:szCs w:val="32"/>
          <w:rtl/>
        </w:rPr>
        <w:lastRenderedPageBreak/>
        <w:t>أقسام، وعند بيان القسم الرابع منها مثل له بقوله :"وأما بيع الواجب بالساقط فكما لو أسلم إليه في كر حنطة بعشرة دراهم في ذمته فقد وجب له عليه دين وسقط له عنده دين غيره، وقد حُكي الإجماع على امتناع هذا ولا إجماع فيه"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ثم ذكر التعليل الذي ذكره شيخ الإسلام على تحريم بيع الدين بالدين ابتداء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وهذا يقتضي أنه لا يرى جواز ذلك ، حيث إن بيع الدين لغير من هو عليه بثمن مؤجل لا تحصل منه أية فائدة للمتعاقدين، ولا تبرأ ذمة أي منهما وكلاهما اشتغلت ذمته بغير فائدة.</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وخلاصة القول في ذلك أن تعليل الإمام ابن القيم يقتضي منع بيع الدين لغير من هو عليه بالدين، وتمثيله يقتضي جوازه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b/>
          <w:bCs/>
          <w:color w:val="000000" w:themeColor="text1"/>
          <w:sz w:val="32"/>
          <w:szCs w:val="32"/>
          <w:rtl/>
        </w:rPr>
        <w:t>الأدلة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u w:val="single"/>
          <w:rtl/>
        </w:rPr>
        <w:t>استدل الجمهور</w:t>
      </w:r>
      <w:r w:rsidRPr="00466CE3">
        <w:rPr>
          <w:rFonts w:asciiTheme="majorBidi" w:eastAsia="Times New Roman" w:hAnsiTheme="majorBidi" w:cstheme="majorBidi"/>
          <w:color w:val="000000" w:themeColor="text1"/>
          <w:sz w:val="32"/>
          <w:szCs w:val="32"/>
          <w:rtl/>
        </w:rPr>
        <w:t xml:space="preserve"> على القول بعدم الجواز بالسنة والإجماع</w:t>
      </w:r>
      <w:r w:rsidR="00525BCC" w:rsidRPr="00466CE3">
        <w:rPr>
          <w:rFonts w:asciiTheme="majorBidi" w:eastAsia="Times New Roman" w:hAnsiTheme="majorBidi" w:cstheme="majorBidi"/>
          <w:color w:val="000000" w:themeColor="text1"/>
          <w:sz w:val="32"/>
          <w:szCs w:val="32"/>
          <w:rtl/>
        </w:rPr>
        <w:t xml:space="preserve"> </w:t>
      </w:r>
      <w:r w:rsidRPr="00466CE3">
        <w:rPr>
          <w:rFonts w:asciiTheme="majorBidi" w:eastAsia="Times New Roman" w:hAnsiTheme="majorBidi" w:cstheme="majorBidi"/>
          <w:color w:val="000000" w:themeColor="text1"/>
          <w:sz w:val="32"/>
          <w:szCs w:val="32"/>
          <w:rtl/>
        </w:rPr>
        <w:t>.</w:t>
      </w:r>
    </w:p>
    <w:p w:rsidR="00BD44D9" w:rsidRPr="00466CE3" w:rsidRDefault="00BD44D9" w:rsidP="00525BCC">
      <w:pPr>
        <w:pStyle w:val="a3"/>
        <w:numPr>
          <w:ilvl w:val="0"/>
          <w:numId w:val="9"/>
        </w:num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أما دليلهم من السنة فهو حديث ابن عمر رضي الله عنهما في النهي عن بيع الكالئ بالكالئ وقد سبق.</w:t>
      </w:r>
    </w:p>
    <w:p w:rsidR="00BD44D9" w:rsidRPr="00466CE3" w:rsidRDefault="00BD44D9" w:rsidP="00525BCC">
      <w:pPr>
        <w:pStyle w:val="a3"/>
        <w:numPr>
          <w:ilvl w:val="0"/>
          <w:numId w:val="9"/>
        </w:num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وأما الإجماع أيضاً فقد سبق ذكره، وهو أنه قد نقل الإجماع على تحريم بيع الدين بالدين غير واحد من العلماء ، وهو إجماع يشمل تحريم جميع صور بيع الدين بالدين، ومنه هذا التقسيم فيتناوله الإجماع</w:t>
      </w:r>
      <w:r w:rsidR="00525BCC" w:rsidRPr="00466CE3">
        <w:rPr>
          <w:rFonts w:asciiTheme="majorBidi" w:eastAsia="Times New Roman" w:hAnsiTheme="majorBidi" w:cstheme="majorBidi"/>
          <w:color w:val="000000" w:themeColor="text1"/>
          <w:sz w:val="32"/>
          <w:szCs w:val="32"/>
          <w:rtl/>
        </w:rPr>
        <w:t xml:space="preserve"> </w:t>
      </w:r>
      <w:r w:rsidRPr="00466CE3">
        <w:rPr>
          <w:rFonts w:asciiTheme="majorBidi" w:eastAsia="Times New Roman" w:hAnsiTheme="majorBidi" w:cstheme="majorBidi"/>
          <w:color w:val="000000" w:themeColor="text1"/>
          <w:sz w:val="32"/>
          <w:szCs w:val="32"/>
          <w:rtl/>
        </w:rPr>
        <w:t>.</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u w:val="single"/>
          <w:rtl/>
        </w:rPr>
        <w:t>واستدل أصحاب القول الثاني</w:t>
      </w:r>
      <w:r w:rsidRPr="00466CE3">
        <w:rPr>
          <w:rFonts w:asciiTheme="majorBidi" w:eastAsia="Times New Roman" w:hAnsiTheme="majorBidi" w:cstheme="majorBidi"/>
          <w:color w:val="000000" w:themeColor="text1"/>
          <w:sz w:val="32"/>
          <w:szCs w:val="32"/>
          <w:rtl/>
        </w:rPr>
        <w:t xml:space="preserve"> القائلون بالجواز بأنه لا دليل على المنع، وذلك</w:t>
      </w:r>
      <w:r w:rsidR="00525BCC" w:rsidRPr="00466CE3">
        <w:rPr>
          <w:rFonts w:asciiTheme="majorBidi" w:eastAsia="Times New Roman" w:hAnsiTheme="majorBidi" w:cstheme="majorBidi"/>
          <w:color w:val="000000" w:themeColor="text1"/>
          <w:sz w:val="32"/>
          <w:szCs w:val="32"/>
          <w:rtl/>
        </w:rPr>
        <w:t xml:space="preserve"> لضعف الحديث الذي استدلوا به،</w:t>
      </w:r>
      <w:r w:rsidRPr="00466CE3">
        <w:rPr>
          <w:rFonts w:asciiTheme="majorBidi" w:eastAsia="Times New Roman" w:hAnsiTheme="majorBidi" w:cstheme="majorBidi"/>
          <w:color w:val="000000" w:themeColor="text1"/>
          <w:sz w:val="32"/>
          <w:szCs w:val="32"/>
          <w:rtl/>
        </w:rPr>
        <w:t xml:space="preserve"> </w:t>
      </w:r>
      <w:r w:rsidR="00525BCC" w:rsidRPr="00466CE3">
        <w:rPr>
          <w:rFonts w:asciiTheme="majorBidi" w:eastAsia="Times New Roman" w:hAnsiTheme="majorBidi" w:cstheme="majorBidi"/>
          <w:color w:val="000000" w:themeColor="text1"/>
          <w:sz w:val="32"/>
          <w:szCs w:val="32"/>
          <w:rtl/>
        </w:rPr>
        <w:t>و</w:t>
      </w:r>
      <w:r w:rsidRPr="00466CE3">
        <w:rPr>
          <w:rFonts w:asciiTheme="majorBidi" w:eastAsia="Times New Roman" w:hAnsiTheme="majorBidi" w:cstheme="majorBidi"/>
          <w:color w:val="000000" w:themeColor="text1"/>
          <w:sz w:val="32"/>
          <w:szCs w:val="32"/>
          <w:rtl/>
        </w:rPr>
        <w:t>لأن المالكية قد خالفوا الإجماع لأنهم يقولون بجواز تأخير رأس مال السلم إلى ثلاثة أيام والتأجيل باليوم واليومين كالتأجيل بأكثر من ذلك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 xml:space="preserve">ونوقش هذا الاستدلال: بأن تلقي الأمة للحديث يجعله يقوم به الاحتجاج، وأن الإجماع قد انعقد على المنع وهو إجماع عام، ومن الذين نقلوا الإجماع علماء المالكية، وقول المالكية بجواز التأجيل إلى ثلاثة أيام لا يدل على أنهم لا يرون انعقاد الإجماع على المنع، وإنما قالوا ذلك لأن </w:t>
      </w:r>
      <w:r w:rsidR="00525BCC" w:rsidRPr="00466CE3">
        <w:rPr>
          <w:rFonts w:asciiTheme="majorBidi" w:eastAsia="Times New Roman" w:hAnsiTheme="majorBidi" w:cstheme="majorBidi"/>
          <w:color w:val="000000" w:themeColor="text1"/>
          <w:sz w:val="32"/>
          <w:szCs w:val="32"/>
          <w:rtl/>
        </w:rPr>
        <w:t xml:space="preserve">التأجيل إلى ثلاثة أيام لا يدل على </w:t>
      </w:r>
      <w:r w:rsidRPr="00466CE3">
        <w:rPr>
          <w:rFonts w:asciiTheme="majorBidi" w:eastAsia="Times New Roman" w:hAnsiTheme="majorBidi" w:cstheme="majorBidi"/>
          <w:color w:val="000000" w:themeColor="text1"/>
          <w:sz w:val="32"/>
          <w:szCs w:val="32"/>
          <w:rtl/>
        </w:rPr>
        <w:t>أنهم يرون عدم انعقاد الإجماع ابتداء، فهناك فرق بين نفي انعقاد الإجماع وبين القول بعدم تناوله لبعض الحالات.</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و لعل الراجح –والله تعالى أعلم- هو قول جمهور العلماء ، وذلك لما يلي :</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1-لقوة أدلة الجمهور حيث استدلوا بالسنة والإجماع، والإجماع يشمل هذه الصورة.</w:t>
      </w:r>
    </w:p>
    <w:p w:rsidR="00BD44D9" w:rsidRPr="00466CE3" w:rsidRDefault="00BD44D9" w:rsidP="00BD44D9">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2-لورود المناقشة على استدلال القول المخالف.</w:t>
      </w:r>
    </w:p>
    <w:p w:rsidR="00BE276F" w:rsidRPr="00466CE3" w:rsidRDefault="00BD44D9" w:rsidP="00BE276F">
      <w:pPr>
        <w:shd w:val="clear" w:color="auto" w:fill="FFFFFF"/>
        <w:spacing w:after="120" w:line="330" w:lineRule="atLeast"/>
        <w:jc w:val="both"/>
        <w:rPr>
          <w:rFonts w:asciiTheme="majorBidi" w:eastAsia="Times New Roman" w:hAnsiTheme="majorBidi" w:cstheme="majorBidi"/>
          <w:color w:val="000000" w:themeColor="text1"/>
          <w:sz w:val="32"/>
          <w:szCs w:val="32"/>
          <w:rtl/>
        </w:rPr>
      </w:pPr>
      <w:r w:rsidRPr="00466CE3">
        <w:rPr>
          <w:rFonts w:asciiTheme="majorBidi" w:eastAsia="Times New Roman" w:hAnsiTheme="majorBidi" w:cstheme="majorBidi"/>
          <w:color w:val="000000" w:themeColor="text1"/>
          <w:sz w:val="32"/>
          <w:szCs w:val="32"/>
          <w:rtl/>
        </w:rPr>
        <w:t>3-و لأن العلة التي حرم من أجلها ابتداء الدين بالدين – وهي عدم حصول القبض الذي هو مقصود عقد البيع، و بقاء ذمة المتعاقدين مشغولتين- موجودة في هذه الصورة .</w:t>
      </w:r>
    </w:p>
    <w:p w:rsidR="00BE276F" w:rsidRPr="00466CE3" w:rsidRDefault="00BE276F" w:rsidP="00BE276F">
      <w:pPr>
        <w:shd w:val="clear" w:color="auto" w:fill="FFFFFF"/>
        <w:spacing w:after="120" w:line="330" w:lineRule="atLeast"/>
        <w:jc w:val="both"/>
        <w:rPr>
          <w:rFonts w:asciiTheme="majorBidi" w:eastAsia="Times New Roman" w:hAnsiTheme="majorBidi" w:cstheme="majorBidi"/>
          <w:color w:val="000000" w:themeColor="text1"/>
          <w:sz w:val="32"/>
          <w:szCs w:val="32"/>
          <w:rtl/>
        </w:rPr>
      </w:pPr>
    </w:p>
    <w:p w:rsidR="00BE276F" w:rsidRPr="00466CE3" w:rsidRDefault="00BE276F" w:rsidP="00BE276F">
      <w:pPr>
        <w:jc w:val="lowKashida"/>
        <w:rPr>
          <w:rFonts w:asciiTheme="majorBidi" w:eastAsia="Calibri" w:hAnsiTheme="majorBidi" w:cstheme="majorBidi"/>
          <w:b/>
          <w:bCs/>
          <w:color w:val="000000" w:themeColor="text1"/>
          <w:sz w:val="32"/>
          <w:szCs w:val="32"/>
          <w:rtl/>
        </w:rPr>
      </w:pPr>
      <w:r w:rsidRPr="00466CE3">
        <w:rPr>
          <w:rFonts w:asciiTheme="majorBidi" w:eastAsia="Calibri" w:hAnsiTheme="majorBidi" w:cstheme="majorBidi"/>
          <w:b/>
          <w:bCs/>
          <w:color w:val="000000" w:themeColor="text1"/>
          <w:sz w:val="32"/>
          <w:szCs w:val="32"/>
          <w:u w:val="single"/>
          <w:rtl/>
        </w:rPr>
        <w:t>حكم التأمين التعاوني</w:t>
      </w:r>
      <w:r w:rsidRPr="00466CE3">
        <w:rPr>
          <w:rFonts w:asciiTheme="majorBidi" w:eastAsia="Calibri" w:hAnsiTheme="majorBidi" w:cstheme="majorBidi"/>
          <w:b/>
          <w:bCs/>
          <w:color w:val="000000" w:themeColor="text1"/>
          <w:sz w:val="32"/>
          <w:szCs w:val="32"/>
          <w:rtl/>
        </w:rPr>
        <w:t xml:space="preserve"> : </w:t>
      </w:r>
    </w:p>
    <w:p w:rsidR="00BE276F" w:rsidRPr="00466CE3" w:rsidRDefault="00BE276F" w:rsidP="00BE276F">
      <w:pPr>
        <w:pStyle w:val="10"/>
        <w:ind w:right="864"/>
        <w:jc w:val="lowKashida"/>
        <w:rPr>
          <w:rFonts w:asciiTheme="majorBidi" w:hAnsiTheme="majorBidi" w:cstheme="majorBidi"/>
          <w:color w:val="000000" w:themeColor="text1"/>
          <w:szCs w:val="32"/>
          <w:rtl/>
        </w:rPr>
      </w:pPr>
      <w:r w:rsidRPr="00466CE3">
        <w:rPr>
          <w:rFonts w:asciiTheme="majorBidi" w:hAnsiTheme="majorBidi" w:cstheme="majorBidi"/>
          <w:color w:val="000000" w:themeColor="text1"/>
          <w:szCs w:val="32"/>
          <w:rtl/>
        </w:rPr>
        <w:lastRenderedPageBreak/>
        <w:t>ذهب عامة العلماء المعاصرين إلى جواز التأمين التعاوني، لأنه وإن اشتمل على شيءٍ من الغرر، إلا أنه مغتفر لكونه من عقود التبرعات، وقد سبق معنا أن الغرر المحرم هو ما كان في عقد معاوضة</w:t>
      </w:r>
      <w:r w:rsidRPr="00466CE3">
        <w:rPr>
          <w:rStyle w:val="a5"/>
          <w:rFonts w:asciiTheme="majorBidi" w:eastAsiaTheme="majorEastAsia" w:hAnsiTheme="majorBidi" w:cstheme="majorBidi"/>
          <w:color w:val="000000" w:themeColor="text1"/>
          <w:szCs w:val="32"/>
          <w:rtl/>
        </w:rPr>
        <w:footnoteReference w:id="2"/>
      </w:r>
      <w:r w:rsidRPr="00466CE3">
        <w:rPr>
          <w:rFonts w:asciiTheme="majorBidi" w:hAnsiTheme="majorBidi" w:cstheme="majorBidi"/>
          <w:color w:val="000000" w:themeColor="text1"/>
          <w:szCs w:val="32"/>
          <w:rtl/>
        </w:rPr>
        <w:t>.</w:t>
      </w:r>
    </w:p>
    <w:p w:rsidR="00BE276F" w:rsidRPr="00466CE3" w:rsidRDefault="00BE276F" w:rsidP="00BE276F">
      <w:pPr>
        <w:pStyle w:val="10"/>
        <w:ind w:left="-144" w:right="864"/>
        <w:jc w:val="lowKashida"/>
        <w:rPr>
          <w:rFonts w:asciiTheme="majorBidi" w:hAnsiTheme="majorBidi" w:cstheme="majorBidi"/>
          <w:color w:val="000000" w:themeColor="text1"/>
          <w:szCs w:val="32"/>
          <w:rtl/>
        </w:rPr>
      </w:pPr>
      <w:r w:rsidRPr="00466CE3">
        <w:rPr>
          <w:rFonts w:asciiTheme="majorBidi" w:hAnsiTheme="majorBidi" w:cstheme="majorBidi"/>
          <w:color w:val="000000" w:themeColor="text1"/>
          <w:szCs w:val="32"/>
          <w:rtl/>
        </w:rPr>
        <w:t>والتأمين التعاوني يختلف في أهدافه وآثاره عن التأمين التجاري، فالتعاوني يهدف إلى تحقيق التكافل والتعاون فيما بين المؤمن لهم ، وبهو بهذا يحقق مقصداً من مقاصد الشريعة الإسلامية بخلاف التامين التجاري فإن الهدف منه الاسترباح والمعاوضة فلذا كان محرماً.</w:t>
      </w:r>
    </w:p>
    <w:p w:rsidR="00BE276F" w:rsidRPr="00466CE3" w:rsidRDefault="00BE276F" w:rsidP="00BE276F">
      <w:pPr>
        <w:rPr>
          <w:rFonts w:asciiTheme="majorBidi" w:hAnsiTheme="majorBidi" w:cstheme="majorBidi"/>
          <w:color w:val="000000" w:themeColor="text1"/>
          <w:sz w:val="32"/>
          <w:szCs w:val="32"/>
          <w:u w:val="single"/>
          <w:rtl/>
        </w:rPr>
      </w:pPr>
      <w:r w:rsidRPr="00466CE3">
        <w:rPr>
          <w:rFonts w:asciiTheme="majorBidi" w:hAnsiTheme="majorBidi" w:cstheme="majorBidi"/>
          <w:color w:val="000000" w:themeColor="text1"/>
          <w:sz w:val="32"/>
          <w:szCs w:val="32"/>
          <w:u w:val="single"/>
          <w:rtl/>
        </w:rPr>
        <w:t xml:space="preserve">ﻀﻭﺍﺒﻁ ﺍﻟﺘﺄﻤﻴﻥ ﺍﻟﺘﻌﺎﻭﻨﻲ ﺍﻹﺴﻼﻤﻲ: </w:t>
      </w:r>
    </w:p>
    <w:p w:rsidR="00BE276F" w:rsidRPr="00466CE3" w:rsidRDefault="00BE276F" w:rsidP="00596680">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١- ﺃﻥ ﻴﻜﻭﻥ ﻨﻅﺎﻡ </w:t>
      </w:r>
      <w:r w:rsidR="00596680" w:rsidRPr="00466CE3">
        <w:rPr>
          <w:rFonts w:asciiTheme="majorBidi" w:hAnsiTheme="majorBidi" w:cstheme="majorBidi"/>
          <w:color w:val="000000" w:themeColor="text1"/>
          <w:sz w:val="32"/>
          <w:szCs w:val="32"/>
          <w:rtl/>
        </w:rPr>
        <w:t>ﺍﻟﺘﺄمين</w:t>
      </w:r>
      <w:r w:rsidRPr="00466CE3">
        <w:rPr>
          <w:rFonts w:asciiTheme="majorBidi" w:hAnsiTheme="majorBidi" w:cstheme="majorBidi"/>
          <w:color w:val="000000" w:themeColor="text1"/>
          <w:sz w:val="32"/>
          <w:szCs w:val="32"/>
          <w:rtl/>
        </w:rPr>
        <w:t xml:space="preserve"> ﺘﻌﺎﻭﻨﻴﺎ</w:t>
      </w:r>
      <w:r w:rsidR="00596680" w:rsidRPr="00466CE3">
        <w:rPr>
          <w:rFonts w:asciiTheme="majorBidi" w:hAnsiTheme="majorBidi" w:cstheme="majorBidi"/>
          <w:color w:val="000000" w:themeColor="text1"/>
          <w:sz w:val="32"/>
          <w:szCs w:val="32"/>
          <w:rtl/>
        </w:rPr>
        <w:t>ً</w:t>
      </w:r>
      <w:r w:rsidRPr="00466CE3">
        <w:rPr>
          <w:rFonts w:asciiTheme="majorBidi" w:hAnsiTheme="majorBidi" w:cstheme="majorBidi"/>
          <w:color w:val="000000" w:themeColor="text1"/>
          <w:sz w:val="32"/>
          <w:szCs w:val="32"/>
          <w:rtl/>
        </w:rPr>
        <w:t>، ﺒﺄﻥ ﺘﻜﻭﻥ ﺍﻟﻐﺎﻴـﺔ ﺍﻷﺴﺎﺴـﻴﺔ ﻟﺠﻤﻴـﻊ</w:t>
      </w:r>
      <w:r w:rsidR="00596680"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ﺃﻁﺭﺍﻓﻪ ﻫﻲ ﺍﻟﺘﻌﺎﻭﻥ، ﺴﻭﺍﺀ ﻋﻥ ﻁﺭﻴﻕ ﺍﻟﺘﺒﺭﻉ ﺃﻭ ﺍﻟﻘـﺭﺽ ﺍﻟﺤﺴـﻥ،</w:t>
      </w:r>
      <w:r w:rsidR="00596680"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ﻭﺫﻟﻙ ﻟﺘﺭﻤﻴﻡ ﺍﻟﻤﺨﺎﻁﺭ ﺍﻟﺘﻲ ﻴﺘﻌﺭﺽ ﻟﻬﺎ ﺍﻷﻋﻀﺎﺀ، ﻤﻊ ﺍﻟـﻨﺹ ﻋﻠـﻰ</w:t>
      </w:r>
      <w:r w:rsidR="00596680"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ﺫﻟﻙ ﻓﻲ ﺍﻟﻌﻘﺩ، ﻷﻥ ﻋﻘﻭﺩ ﺍﻟﺘﺒﺭﻉ ﻴﺘﺴﺎﻫل ﻓﻴﻬﺎ ﻓﻘﻬﻴﺎ</w:t>
      </w:r>
      <w:r w:rsidR="00596680" w:rsidRPr="00466CE3">
        <w:rPr>
          <w:rFonts w:asciiTheme="majorBidi" w:hAnsiTheme="majorBidi" w:cstheme="majorBidi"/>
          <w:color w:val="000000" w:themeColor="text1"/>
          <w:sz w:val="32"/>
          <w:szCs w:val="32"/>
          <w:rtl/>
        </w:rPr>
        <w:t>ً</w:t>
      </w:r>
      <w:r w:rsidRPr="00466CE3">
        <w:rPr>
          <w:rFonts w:asciiTheme="majorBidi" w:hAnsiTheme="majorBidi" w:cstheme="majorBidi"/>
          <w:color w:val="000000" w:themeColor="text1"/>
          <w:sz w:val="32"/>
          <w:szCs w:val="32"/>
          <w:rtl/>
        </w:rPr>
        <w:t xml:space="preserve"> ﺒﺤﺴـﺏ ﻤﻴﺯﺘﻬـﺎ</w:t>
      </w:r>
      <w:r w:rsidR="00596680"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ﻭﻀﻭﺍﺒﻁﻬﺎ، ﻓﻼ ﺘﺅﺜﺭ ﻓﻴﻬﺎ ﺍﻟﺠﻬﺎﻟﺔ ﺍﻟﻔﺎﺤﺸﺔ ﻭﺍﻟﻐﺭﺭ، ﻷﻨﻬﺎ ﺘﻘﻭﻡ ﻋﻠـﻰﺍﻹﺤﺴﺎﻥ ﻭﺍﻟﺒﺭ، ﻭﻁﻠﺏ ﺍﻷﺠﺭ ﻭﺍﻟﺜﻭﺍﺏ.</w:t>
      </w:r>
    </w:p>
    <w:p w:rsidR="00596680" w:rsidRPr="00466CE3" w:rsidRDefault="00BE276F" w:rsidP="00596680">
      <w:pPr>
        <w:pStyle w:val="a3"/>
        <w:numPr>
          <w:ilvl w:val="0"/>
          <w:numId w:val="4"/>
        </w:num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ﺃﻥ ﺘﺭﺍﻋﻰ ﻓﻲ ﺍﻟﻨﻅﺎﻡ ﺍﻷﺴﺎﺴﻲ ﻭﺃﻋﻤﺎل ﺍﻟﺼﻨﺩﻭﻕ ﻗﻭﺍﻋـﺩ ﺍﻟﺸـﺭﻴﻌﺔ</w:t>
      </w:r>
      <w:r w:rsidR="00596680" w:rsidRPr="00466CE3">
        <w:rPr>
          <w:rFonts w:asciiTheme="majorBidi" w:hAnsiTheme="majorBidi" w:cstheme="majorBidi"/>
          <w:color w:val="000000" w:themeColor="text1"/>
          <w:sz w:val="32"/>
          <w:szCs w:val="32"/>
          <w:rtl/>
        </w:rPr>
        <w:t xml:space="preserve"> </w:t>
      </w:r>
      <w:r w:rsidRPr="00466CE3">
        <w:rPr>
          <w:rFonts w:asciiTheme="majorBidi" w:hAnsiTheme="majorBidi" w:cstheme="majorBidi"/>
          <w:color w:val="000000" w:themeColor="text1"/>
          <w:sz w:val="32"/>
          <w:szCs w:val="32"/>
          <w:rtl/>
        </w:rPr>
        <w:t>ﺍﻟﻌﺎﻤﺔ ﺒﺈﺸﺭﺍﻑ ﻫﻴﺌﺔ ﺭﻗﺎﺒﺔ ﺸﺭﻋﻴﺔ.</w:t>
      </w:r>
    </w:p>
    <w:p w:rsidR="00BE276F" w:rsidRPr="00466CE3" w:rsidRDefault="00596680" w:rsidP="00596680">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3- </w:t>
      </w:r>
      <w:r w:rsidR="00BE276F" w:rsidRPr="00466CE3">
        <w:rPr>
          <w:rFonts w:asciiTheme="majorBidi" w:hAnsiTheme="majorBidi" w:cstheme="majorBidi"/>
          <w:color w:val="000000" w:themeColor="text1"/>
          <w:sz w:val="32"/>
          <w:szCs w:val="32"/>
          <w:rtl/>
        </w:rPr>
        <w:t>ﺃﻥ ﻴﺸﺘﺭﻙ ﺠﻤﻴﻊ ﺍﻟﻤﺸﺘﺭﻜﻴﻥ ﻭﺍﻟﻤﺅﺴﺴﻴﻥ ﻓﻲ ﺇﺩﺍﺭﺓ ﺍﻟﺼﻨﺩﻭﻕ</w:t>
      </w:r>
      <w:r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 xml:space="preserve">. </w:t>
      </w:r>
    </w:p>
    <w:p w:rsidR="00BE276F" w:rsidRPr="00466CE3" w:rsidRDefault="00596680" w:rsidP="00596680">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4</w:t>
      </w:r>
      <w:r w:rsidR="00BE276F" w:rsidRPr="00466CE3">
        <w:rPr>
          <w:rFonts w:asciiTheme="majorBidi" w:hAnsiTheme="majorBidi" w:cstheme="majorBidi"/>
          <w:color w:val="000000" w:themeColor="text1"/>
          <w:sz w:val="32"/>
          <w:szCs w:val="32"/>
          <w:rtl/>
        </w:rPr>
        <w:t>- ﻴﺠﻭﺯ ﺩﻓﻊ ﺃﺠﺭﺓ ﺍﻟﻤﺜل ﻟﻤﻥ ﻴﻌﻬـﺩ ﺇﻟﻴـﻪ ﺇﺩﺍﺭﺓ ﺍﻟﺼـﻨﺩﻭﻕ، ﺃﻭ ﻤﺴـﻙ</w:t>
      </w:r>
      <w:r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ﺤﺴﺎﺒﺎﺘﻪ، ﺃﻭ ﺍﻟﻘﻴﺎﻡ ﺒﺄﺤﺩ ﺃﻋﻤﺎﻟﻪ ﻜﺎﺴﺘﺜﻤﺎﺭ ﺒﻌﺽ ﺍﻷﻤﻭﺍل ﻭﻏﻴﺭﻫﺎ.</w:t>
      </w:r>
    </w:p>
    <w:p w:rsidR="00BE276F" w:rsidRPr="00466CE3" w:rsidRDefault="00596680" w:rsidP="003367E1">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5</w:t>
      </w:r>
      <w:r w:rsidR="00BE276F" w:rsidRPr="00466CE3">
        <w:rPr>
          <w:rFonts w:asciiTheme="majorBidi" w:hAnsiTheme="majorBidi" w:cstheme="majorBidi"/>
          <w:color w:val="000000" w:themeColor="text1"/>
          <w:sz w:val="32"/>
          <w:szCs w:val="32"/>
          <w:rtl/>
        </w:rPr>
        <w:t>- ﻴﺠﻭﺯ ﺍﺴﺘﺜﻤﺎﺭ ﺃﻤﻭﺍل ﺍﻟﺼﻨﺩﻭﻕ ﺒﻁﺭﻕ ﻤﺸﺭﻭﻋﺔ، ﻭﻴﺭﺼﺩ ﺍﻟﺭﻴﻊ ﻟﺩﻋﻡ</w:t>
      </w:r>
      <w:r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ﺍﻟﻐﺎﻴﺔ ﺍﻷﺴﺎﺴﻴﺔ ﻤﻥ ﺍﻟﺼﻨﺩﻭﻕ، ﻓﺘﻀﻡ ﺍﻷﺭﺒﺎﺡ ﺇﻟـﻰ ﺭﺃﺱ ﺍﻟﻤـﺎل، ﻭﻻ</w:t>
      </w:r>
      <w:r w:rsidR="003367E1"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ﻴﻭﺯﻉ ﻋﻠﻰ ﺍﻟﻤﺴﺎﻫﻤﻴﻥ ﻭﺤﺩﻫﻡ، ﻭﻴﻤﻜﻥ ﺘﺨﺼﻴﺹ ﻨﺴﺒﺔ ﻤـﻥ ﺍﻷﺭﺒـﺎﺡ</w:t>
      </w:r>
      <w:r w:rsidR="003367E1"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 xml:space="preserve">ﻟﻠﻤﺅﺴﺴﻴﻥ ﻤﻘﺎﺒل ﺃﻋﻤﺎل ﺍﻹﺩﺍﺭﺓ. </w:t>
      </w:r>
    </w:p>
    <w:p w:rsidR="00BE276F" w:rsidRPr="00466CE3" w:rsidRDefault="003367E1" w:rsidP="003367E1">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6</w:t>
      </w:r>
      <w:r w:rsidR="00BE276F" w:rsidRPr="00466CE3">
        <w:rPr>
          <w:rFonts w:asciiTheme="majorBidi" w:hAnsiTheme="majorBidi" w:cstheme="majorBidi"/>
          <w:color w:val="000000" w:themeColor="text1"/>
          <w:sz w:val="32"/>
          <w:szCs w:val="32"/>
          <w:rtl/>
        </w:rPr>
        <w:t>- ﻴﺠﻭﺯ ﻗﺒﻭل ﺍﻟﻬﺒﺎﺕ ﻭﺍﻟﺘﺒﺭﻋﺎﺕ ﻏﻴﺭ ﺍﻟﻤﺸﺭﻭﻁﺔ ﻟﺩﻋﻡ ﺍﻟﻐﺎﻴﺔ ﺍﻷﺴﺎﺴـﻴﺔ</w:t>
      </w:r>
      <w:r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ﻤﻥ ﺍﻟﺼﻨﺩﻭﻕ.</w:t>
      </w:r>
    </w:p>
    <w:p w:rsidR="00BE276F" w:rsidRPr="00466CE3" w:rsidRDefault="003367E1" w:rsidP="003367E1">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7-</w:t>
      </w:r>
      <w:r w:rsidR="00BE276F" w:rsidRPr="00466CE3">
        <w:rPr>
          <w:rFonts w:asciiTheme="majorBidi" w:hAnsiTheme="majorBidi" w:cstheme="majorBidi"/>
          <w:color w:val="000000" w:themeColor="text1"/>
          <w:sz w:val="32"/>
          <w:szCs w:val="32"/>
          <w:rtl/>
        </w:rPr>
        <w:t xml:space="preserve"> ﺇﺫﺍ ﺍﻨﺘﻬﺕ ﻤﺩﺓ ﺍﻻﺘﻔﺎﻕ ﻓﻲ ﺍﻟﻌﻘﻭﺩ، ﻭﻟﻡ ﺘﻘﻊ ﺤﻭﺍﺩﺙ، ﺘﻌﺎﺩ ﺍﻻﺸﺘﺭﺍﻜﺎﺕ</w:t>
      </w:r>
      <w:r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ﺃﻭ ﺍﻷﻗﺴﺎﻁ ﻤﻊ ﺃﺭﺒﺎﺤﻬﺎ ﺇﻟﻰ ﺍﻷﻋﻀﺎﺀ، ﻭﻴﺠﻭﺯ ﺍﻻﺘﻔﺎﻕ ﻋﻠﻰ ﺍﻟﺘﺒﺭﻉ ﺒﻬﺎ</w:t>
      </w:r>
      <w:r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ﻟﺠﻬﺔ ﺨﻴﺭﻴﺔ.</w:t>
      </w:r>
    </w:p>
    <w:p w:rsidR="00BE276F" w:rsidRPr="00466CE3" w:rsidRDefault="003367E1" w:rsidP="003367E1">
      <w:pPr>
        <w:rPr>
          <w:rFonts w:asciiTheme="majorBidi" w:hAnsiTheme="majorBidi" w:cstheme="majorBidi"/>
          <w:color w:val="000000" w:themeColor="text1"/>
          <w:sz w:val="32"/>
          <w:szCs w:val="32"/>
          <w:rtl/>
        </w:rPr>
      </w:pPr>
      <w:r w:rsidRPr="00466CE3">
        <w:rPr>
          <w:rFonts w:asciiTheme="majorBidi" w:hAnsiTheme="majorBidi" w:cstheme="majorBidi"/>
          <w:color w:val="000000" w:themeColor="text1"/>
          <w:sz w:val="32"/>
          <w:szCs w:val="32"/>
          <w:rtl/>
        </w:rPr>
        <w:t xml:space="preserve">8- </w:t>
      </w:r>
      <w:r w:rsidR="00BE276F" w:rsidRPr="00466CE3">
        <w:rPr>
          <w:rFonts w:asciiTheme="majorBidi" w:hAnsiTheme="majorBidi" w:cstheme="majorBidi"/>
          <w:color w:val="000000" w:themeColor="text1"/>
          <w:sz w:val="32"/>
          <w:szCs w:val="32"/>
          <w:rtl/>
        </w:rPr>
        <w:t>ﻴﺘﺤﻤل ﺠﻤﻴﻊ ﺍﻷﻋﻀﺎﺀ ﺍﻟﻤﺸﺘﺭﻜﻴﻥ ﺍﻟﻌﺠﺯ ﻓﻲ ﺍﻟﺼﻨﺩﻭﻕ ﺒﻨﺴﺒﺔ ﺃﻤﻭﺍﻟﻬﻡ،</w:t>
      </w:r>
      <w:r w:rsidRPr="00466CE3">
        <w:rPr>
          <w:rFonts w:asciiTheme="majorBidi" w:hAnsiTheme="majorBidi" w:cstheme="majorBidi"/>
          <w:color w:val="000000" w:themeColor="text1"/>
          <w:sz w:val="32"/>
          <w:szCs w:val="32"/>
          <w:rtl/>
        </w:rPr>
        <w:t xml:space="preserve"> </w:t>
      </w:r>
      <w:r w:rsidR="00BE276F" w:rsidRPr="00466CE3">
        <w:rPr>
          <w:rFonts w:asciiTheme="majorBidi" w:hAnsiTheme="majorBidi" w:cstheme="majorBidi"/>
          <w:color w:val="000000" w:themeColor="text1"/>
          <w:sz w:val="32"/>
          <w:szCs w:val="32"/>
          <w:rtl/>
        </w:rPr>
        <w:t>ﻭﻴﻤﻜﻥ ﻤﻌﺎﻟﺠﺔ ﺫﻟﻙ ﺒﺘﻜﻭﻴﻥ ﺍﺤﺘﻴﺎﻁﻲ ﻤﻥ ﻓﺎﺌﺽ ﺍﻻﺸﺘﺭﺍﻜﺎﺕ</w:t>
      </w:r>
      <w:r w:rsidRPr="00466CE3">
        <w:rPr>
          <w:rFonts w:asciiTheme="majorBidi" w:hAnsiTheme="majorBidi" w:cstheme="majorBidi"/>
          <w:color w:val="000000" w:themeColor="text1"/>
          <w:sz w:val="32"/>
          <w:szCs w:val="32"/>
          <w:rtl/>
        </w:rPr>
        <w:t xml:space="preserve"> .</w:t>
      </w:r>
    </w:p>
    <w:p w:rsidR="004B734A" w:rsidRPr="00466CE3" w:rsidRDefault="003459D7" w:rsidP="004B734A">
      <w:pPr>
        <w:pStyle w:val="10"/>
        <w:ind w:left="-144" w:right="864"/>
        <w:jc w:val="lowKashida"/>
        <w:rPr>
          <w:rFonts w:asciiTheme="majorBidi" w:hAnsiTheme="majorBidi" w:cstheme="majorBidi"/>
          <w:b/>
          <w:bCs/>
          <w:color w:val="000000" w:themeColor="text1"/>
          <w:szCs w:val="32"/>
          <w:u w:val="single"/>
          <w:rtl/>
        </w:rPr>
      </w:pPr>
      <w:r w:rsidRPr="00466CE3">
        <w:rPr>
          <w:rFonts w:asciiTheme="majorBidi" w:hAnsiTheme="majorBidi" w:cstheme="majorBidi"/>
          <w:b/>
          <w:bCs/>
          <w:color w:val="000000" w:themeColor="text1"/>
          <w:szCs w:val="32"/>
          <w:u w:val="single"/>
          <w:rtl/>
        </w:rPr>
        <w:lastRenderedPageBreak/>
        <w:t>صور التأمين التعاوني المعاصرة</w:t>
      </w:r>
      <w:r w:rsidR="004B734A" w:rsidRPr="00466CE3">
        <w:rPr>
          <w:rFonts w:asciiTheme="majorBidi" w:hAnsiTheme="majorBidi" w:cstheme="majorBidi"/>
          <w:b/>
          <w:bCs/>
          <w:color w:val="000000" w:themeColor="text1"/>
          <w:szCs w:val="32"/>
          <w:u w:val="single"/>
          <w:rtl/>
        </w:rPr>
        <w:t xml:space="preserve"> </w:t>
      </w:r>
      <w:r w:rsidRPr="00466CE3">
        <w:rPr>
          <w:rFonts w:asciiTheme="majorBidi" w:hAnsiTheme="majorBidi" w:cstheme="majorBidi"/>
          <w:b/>
          <w:bCs/>
          <w:color w:val="000000" w:themeColor="text1"/>
          <w:szCs w:val="32"/>
          <w:u w:val="single"/>
          <w:rtl/>
        </w:rPr>
        <w:t>:</w:t>
      </w:r>
    </w:p>
    <w:p w:rsidR="003459D7" w:rsidRPr="00466CE3" w:rsidRDefault="003459D7" w:rsidP="003459D7">
      <w:pPr>
        <w:pStyle w:val="10"/>
        <w:numPr>
          <w:ilvl w:val="0"/>
          <w:numId w:val="12"/>
        </w:numPr>
        <w:ind w:right="864"/>
        <w:jc w:val="lowKashida"/>
        <w:rPr>
          <w:rFonts w:asciiTheme="majorBidi" w:hAnsiTheme="majorBidi" w:cstheme="majorBidi"/>
          <w:color w:val="000000" w:themeColor="text1"/>
          <w:szCs w:val="32"/>
          <w:rtl/>
        </w:rPr>
      </w:pPr>
      <w:r w:rsidRPr="00466CE3">
        <w:rPr>
          <w:rFonts w:asciiTheme="majorBidi" w:hAnsiTheme="majorBidi" w:cstheme="majorBidi"/>
          <w:color w:val="000000" w:themeColor="text1"/>
          <w:szCs w:val="32"/>
          <w:rtl/>
        </w:rPr>
        <w:t>التأمين الاجتماعي الذي تقدمه الحكومات والهيئات العامة للمواطنين .</w:t>
      </w:r>
    </w:p>
    <w:p w:rsidR="003459D7" w:rsidRPr="00466CE3" w:rsidRDefault="003459D7" w:rsidP="003459D7">
      <w:pPr>
        <w:pStyle w:val="10"/>
        <w:numPr>
          <w:ilvl w:val="0"/>
          <w:numId w:val="12"/>
        </w:numPr>
        <w:ind w:right="864"/>
        <w:jc w:val="lowKashida"/>
        <w:rPr>
          <w:rFonts w:asciiTheme="majorBidi" w:hAnsiTheme="majorBidi" w:cstheme="majorBidi"/>
          <w:color w:val="000000" w:themeColor="text1"/>
          <w:szCs w:val="32"/>
        </w:rPr>
      </w:pPr>
      <w:r w:rsidRPr="00466CE3">
        <w:rPr>
          <w:rFonts w:asciiTheme="majorBidi" w:hAnsiTheme="majorBidi" w:cstheme="majorBidi"/>
          <w:color w:val="000000" w:themeColor="text1"/>
          <w:szCs w:val="32"/>
          <w:rtl/>
        </w:rPr>
        <w:t>البرامج التقاعدية والادخارية التي تستثمر فيها الأموال المدخرة في وسائل استثمارية مباحة .</w:t>
      </w:r>
    </w:p>
    <w:p w:rsidR="003459D7" w:rsidRPr="00466CE3" w:rsidRDefault="003459D7" w:rsidP="003459D7">
      <w:pPr>
        <w:pStyle w:val="10"/>
        <w:numPr>
          <w:ilvl w:val="0"/>
          <w:numId w:val="12"/>
        </w:numPr>
        <w:ind w:right="864"/>
        <w:jc w:val="lowKashida"/>
        <w:rPr>
          <w:rFonts w:asciiTheme="majorBidi" w:hAnsiTheme="majorBidi" w:cstheme="majorBidi"/>
          <w:color w:val="000000" w:themeColor="text1"/>
          <w:szCs w:val="32"/>
        </w:rPr>
      </w:pPr>
      <w:r w:rsidRPr="00466CE3">
        <w:rPr>
          <w:rFonts w:asciiTheme="majorBidi" w:hAnsiTheme="majorBidi" w:cstheme="majorBidi"/>
          <w:color w:val="000000" w:themeColor="text1"/>
          <w:szCs w:val="32"/>
          <w:rtl/>
        </w:rPr>
        <w:t>التأمين الطبي الذي ترعاه الدولة وتتقاضى عليه رسوماً ربما تكون في كثير من الأحيان رمزية .</w:t>
      </w:r>
    </w:p>
    <w:p w:rsidR="003459D7" w:rsidRPr="00466CE3" w:rsidRDefault="003459D7" w:rsidP="003459D7">
      <w:pPr>
        <w:pStyle w:val="10"/>
        <w:numPr>
          <w:ilvl w:val="0"/>
          <w:numId w:val="12"/>
        </w:numPr>
        <w:ind w:right="864"/>
        <w:jc w:val="lowKashida"/>
        <w:rPr>
          <w:rFonts w:asciiTheme="majorBidi" w:hAnsiTheme="majorBidi" w:cstheme="majorBidi"/>
          <w:color w:val="000000" w:themeColor="text1"/>
          <w:szCs w:val="32"/>
          <w:rtl/>
        </w:rPr>
      </w:pPr>
      <w:r w:rsidRPr="00466CE3">
        <w:rPr>
          <w:rFonts w:asciiTheme="majorBidi" w:hAnsiTheme="majorBidi" w:cstheme="majorBidi"/>
          <w:color w:val="000000" w:themeColor="text1"/>
          <w:szCs w:val="32"/>
          <w:rtl/>
        </w:rPr>
        <w:t>الجمعيات التعاونية والتأمين المعمول به في النقابات المهنية ونحوها .</w:t>
      </w:r>
    </w:p>
    <w:p w:rsidR="00F22DDF" w:rsidRPr="00F22DDF" w:rsidRDefault="00F22DDF" w:rsidP="00F22DDF">
      <w:pPr>
        <w:shd w:val="clear" w:color="auto" w:fill="FFFFFF"/>
        <w:spacing w:after="120" w:line="330" w:lineRule="atLeast"/>
        <w:jc w:val="both"/>
        <w:rPr>
          <w:rFonts w:ascii="Tahoma" w:eastAsia="Times New Roman" w:hAnsi="Tahoma" w:cs="Tahoma"/>
          <w:color w:val="777777"/>
          <w:sz w:val="17"/>
          <w:szCs w:val="17"/>
        </w:rPr>
      </w:pPr>
    </w:p>
    <w:sectPr w:rsidR="00F22DDF" w:rsidRPr="00F22DDF" w:rsidSect="0021461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2C9" w:rsidRDefault="00C342C9" w:rsidP="00BE276F">
      <w:pPr>
        <w:spacing w:after="0" w:line="240" w:lineRule="auto"/>
      </w:pPr>
      <w:r>
        <w:separator/>
      </w:r>
    </w:p>
  </w:endnote>
  <w:endnote w:type="continuationSeparator" w:id="1">
    <w:p w:rsidR="00C342C9" w:rsidRDefault="00C342C9" w:rsidP="00BE27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2C9" w:rsidRDefault="00C342C9" w:rsidP="00BE276F">
      <w:pPr>
        <w:spacing w:after="0" w:line="240" w:lineRule="auto"/>
      </w:pPr>
      <w:r>
        <w:separator/>
      </w:r>
    </w:p>
  </w:footnote>
  <w:footnote w:type="continuationSeparator" w:id="1">
    <w:p w:rsidR="00C342C9" w:rsidRDefault="00C342C9" w:rsidP="00BE276F">
      <w:pPr>
        <w:spacing w:after="0" w:line="240" w:lineRule="auto"/>
      </w:pPr>
      <w:r>
        <w:continuationSeparator/>
      </w:r>
    </w:p>
  </w:footnote>
  <w:footnote w:id="2">
    <w:p w:rsidR="00BE276F" w:rsidRDefault="00BE276F" w:rsidP="00BE276F">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54DC"/>
    <w:multiLevelType w:val="hybridMultilevel"/>
    <w:tmpl w:val="0F14F496"/>
    <w:lvl w:ilvl="0" w:tplc="FC969B44">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20015"/>
    <w:multiLevelType w:val="hybridMultilevel"/>
    <w:tmpl w:val="8C5AEB30"/>
    <w:lvl w:ilvl="0" w:tplc="C1C08E7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6B458A"/>
    <w:multiLevelType w:val="hybridMultilevel"/>
    <w:tmpl w:val="F710BDDC"/>
    <w:lvl w:ilvl="0" w:tplc="2B68B97A">
      <w:start w:val="1"/>
      <w:numFmt w:val="bullet"/>
      <w:lvlText w:val=""/>
      <w:lvlJc w:val="left"/>
      <w:pPr>
        <w:tabs>
          <w:tab w:val="num" w:pos="720"/>
        </w:tabs>
        <w:ind w:left="720" w:hanging="360"/>
      </w:pPr>
      <w:rPr>
        <w:rFonts w:ascii="Wingdings" w:hAnsi="Wingdings" w:hint="default"/>
      </w:rPr>
    </w:lvl>
    <w:lvl w:ilvl="1" w:tplc="2FA683F6" w:tentative="1">
      <w:start w:val="1"/>
      <w:numFmt w:val="bullet"/>
      <w:lvlText w:val=""/>
      <w:lvlJc w:val="left"/>
      <w:pPr>
        <w:tabs>
          <w:tab w:val="num" w:pos="1440"/>
        </w:tabs>
        <w:ind w:left="1440" w:hanging="360"/>
      </w:pPr>
      <w:rPr>
        <w:rFonts w:ascii="Wingdings" w:hAnsi="Wingdings" w:hint="default"/>
      </w:rPr>
    </w:lvl>
    <w:lvl w:ilvl="2" w:tplc="D2AEF8B0" w:tentative="1">
      <w:start w:val="1"/>
      <w:numFmt w:val="bullet"/>
      <w:lvlText w:val=""/>
      <w:lvlJc w:val="left"/>
      <w:pPr>
        <w:tabs>
          <w:tab w:val="num" w:pos="2160"/>
        </w:tabs>
        <w:ind w:left="2160" w:hanging="360"/>
      </w:pPr>
      <w:rPr>
        <w:rFonts w:ascii="Wingdings" w:hAnsi="Wingdings" w:hint="default"/>
      </w:rPr>
    </w:lvl>
    <w:lvl w:ilvl="3" w:tplc="183E8BBE" w:tentative="1">
      <w:start w:val="1"/>
      <w:numFmt w:val="bullet"/>
      <w:lvlText w:val=""/>
      <w:lvlJc w:val="left"/>
      <w:pPr>
        <w:tabs>
          <w:tab w:val="num" w:pos="2880"/>
        </w:tabs>
        <w:ind w:left="2880" w:hanging="360"/>
      </w:pPr>
      <w:rPr>
        <w:rFonts w:ascii="Wingdings" w:hAnsi="Wingdings" w:hint="default"/>
      </w:rPr>
    </w:lvl>
    <w:lvl w:ilvl="4" w:tplc="7FAC65B8" w:tentative="1">
      <w:start w:val="1"/>
      <w:numFmt w:val="bullet"/>
      <w:lvlText w:val=""/>
      <w:lvlJc w:val="left"/>
      <w:pPr>
        <w:tabs>
          <w:tab w:val="num" w:pos="3600"/>
        </w:tabs>
        <w:ind w:left="3600" w:hanging="360"/>
      </w:pPr>
      <w:rPr>
        <w:rFonts w:ascii="Wingdings" w:hAnsi="Wingdings" w:hint="default"/>
      </w:rPr>
    </w:lvl>
    <w:lvl w:ilvl="5" w:tplc="B142A8F0" w:tentative="1">
      <w:start w:val="1"/>
      <w:numFmt w:val="bullet"/>
      <w:lvlText w:val=""/>
      <w:lvlJc w:val="left"/>
      <w:pPr>
        <w:tabs>
          <w:tab w:val="num" w:pos="4320"/>
        </w:tabs>
        <w:ind w:left="4320" w:hanging="360"/>
      </w:pPr>
      <w:rPr>
        <w:rFonts w:ascii="Wingdings" w:hAnsi="Wingdings" w:hint="default"/>
      </w:rPr>
    </w:lvl>
    <w:lvl w:ilvl="6" w:tplc="A53EE126" w:tentative="1">
      <w:start w:val="1"/>
      <w:numFmt w:val="bullet"/>
      <w:lvlText w:val=""/>
      <w:lvlJc w:val="left"/>
      <w:pPr>
        <w:tabs>
          <w:tab w:val="num" w:pos="5040"/>
        </w:tabs>
        <w:ind w:left="5040" w:hanging="360"/>
      </w:pPr>
      <w:rPr>
        <w:rFonts w:ascii="Wingdings" w:hAnsi="Wingdings" w:hint="default"/>
      </w:rPr>
    </w:lvl>
    <w:lvl w:ilvl="7" w:tplc="28906AD0" w:tentative="1">
      <w:start w:val="1"/>
      <w:numFmt w:val="bullet"/>
      <w:lvlText w:val=""/>
      <w:lvlJc w:val="left"/>
      <w:pPr>
        <w:tabs>
          <w:tab w:val="num" w:pos="5760"/>
        </w:tabs>
        <w:ind w:left="5760" w:hanging="360"/>
      </w:pPr>
      <w:rPr>
        <w:rFonts w:ascii="Wingdings" w:hAnsi="Wingdings" w:hint="default"/>
      </w:rPr>
    </w:lvl>
    <w:lvl w:ilvl="8" w:tplc="07687F30" w:tentative="1">
      <w:start w:val="1"/>
      <w:numFmt w:val="bullet"/>
      <w:lvlText w:val=""/>
      <w:lvlJc w:val="left"/>
      <w:pPr>
        <w:tabs>
          <w:tab w:val="num" w:pos="6480"/>
        </w:tabs>
        <w:ind w:left="6480" w:hanging="360"/>
      </w:pPr>
      <w:rPr>
        <w:rFonts w:ascii="Wingdings" w:hAnsi="Wingdings" w:hint="default"/>
      </w:rPr>
    </w:lvl>
  </w:abstractNum>
  <w:abstractNum w:abstractNumId="3">
    <w:nsid w:val="1C5A5115"/>
    <w:multiLevelType w:val="hybridMultilevel"/>
    <w:tmpl w:val="CDD86E94"/>
    <w:lvl w:ilvl="0" w:tplc="AD54ED9A">
      <w:start w:val="1"/>
      <w:numFmt w:val="decimal"/>
      <w:lvlText w:val="%1-"/>
      <w:lvlJc w:val="left"/>
      <w:pPr>
        <w:tabs>
          <w:tab w:val="num" w:pos="576"/>
        </w:tabs>
        <w:ind w:left="576" w:hanging="720"/>
      </w:pPr>
      <w:rPr>
        <w:rFonts w:hint="default"/>
      </w:rPr>
    </w:lvl>
    <w:lvl w:ilvl="1" w:tplc="04090019" w:tentative="1">
      <w:start w:val="1"/>
      <w:numFmt w:val="lowerLetter"/>
      <w:lvlText w:val="%2."/>
      <w:lvlJc w:val="left"/>
      <w:pPr>
        <w:tabs>
          <w:tab w:val="num" w:pos="936"/>
        </w:tabs>
        <w:ind w:left="936" w:hanging="360"/>
      </w:p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4">
    <w:nsid w:val="318C7B31"/>
    <w:multiLevelType w:val="hybridMultilevel"/>
    <w:tmpl w:val="ECB8F144"/>
    <w:lvl w:ilvl="0" w:tplc="886ACDD4">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3552F"/>
    <w:multiLevelType w:val="hybridMultilevel"/>
    <w:tmpl w:val="58F41DAA"/>
    <w:lvl w:ilvl="0" w:tplc="7CC626F4">
      <w:start w:val="1"/>
      <w:numFmt w:val="bullet"/>
      <w:lvlText w:val=""/>
      <w:lvlJc w:val="left"/>
      <w:pPr>
        <w:tabs>
          <w:tab w:val="num" w:pos="720"/>
        </w:tabs>
        <w:ind w:left="720" w:hanging="360"/>
      </w:pPr>
      <w:rPr>
        <w:rFonts w:ascii="Wingdings" w:hAnsi="Wingdings" w:hint="default"/>
      </w:rPr>
    </w:lvl>
    <w:lvl w:ilvl="1" w:tplc="B1E42912" w:tentative="1">
      <w:start w:val="1"/>
      <w:numFmt w:val="bullet"/>
      <w:lvlText w:val=""/>
      <w:lvlJc w:val="left"/>
      <w:pPr>
        <w:tabs>
          <w:tab w:val="num" w:pos="1440"/>
        </w:tabs>
        <w:ind w:left="1440" w:hanging="360"/>
      </w:pPr>
      <w:rPr>
        <w:rFonts w:ascii="Wingdings" w:hAnsi="Wingdings" w:hint="default"/>
      </w:rPr>
    </w:lvl>
    <w:lvl w:ilvl="2" w:tplc="1C985EE8" w:tentative="1">
      <w:start w:val="1"/>
      <w:numFmt w:val="bullet"/>
      <w:lvlText w:val=""/>
      <w:lvlJc w:val="left"/>
      <w:pPr>
        <w:tabs>
          <w:tab w:val="num" w:pos="2160"/>
        </w:tabs>
        <w:ind w:left="2160" w:hanging="360"/>
      </w:pPr>
      <w:rPr>
        <w:rFonts w:ascii="Wingdings" w:hAnsi="Wingdings" w:hint="default"/>
      </w:rPr>
    </w:lvl>
    <w:lvl w:ilvl="3" w:tplc="7696CDA2" w:tentative="1">
      <w:start w:val="1"/>
      <w:numFmt w:val="bullet"/>
      <w:lvlText w:val=""/>
      <w:lvlJc w:val="left"/>
      <w:pPr>
        <w:tabs>
          <w:tab w:val="num" w:pos="2880"/>
        </w:tabs>
        <w:ind w:left="2880" w:hanging="360"/>
      </w:pPr>
      <w:rPr>
        <w:rFonts w:ascii="Wingdings" w:hAnsi="Wingdings" w:hint="default"/>
      </w:rPr>
    </w:lvl>
    <w:lvl w:ilvl="4" w:tplc="3DDEC56A" w:tentative="1">
      <w:start w:val="1"/>
      <w:numFmt w:val="bullet"/>
      <w:lvlText w:val=""/>
      <w:lvlJc w:val="left"/>
      <w:pPr>
        <w:tabs>
          <w:tab w:val="num" w:pos="3600"/>
        </w:tabs>
        <w:ind w:left="3600" w:hanging="360"/>
      </w:pPr>
      <w:rPr>
        <w:rFonts w:ascii="Wingdings" w:hAnsi="Wingdings" w:hint="default"/>
      </w:rPr>
    </w:lvl>
    <w:lvl w:ilvl="5" w:tplc="052E1156" w:tentative="1">
      <w:start w:val="1"/>
      <w:numFmt w:val="bullet"/>
      <w:lvlText w:val=""/>
      <w:lvlJc w:val="left"/>
      <w:pPr>
        <w:tabs>
          <w:tab w:val="num" w:pos="4320"/>
        </w:tabs>
        <w:ind w:left="4320" w:hanging="360"/>
      </w:pPr>
      <w:rPr>
        <w:rFonts w:ascii="Wingdings" w:hAnsi="Wingdings" w:hint="default"/>
      </w:rPr>
    </w:lvl>
    <w:lvl w:ilvl="6" w:tplc="59B87BA6" w:tentative="1">
      <w:start w:val="1"/>
      <w:numFmt w:val="bullet"/>
      <w:lvlText w:val=""/>
      <w:lvlJc w:val="left"/>
      <w:pPr>
        <w:tabs>
          <w:tab w:val="num" w:pos="5040"/>
        </w:tabs>
        <w:ind w:left="5040" w:hanging="360"/>
      </w:pPr>
      <w:rPr>
        <w:rFonts w:ascii="Wingdings" w:hAnsi="Wingdings" w:hint="default"/>
      </w:rPr>
    </w:lvl>
    <w:lvl w:ilvl="7" w:tplc="FF0ADE88" w:tentative="1">
      <w:start w:val="1"/>
      <w:numFmt w:val="bullet"/>
      <w:lvlText w:val=""/>
      <w:lvlJc w:val="left"/>
      <w:pPr>
        <w:tabs>
          <w:tab w:val="num" w:pos="5760"/>
        </w:tabs>
        <w:ind w:left="5760" w:hanging="360"/>
      </w:pPr>
      <w:rPr>
        <w:rFonts w:ascii="Wingdings" w:hAnsi="Wingdings" w:hint="default"/>
      </w:rPr>
    </w:lvl>
    <w:lvl w:ilvl="8" w:tplc="A6D48090" w:tentative="1">
      <w:start w:val="1"/>
      <w:numFmt w:val="bullet"/>
      <w:lvlText w:val=""/>
      <w:lvlJc w:val="left"/>
      <w:pPr>
        <w:tabs>
          <w:tab w:val="num" w:pos="6480"/>
        </w:tabs>
        <w:ind w:left="6480" w:hanging="360"/>
      </w:pPr>
      <w:rPr>
        <w:rFonts w:ascii="Wingdings" w:hAnsi="Wingdings" w:hint="default"/>
      </w:rPr>
    </w:lvl>
  </w:abstractNum>
  <w:abstractNum w:abstractNumId="6">
    <w:nsid w:val="3A7B4BB9"/>
    <w:multiLevelType w:val="hybridMultilevel"/>
    <w:tmpl w:val="6AACDCB8"/>
    <w:lvl w:ilvl="0" w:tplc="0409000F">
      <w:start w:val="1"/>
      <w:numFmt w:val="decimal"/>
      <w:lvlText w:val="%1."/>
      <w:lvlJc w:val="left"/>
      <w:pPr>
        <w:ind w:left="1155" w:hanging="360"/>
      </w:p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7">
    <w:nsid w:val="45675648"/>
    <w:multiLevelType w:val="hybridMultilevel"/>
    <w:tmpl w:val="66EA8BAE"/>
    <w:lvl w:ilvl="0" w:tplc="C156B81A">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C165EF"/>
    <w:multiLevelType w:val="hybridMultilevel"/>
    <w:tmpl w:val="E70099DC"/>
    <w:lvl w:ilvl="0" w:tplc="B43297C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C3309C"/>
    <w:multiLevelType w:val="hybridMultilevel"/>
    <w:tmpl w:val="064040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1A265B"/>
    <w:multiLevelType w:val="hybridMultilevel"/>
    <w:tmpl w:val="5704A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6C4DAE"/>
    <w:multiLevelType w:val="hybridMultilevel"/>
    <w:tmpl w:val="DA3CC9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8"/>
  </w:num>
  <w:num w:numId="4">
    <w:abstractNumId w:val="7"/>
  </w:num>
  <w:num w:numId="5">
    <w:abstractNumId w:val="10"/>
  </w:num>
  <w:num w:numId="6">
    <w:abstractNumId w:val="6"/>
  </w:num>
  <w:num w:numId="7">
    <w:abstractNumId w:val="5"/>
  </w:num>
  <w:num w:numId="8">
    <w:abstractNumId w:val="2"/>
  </w:num>
  <w:num w:numId="9">
    <w:abstractNumId w:val="9"/>
  </w:num>
  <w:num w:numId="10">
    <w:abstractNumId w:val="1"/>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D4C70"/>
    <w:rsid w:val="00017A6F"/>
    <w:rsid w:val="000B71A9"/>
    <w:rsid w:val="000C5258"/>
    <w:rsid w:val="00114E35"/>
    <w:rsid w:val="00136C6D"/>
    <w:rsid w:val="001A3445"/>
    <w:rsid w:val="00201320"/>
    <w:rsid w:val="00214619"/>
    <w:rsid w:val="00252C57"/>
    <w:rsid w:val="003367E1"/>
    <w:rsid w:val="003459D7"/>
    <w:rsid w:val="0038324B"/>
    <w:rsid w:val="003A3C3C"/>
    <w:rsid w:val="00466CE3"/>
    <w:rsid w:val="00471CEF"/>
    <w:rsid w:val="004804FC"/>
    <w:rsid w:val="004A5500"/>
    <w:rsid w:val="004B734A"/>
    <w:rsid w:val="004F5D39"/>
    <w:rsid w:val="00523E89"/>
    <w:rsid w:val="00525BCC"/>
    <w:rsid w:val="00547EAA"/>
    <w:rsid w:val="00596680"/>
    <w:rsid w:val="005A0806"/>
    <w:rsid w:val="005C4DD7"/>
    <w:rsid w:val="006017A9"/>
    <w:rsid w:val="00635C42"/>
    <w:rsid w:val="006765A9"/>
    <w:rsid w:val="006C59ED"/>
    <w:rsid w:val="006D4C70"/>
    <w:rsid w:val="00751B84"/>
    <w:rsid w:val="00770918"/>
    <w:rsid w:val="007A0542"/>
    <w:rsid w:val="007B14A5"/>
    <w:rsid w:val="007C26C7"/>
    <w:rsid w:val="007E6C7C"/>
    <w:rsid w:val="008101D8"/>
    <w:rsid w:val="0084231C"/>
    <w:rsid w:val="0089650C"/>
    <w:rsid w:val="008A491D"/>
    <w:rsid w:val="0092334C"/>
    <w:rsid w:val="00924BAD"/>
    <w:rsid w:val="00943B76"/>
    <w:rsid w:val="00975B01"/>
    <w:rsid w:val="009C1879"/>
    <w:rsid w:val="009F60F6"/>
    <w:rsid w:val="00A240B8"/>
    <w:rsid w:val="00A469FC"/>
    <w:rsid w:val="00B01CCA"/>
    <w:rsid w:val="00B84A7E"/>
    <w:rsid w:val="00BD44D9"/>
    <w:rsid w:val="00BE276F"/>
    <w:rsid w:val="00C068A1"/>
    <w:rsid w:val="00C342C9"/>
    <w:rsid w:val="00C7628D"/>
    <w:rsid w:val="00D216BF"/>
    <w:rsid w:val="00D27B41"/>
    <w:rsid w:val="00D7701A"/>
    <w:rsid w:val="00D81657"/>
    <w:rsid w:val="00D87136"/>
    <w:rsid w:val="00DA1105"/>
    <w:rsid w:val="00DB510A"/>
    <w:rsid w:val="00DD4C78"/>
    <w:rsid w:val="00E2688C"/>
    <w:rsid w:val="00E26BF3"/>
    <w:rsid w:val="00E33E36"/>
    <w:rsid w:val="00E516D4"/>
    <w:rsid w:val="00EA409C"/>
    <w:rsid w:val="00EA6B0F"/>
    <w:rsid w:val="00ED061E"/>
    <w:rsid w:val="00F22DDF"/>
    <w:rsid w:val="00F27E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320"/>
    <w:pPr>
      <w:bidi/>
    </w:pPr>
  </w:style>
  <w:style w:type="paragraph" w:styleId="1">
    <w:name w:val="heading 1"/>
    <w:basedOn w:val="a"/>
    <w:next w:val="a"/>
    <w:link w:val="1Char"/>
    <w:uiPriority w:val="9"/>
    <w:qFormat/>
    <w:rsid w:val="00BE27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4C70"/>
    <w:pPr>
      <w:ind w:left="720"/>
      <w:contextualSpacing/>
    </w:pPr>
  </w:style>
  <w:style w:type="character" w:customStyle="1" w:styleId="apple-converted-space">
    <w:name w:val="apple-converted-space"/>
    <w:basedOn w:val="a0"/>
    <w:rsid w:val="00252C57"/>
  </w:style>
  <w:style w:type="paragraph" w:customStyle="1" w:styleId="10">
    <w:name w:val="عادي1"/>
    <w:basedOn w:val="1"/>
    <w:rsid w:val="00BE276F"/>
    <w:pPr>
      <w:keepLines w:val="0"/>
      <w:spacing w:before="0" w:line="240" w:lineRule="auto"/>
      <w:jc w:val="right"/>
    </w:pPr>
    <w:rPr>
      <w:rFonts w:ascii="Arial" w:eastAsia="Times New Roman" w:hAnsi="Arial" w:cs="Traditional Arabic"/>
      <w:b w:val="0"/>
      <w:bCs w:val="0"/>
      <w:noProof/>
      <w:color w:val="000000"/>
      <w:kern w:val="32"/>
      <w:sz w:val="32"/>
    </w:rPr>
  </w:style>
  <w:style w:type="paragraph" w:styleId="a4">
    <w:name w:val="footnote text"/>
    <w:basedOn w:val="a"/>
    <w:link w:val="Char"/>
    <w:semiHidden/>
    <w:rsid w:val="00BE276F"/>
    <w:pPr>
      <w:spacing w:after="0" w:line="240" w:lineRule="auto"/>
    </w:pPr>
    <w:rPr>
      <w:rFonts w:ascii="Times New Roman" w:eastAsia="Times New Roman" w:hAnsi="Times New Roman" w:cs="Traditional Arabic"/>
      <w:noProof/>
      <w:sz w:val="20"/>
      <w:szCs w:val="20"/>
      <w:lang w:eastAsia="ar-SA"/>
    </w:rPr>
  </w:style>
  <w:style w:type="character" w:customStyle="1" w:styleId="Char">
    <w:name w:val="نص حاشية سفلية Char"/>
    <w:basedOn w:val="a0"/>
    <w:link w:val="a4"/>
    <w:semiHidden/>
    <w:rsid w:val="00BE276F"/>
    <w:rPr>
      <w:rFonts w:ascii="Times New Roman" w:eastAsia="Times New Roman" w:hAnsi="Times New Roman" w:cs="Traditional Arabic"/>
      <w:noProof/>
      <w:sz w:val="20"/>
      <w:szCs w:val="20"/>
      <w:lang w:eastAsia="ar-SA"/>
    </w:rPr>
  </w:style>
  <w:style w:type="character" w:styleId="a5">
    <w:name w:val="footnote reference"/>
    <w:basedOn w:val="a0"/>
    <w:semiHidden/>
    <w:rsid w:val="00BE276F"/>
    <w:rPr>
      <w:vertAlign w:val="superscript"/>
    </w:rPr>
  </w:style>
  <w:style w:type="character" w:customStyle="1" w:styleId="1Char">
    <w:name w:val="عنوان 1 Char"/>
    <w:basedOn w:val="a0"/>
    <w:link w:val="1"/>
    <w:uiPriority w:val="9"/>
    <w:rsid w:val="00BE276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11</Pages>
  <Words>2546</Words>
  <Characters>14518</Characters>
  <Application>Microsoft Office Word</Application>
  <DocSecurity>0</DocSecurity>
  <Lines>120</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116</cp:revision>
  <dcterms:created xsi:type="dcterms:W3CDTF">2013-02-24T14:12:00Z</dcterms:created>
  <dcterms:modified xsi:type="dcterms:W3CDTF">2013-02-25T18:01:00Z</dcterms:modified>
</cp:coreProperties>
</file>