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BF" w:rsidRPr="005673C1" w:rsidRDefault="00C17CBF" w:rsidP="00B664E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666666"/>
          <w:sz w:val="32"/>
          <w:szCs w:val="32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  <w:u w:val="single"/>
          <w:rtl/>
        </w:rPr>
        <w:t>الخطة الدراسية لماده التفسير الإسلامي للسلوك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أستاذ المادة: أ. العنود الطيار </w:t>
      </w:r>
    </w:p>
    <w:p w:rsidR="00C17CBF" w:rsidRPr="005673C1" w:rsidRDefault="00C17CBF" w:rsidP="005673C1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رقم المكتب : </w:t>
      </w:r>
      <w:r w:rsidR="005673C1" w:rsidRPr="005673C1">
        <w:rPr>
          <w:rFonts w:asciiTheme="majorBidi" w:eastAsia="Times New Roman" w:hAnsiTheme="majorBidi" w:cstheme="majorBidi"/>
          <w:b/>
          <w:bCs/>
          <w:color w:val="666666"/>
        </w:rPr>
        <w:t>2S148</w:t>
      </w:r>
      <w:r w:rsidR="005673C1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الدور الثاني كلية التربية </w:t>
      </w:r>
    </w:p>
    <w:p w:rsidR="00C17CBF" w:rsidRPr="005673C1" w:rsidRDefault="005673C1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الساعات المعتمدة: 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ساعتين 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.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 xml:space="preserve">شعبة يوم الأثنين </w:t>
      </w:r>
    </w:p>
    <w:p w:rsidR="00C17CBF" w:rsidRPr="005673C1" w:rsidRDefault="00C17CBF" w:rsidP="005673C1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البريد الالكتروني:</w:t>
      </w:r>
      <w:r w:rsidR="005673C1"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 </w:t>
      </w:r>
      <w:r w:rsidR="005673C1">
        <w:rPr>
          <w:rFonts w:asciiTheme="majorBidi" w:eastAsia="Times New Roman" w:hAnsiTheme="majorBidi" w:cstheme="majorBidi"/>
          <w:b/>
          <w:bCs/>
          <w:color w:val="666666"/>
        </w:rPr>
        <w:t>amaltayyar@ksu.edu.sa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u w:val="single"/>
          <w:rtl/>
        </w:rPr>
        <w:t>أهداف المقرر</w:t>
      </w:r>
      <w:r w:rsidR="005673C1">
        <w:rPr>
          <w:rFonts w:asciiTheme="majorBidi" w:eastAsia="Times New Roman" w:hAnsiTheme="majorBidi" w:cstheme="majorBidi" w:hint="cs"/>
          <w:color w:val="666666"/>
          <w:sz w:val="18"/>
          <w:szCs w:val="18"/>
          <w:rtl/>
        </w:rPr>
        <w:t>:</w:t>
      </w:r>
    </w:p>
    <w:p w:rsidR="00C17CBF" w:rsidRPr="005673C1" w:rsidRDefault="005673C1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>-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تطوير بنيه معرفيه حول المفهوم الإسلامي لعلم النفس</w:t>
      </w:r>
    </w:p>
    <w:p w:rsidR="00C17CBF" w:rsidRPr="005673C1" w:rsidRDefault="005673C1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>-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عرض دراسات نفسيه من المفهوم</w:t>
      </w:r>
      <w:r w:rsidR="00AA6137"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 xml:space="preserve"> 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الإسلامي</w:t>
      </w:r>
    </w:p>
    <w:p w:rsidR="00C17CBF" w:rsidRPr="005673C1" w:rsidRDefault="005673C1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>-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تنمية اتجاهات</w:t>
      </w:r>
      <w:r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 xml:space="preserve"> ايجابيه تجاه المفاهيم الاسلامي</w:t>
      </w:r>
      <w:r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>ة</w:t>
      </w:r>
    </w:p>
    <w:p w:rsidR="00C17CBF" w:rsidRPr="005673C1" w:rsidRDefault="005673C1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666666"/>
          <w:sz w:val="24"/>
          <w:szCs w:val="24"/>
          <w:rtl/>
        </w:rPr>
        <w:t>-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تنميه التفكير الناقد للطالبة عن طريق عرض اطر نظريه مختلفة</w:t>
      </w:r>
    </w:p>
    <w:p w:rsidR="00C17CBF" w:rsidRPr="005673C1" w:rsidRDefault="00C17CBF" w:rsidP="00AA61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</w:t>
      </w:r>
      <w:r w:rsidR="00AA6137">
        <w:rPr>
          <w:rFonts w:asciiTheme="majorBidi" w:eastAsia="Times New Roman" w:hAnsiTheme="majorBidi" w:cstheme="majorBidi" w:hint="cs"/>
          <w:color w:val="666666"/>
          <w:sz w:val="18"/>
          <w:szCs w:val="18"/>
          <w:rtl/>
        </w:rPr>
        <w:t>\</w:t>
      </w:r>
      <w:r w:rsidRPr="005673C1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                 </w:t>
      </w:r>
      <w:r w:rsidRPr="005673C1">
        <w:rPr>
          <w:rFonts w:asciiTheme="majorBidi" w:eastAsia="Times New Roman" w:hAnsiTheme="majorBidi" w:cstheme="majorBidi"/>
          <w:color w:val="666666"/>
          <w:szCs w:val="28"/>
          <w:rtl/>
        </w:rPr>
        <w:t> </w:t>
      </w:r>
    </w:p>
    <w:p w:rsidR="00C17CBF" w:rsidRPr="00AA6137" w:rsidRDefault="00C17CBF" w:rsidP="00C17CBF">
      <w:pPr>
        <w:shd w:val="clear" w:color="auto" w:fill="FFFFFF"/>
        <w:tabs>
          <w:tab w:val="left" w:pos="2291"/>
        </w:tabs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84806" w:themeColor="accent6" w:themeShade="80"/>
          <w:sz w:val="24"/>
          <w:szCs w:val="24"/>
          <w:rtl/>
        </w:rPr>
      </w:pPr>
      <w:r w:rsidRPr="00AA6137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u w:val="single"/>
          <w:rtl/>
        </w:rPr>
        <w:t>مفردات المقرر</w:t>
      </w:r>
      <w:r w:rsidR="00AA6137">
        <w:rPr>
          <w:rFonts w:asciiTheme="majorBidi" w:eastAsia="Times New Roman" w:hAnsiTheme="majorBidi" w:cstheme="majorBidi" w:hint="cs"/>
          <w:b/>
          <w:bCs/>
          <w:color w:val="984806" w:themeColor="accent6" w:themeShade="80"/>
          <w:sz w:val="24"/>
          <w:szCs w:val="24"/>
          <w:rtl/>
        </w:rPr>
        <w:t>:</w:t>
      </w:r>
      <w:r w:rsidRPr="00AA6137">
        <w:rPr>
          <w:rFonts w:asciiTheme="majorBidi" w:eastAsia="Times New Roman" w:hAnsiTheme="majorBidi" w:cstheme="majorBidi"/>
          <w:b/>
          <w:bCs/>
          <w:color w:val="984806" w:themeColor="accent6" w:themeShade="80"/>
          <w:sz w:val="24"/>
          <w:szCs w:val="24"/>
          <w:rtl/>
        </w:rPr>
        <w:tab/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  <w:t xml:space="preserve">تبدأ </w:t>
      </w:r>
      <w:proofErr w:type="spellStart"/>
      <w:r w:rsidRPr="005673C1"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  <w:t>الدراسه</w:t>
      </w:r>
      <w:proofErr w:type="spellEnd"/>
      <w:r w:rsidRPr="005673C1"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  <w:t xml:space="preserve"> </w:t>
      </w:r>
      <w:proofErr w:type="spellStart"/>
      <w:r w:rsidRPr="005673C1"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  <w:t>الفعليه</w:t>
      </w:r>
      <w:proofErr w:type="spellEnd"/>
      <w:r w:rsidRPr="005673C1">
        <w:rPr>
          <w:rFonts w:asciiTheme="majorBidi" w:eastAsia="Times New Roman" w:hAnsiTheme="majorBidi" w:cstheme="majorBidi"/>
          <w:b/>
          <w:bCs/>
          <w:color w:val="984806" w:themeColor="accent6" w:themeShade="80"/>
          <w:rtl/>
        </w:rPr>
        <w:t xml:space="preserve"> في أول أسبوع بتاريخ 3/ 11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t> </w:t>
      </w: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2- واقع علم النفس في البيئة الإسلامية                   عز الدين توفيق 15-58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3</w:t>
      </w: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 xml:space="preserve">-أهميه </w:t>
      </w:r>
      <w:proofErr w:type="spellStart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الأسلمه</w:t>
      </w:r>
      <w:proofErr w:type="spellEnd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                                                 مالك بدري   13-23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4-المصطلحات والتعريفات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FF0000"/>
          <w:sz w:val="24"/>
          <w:szCs w:val="24"/>
          <w:rtl/>
        </w:rPr>
        <w:t xml:space="preserve">5- إجازة اليوم الوطني  بتاريخ 17/11                          </w:t>
      </w: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صالح الصنيع  -228-219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548DD4" w:themeColor="text2" w:themeTint="99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548DD4" w:themeColor="text2" w:themeTint="99"/>
          <w:sz w:val="24"/>
          <w:szCs w:val="24"/>
          <w:rtl/>
        </w:rPr>
        <w:t>6-اختبار فصلي أول بتاريخ 24/11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7-بعض العوامل المؤثرة على التأصيل                         عبد الله الصبيح 328-335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8-قواعد وتوجيهات في التأصيل الإسلامي للسلوك       عبد الله الصبيح  336 -343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9-اتجاهات بعض الكتاب  في بناء علم نفس إسلامي     صالح الصنيع 237-240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 xml:space="preserve">10-كيف تؤصل مفهوما نفسيا                                     </w:t>
      </w:r>
      <w:proofErr w:type="spellStart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موضي</w:t>
      </w:r>
      <w:proofErr w:type="spellEnd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 xml:space="preserve"> </w:t>
      </w:r>
      <w:proofErr w:type="spellStart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الدغيثر</w:t>
      </w:r>
      <w:proofErr w:type="spellEnd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548DD4" w:themeColor="text2" w:themeTint="99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548DD4" w:themeColor="text2" w:themeTint="99"/>
          <w:sz w:val="24"/>
          <w:szCs w:val="24"/>
          <w:rtl/>
        </w:rPr>
        <w:lastRenderedPageBreak/>
        <w:t>11-اختبار فصلي ثاني بتاريخ 15/1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12-نظره مستقبليه للتأصيل                                      صالح الصنيع 237-240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13- بعض النماذج التأصيلية  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14الارشاد والعلاج النفسي من منظور إسلامي        محروس الشناوي 463 -495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 xml:space="preserve">15الدافعية  من منظور إسلامي                            عبد العزيز </w:t>
      </w:r>
      <w:proofErr w:type="spellStart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النغيمشي</w:t>
      </w:r>
      <w:proofErr w:type="spellEnd"/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   67-79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4"/>
          <w:szCs w:val="24"/>
          <w:rtl/>
        </w:rPr>
        <w:t>16 الاستعداد للاختبارات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17 بداية اختبارات الإعداد العام 26 /2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18 بداية </w:t>
      </w:r>
      <w:proofErr w:type="spellStart"/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 w:rsidRPr="005673C1">
        <w:rPr>
          <w:rFonts w:asciiTheme="majorBidi" w:eastAsia="Times New Roman" w:hAnsiTheme="majorBidi" w:cstheme="majorBidi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                                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</w:t>
      </w:r>
      <w:r w:rsidRPr="005673C1">
        <w:rPr>
          <w:rFonts w:asciiTheme="majorBidi" w:eastAsia="Times New Roman" w:hAnsiTheme="majorBidi" w:cstheme="majorBidi"/>
          <w:b/>
          <w:bCs/>
          <w:color w:val="666666"/>
          <w:sz w:val="28"/>
          <w:szCs w:val="28"/>
          <w:u w:val="single"/>
          <w:rtl/>
        </w:rPr>
        <w:t xml:space="preserve">التقويم 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- اختباران فصليان (40 درجه )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- المشاركة</w:t>
      </w:r>
      <w:r w:rsidR="00AA6137"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 </w:t>
      </w: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و المناقشة </w:t>
      </w:r>
      <w:r w:rsidR="00AA6137">
        <w:rPr>
          <w:rFonts w:asciiTheme="majorBidi" w:eastAsia="Times New Roman" w:hAnsiTheme="majorBidi" w:cstheme="majorBidi"/>
          <w:b/>
          <w:bCs/>
          <w:color w:val="666666"/>
          <w:rtl/>
        </w:rPr>
        <w:t>في المحاضر</w:t>
      </w:r>
      <w:r w:rsidR="00AA6137"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ة </w:t>
      </w: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(5 درجات)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5673C1">
        <w:rPr>
          <w:rFonts w:asciiTheme="majorBidi" w:eastAsia="Times New Roman" w:hAnsiTheme="majorBidi" w:cstheme="majorBidi"/>
          <w:color w:val="666666"/>
          <w:rtl/>
        </w:rPr>
        <w:t xml:space="preserve"> - </w:t>
      </w:r>
      <w:r w:rsidR="00AA6137">
        <w:rPr>
          <w:rFonts w:asciiTheme="majorBidi" w:eastAsia="Times New Roman" w:hAnsiTheme="majorBidi" w:cstheme="majorBidi"/>
          <w:b/>
          <w:bCs/>
          <w:color w:val="666666"/>
          <w:rtl/>
        </w:rPr>
        <w:t>الحضور والالتزام بموعد المحاضر</w:t>
      </w:r>
      <w:r w:rsidR="00AA6137"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ة </w:t>
      </w: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( 5 درجات )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- تقارير وواجبات (5 درجات )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- </w:t>
      </w:r>
      <w:proofErr w:type="spellStart"/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الإلتزام</w:t>
      </w:r>
      <w:proofErr w:type="spellEnd"/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بالمظهر المحتشم كاللبس الساتر وتسريحة الشعر </w:t>
      </w:r>
      <w:r w:rsidR="00AA6137">
        <w:rPr>
          <w:rFonts w:asciiTheme="majorBidi" w:eastAsia="Times New Roman" w:hAnsiTheme="majorBidi" w:cstheme="majorBidi"/>
          <w:b/>
          <w:bCs/>
          <w:color w:val="666666"/>
          <w:rtl/>
        </w:rPr>
        <w:t>الأنثوي</w:t>
      </w:r>
      <w:r w:rsidR="00AA6137"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r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وحسن الخلق ( 5 درجات ) </w:t>
      </w:r>
    </w:p>
    <w:p w:rsidR="00C17CBF" w:rsidRPr="005673C1" w:rsidRDefault="00AA6137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- 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اختبار نهائي 40 درجه  </w:t>
      </w: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28"/>
          <w:szCs w:val="28"/>
          <w:rtl/>
        </w:rPr>
      </w:pPr>
    </w:p>
    <w:p w:rsidR="00C17CBF" w:rsidRPr="005673C1" w:rsidRDefault="00B664EB" w:rsidP="00C17C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>
        <w:rPr>
          <w:rFonts w:asciiTheme="majorBidi" w:eastAsia="Times New Roman" w:hAnsiTheme="majorBidi" w:cstheme="majorBidi"/>
          <w:color w:val="666666"/>
          <w:sz w:val="28"/>
          <w:szCs w:val="28"/>
          <w:u w:val="single"/>
          <w:rtl/>
        </w:rPr>
        <w:t>ا</w:t>
      </w:r>
      <w:r w:rsidR="00C17CBF" w:rsidRPr="005673C1">
        <w:rPr>
          <w:rFonts w:asciiTheme="majorBidi" w:eastAsia="Times New Roman" w:hAnsiTheme="majorBidi" w:cstheme="majorBidi"/>
          <w:color w:val="666666"/>
          <w:sz w:val="28"/>
          <w:szCs w:val="28"/>
          <w:u w:val="single"/>
          <w:rtl/>
        </w:rPr>
        <w:t>لمراجع</w:t>
      </w:r>
    </w:p>
    <w:p w:rsidR="00C17CBF" w:rsidRPr="00322DBE" w:rsidRDefault="00C17CBF" w:rsidP="00322DB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علم النفس الدعوي</w:t>
      </w:r>
      <w:r w:rsidRPr="00322DBE">
        <w:rPr>
          <w:rFonts w:asciiTheme="majorBidi" w:eastAsia="Times New Roman" w:hAnsiTheme="majorBidi" w:cstheme="majorBidi"/>
          <w:color w:val="666666"/>
          <w:szCs w:val="28"/>
          <w:rtl/>
        </w:rPr>
        <w:t> </w:t>
      </w:r>
      <w:r w:rsidR="00322DBE">
        <w:rPr>
          <w:rFonts w:asciiTheme="majorBidi" w:eastAsia="Times New Roman" w:hAnsiTheme="majorBidi" w:cstheme="majorBidi" w:hint="cs"/>
          <w:color w:val="666666"/>
          <w:sz w:val="28"/>
          <w:szCs w:val="28"/>
          <w:rtl/>
        </w:rPr>
        <w:t xml:space="preserve">- 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 xml:space="preserve">عبد العزيز </w:t>
      </w:r>
      <w:proofErr w:type="spellStart"/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النغيمشي</w:t>
      </w:r>
      <w:proofErr w:type="spellEnd"/>
    </w:p>
    <w:p w:rsidR="00C17CBF" w:rsidRPr="00322DBE" w:rsidRDefault="00C17CBF" w:rsidP="00322DB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التأصيل الإسلامي لعلم النفس </w:t>
      </w:r>
      <w:r w:rsidR="00322DBE">
        <w:rPr>
          <w:rFonts w:asciiTheme="majorBidi" w:eastAsia="Times New Roman" w:hAnsiTheme="majorBidi" w:cstheme="majorBidi" w:hint="cs"/>
          <w:color w:val="666666"/>
          <w:sz w:val="28"/>
          <w:szCs w:val="28"/>
          <w:rtl/>
        </w:rPr>
        <w:t>-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صالح الصنيع</w:t>
      </w:r>
    </w:p>
    <w:p w:rsidR="00C17CBF" w:rsidRPr="00322DBE" w:rsidRDefault="00C17CBF" w:rsidP="00322DB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نظريات الإرشاد والعلاج النفسي</w:t>
      </w:r>
      <w:r w:rsidR="00322DBE">
        <w:rPr>
          <w:rFonts w:asciiTheme="majorBidi" w:eastAsia="Times New Roman" w:hAnsiTheme="majorBidi" w:cstheme="majorBidi" w:hint="cs"/>
          <w:color w:val="666666"/>
          <w:szCs w:val="28"/>
          <w:rtl/>
        </w:rPr>
        <w:t>-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محمد الشناوي</w:t>
      </w:r>
    </w:p>
    <w:p w:rsidR="00C17CBF" w:rsidRPr="00322DBE" w:rsidRDefault="00C17CBF" w:rsidP="00322DB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28"/>
          <w:szCs w:val="28"/>
          <w:rtl/>
        </w:rPr>
      </w:pP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ا</w:t>
      </w:r>
      <w:r w:rsidR="00B664EB"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لتأصيل الإسلامي للدراسات النفسي</w:t>
      </w:r>
      <w:r w:rsidR="00B664EB" w:rsidRPr="00322DBE">
        <w:rPr>
          <w:rFonts w:asciiTheme="majorBidi" w:eastAsia="Times New Roman" w:hAnsiTheme="majorBidi" w:cstheme="majorBidi" w:hint="cs"/>
          <w:color w:val="666666"/>
          <w:sz w:val="28"/>
          <w:szCs w:val="28"/>
          <w:rtl/>
        </w:rPr>
        <w:t>ة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 xml:space="preserve"> </w:t>
      </w:r>
      <w:r w:rsidR="00322DBE">
        <w:rPr>
          <w:rFonts w:asciiTheme="majorBidi" w:eastAsia="Times New Roman" w:hAnsiTheme="majorBidi" w:cstheme="majorBidi" w:hint="cs"/>
          <w:color w:val="666666"/>
          <w:sz w:val="28"/>
          <w:szCs w:val="28"/>
          <w:rtl/>
        </w:rPr>
        <w:t>-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محمد عز الدين توفيق</w:t>
      </w:r>
    </w:p>
    <w:p w:rsidR="00C17CBF" w:rsidRPr="00322DBE" w:rsidRDefault="00C17CBF" w:rsidP="00322DB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ندوه علم النفس في مؤسسات التعليم العالي</w:t>
      </w:r>
      <w:r w:rsidRPr="00322DBE">
        <w:rPr>
          <w:rFonts w:asciiTheme="majorBidi" w:eastAsia="Times New Roman" w:hAnsiTheme="majorBidi" w:cstheme="majorBidi"/>
          <w:color w:val="666666"/>
          <w:szCs w:val="28"/>
          <w:rtl/>
        </w:rPr>
        <w:t> 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</w:t>
      </w:r>
      <w:r w:rsidR="00322DBE">
        <w:rPr>
          <w:rFonts w:asciiTheme="majorBidi" w:eastAsia="Times New Roman" w:hAnsiTheme="majorBidi" w:cstheme="majorBidi" w:hint="cs"/>
          <w:color w:val="666666"/>
          <w:sz w:val="28"/>
          <w:szCs w:val="28"/>
          <w:rtl/>
        </w:rPr>
        <w:t>-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 عبد</w:t>
      </w:r>
      <w:r w:rsidRPr="00322DBE">
        <w:rPr>
          <w:rFonts w:asciiTheme="majorBidi" w:eastAsia="Times New Roman" w:hAnsiTheme="majorBidi" w:cstheme="majorBidi"/>
          <w:color w:val="666666"/>
          <w:szCs w:val="28"/>
          <w:rtl/>
        </w:rPr>
        <w:t> </w:t>
      </w:r>
      <w:r w:rsidRPr="00322DBE">
        <w:rPr>
          <w:rFonts w:asciiTheme="majorBidi" w:eastAsia="Times New Roman" w:hAnsiTheme="majorBidi" w:cstheme="majorBidi"/>
          <w:color w:val="666666"/>
          <w:sz w:val="28"/>
          <w:szCs w:val="28"/>
          <w:rtl/>
        </w:rPr>
        <w:t>الله الصبيح</w:t>
      </w:r>
      <w:bookmarkStart w:id="0" w:name="_GoBack"/>
      <w:bookmarkEnd w:id="0"/>
    </w:p>
    <w:p w:rsidR="00C17CBF" w:rsidRPr="005673C1" w:rsidRDefault="00C17CBF" w:rsidP="00C17CBF">
      <w:pPr>
        <w:rPr>
          <w:rFonts w:asciiTheme="majorBidi" w:hAnsiTheme="majorBidi" w:cstheme="majorBidi"/>
          <w:rtl/>
        </w:rPr>
      </w:pPr>
    </w:p>
    <w:p w:rsidR="00B664EB" w:rsidRDefault="00B664EB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</w:p>
    <w:p w:rsidR="00C17CBF" w:rsidRPr="005673C1" w:rsidRDefault="00C17CBF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</w:pPr>
      <w:r w:rsidRPr="005673C1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  <w:rtl/>
        </w:rPr>
        <w:lastRenderedPageBreak/>
        <w:t xml:space="preserve"> ملاحظه : </w:t>
      </w:r>
    </w:p>
    <w:p w:rsidR="00C17CBF" w:rsidRPr="005673C1" w:rsidRDefault="00B664EB" w:rsidP="00C17CB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  <w:r>
        <w:rPr>
          <w:rFonts w:asciiTheme="majorBidi" w:eastAsia="Times New Roman" w:hAnsiTheme="majorBidi" w:cstheme="majorBidi"/>
          <w:b/>
          <w:bCs/>
          <w:color w:val="666666"/>
          <w:rtl/>
        </w:rPr>
        <w:t>لوحظ وجود ظاهرة ( قصة البوي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>) المخالف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لقوانين الجامع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ة 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>، ففي حال الإصرار على هذه القص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يج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>ب وضع غطاء الرأس  طيلة المحاضر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ة 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>وفي حا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ل الإصرار على عدم وضعه </w:t>
      </w:r>
      <w:proofErr w:type="spellStart"/>
      <w:r>
        <w:rPr>
          <w:rFonts w:asciiTheme="majorBidi" w:eastAsia="Times New Roman" w:hAnsiTheme="majorBidi" w:cstheme="majorBidi"/>
          <w:b/>
          <w:bCs/>
          <w:color w:val="666666"/>
          <w:rtl/>
        </w:rPr>
        <w:t>فللإستاذ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proofErr w:type="spellEnd"/>
      <w:r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الحق في </w:t>
      </w:r>
      <w:proofErr w:type="spellStart"/>
      <w:r>
        <w:rPr>
          <w:rFonts w:asciiTheme="majorBidi" w:eastAsia="Times New Roman" w:hAnsiTheme="majorBidi" w:cstheme="majorBidi"/>
          <w:b/>
          <w:bCs/>
          <w:color w:val="666666"/>
          <w:rtl/>
        </w:rPr>
        <w:t>ال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إع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>تذار</w:t>
      </w:r>
      <w:proofErr w:type="spellEnd"/>
      <w:r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عن قبول الطالب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 xml:space="preserve">ة </w:t>
      </w:r>
      <w:r>
        <w:rPr>
          <w:rFonts w:asciiTheme="majorBidi" w:eastAsia="Times New Roman" w:hAnsiTheme="majorBidi" w:cstheme="majorBidi"/>
          <w:b/>
          <w:bCs/>
          <w:color w:val="666666"/>
          <w:rtl/>
        </w:rPr>
        <w:t>في القاع</w:t>
      </w:r>
      <w:r>
        <w:rPr>
          <w:rFonts w:asciiTheme="majorBidi" w:eastAsia="Times New Roman" w:hAnsiTheme="majorBidi" w:cstheme="majorBidi" w:hint="cs"/>
          <w:b/>
          <w:bCs/>
          <w:color w:val="666666"/>
          <w:rtl/>
        </w:rPr>
        <w:t>ة</w:t>
      </w:r>
      <w:r w:rsidR="00C17CBF" w:rsidRPr="005673C1">
        <w:rPr>
          <w:rFonts w:asciiTheme="majorBidi" w:eastAsia="Times New Roman" w:hAnsiTheme="majorBidi" w:cstheme="majorBidi"/>
          <w:b/>
          <w:bCs/>
          <w:color w:val="666666"/>
          <w:rtl/>
        </w:rPr>
        <w:t xml:space="preserve"> كما ينص عليه القانون . </w:t>
      </w:r>
    </w:p>
    <w:p w:rsidR="00C17CBF" w:rsidRPr="005673C1" w:rsidRDefault="00C17CBF" w:rsidP="00C17CBF">
      <w:pPr>
        <w:rPr>
          <w:rFonts w:asciiTheme="majorBidi" w:hAnsiTheme="majorBidi" w:cstheme="majorBidi"/>
        </w:rPr>
      </w:pPr>
    </w:p>
    <w:p w:rsidR="00392C0B" w:rsidRPr="005673C1" w:rsidRDefault="00392C0B">
      <w:pPr>
        <w:rPr>
          <w:rFonts w:asciiTheme="majorBidi" w:hAnsiTheme="majorBidi" w:cstheme="majorBidi"/>
        </w:rPr>
      </w:pPr>
    </w:p>
    <w:sectPr w:rsidR="00392C0B" w:rsidRPr="005673C1" w:rsidSect="00322DBE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17CBF"/>
    <w:rsid w:val="00322DBE"/>
    <w:rsid w:val="00392C0B"/>
    <w:rsid w:val="005673C1"/>
    <w:rsid w:val="00702DBB"/>
    <w:rsid w:val="00AA6137"/>
    <w:rsid w:val="00B664EB"/>
    <w:rsid w:val="00C17CBF"/>
    <w:rsid w:val="00E0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موني</cp:lastModifiedBy>
  <cp:revision>4</cp:revision>
  <dcterms:created xsi:type="dcterms:W3CDTF">2013-08-28T20:03:00Z</dcterms:created>
  <dcterms:modified xsi:type="dcterms:W3CDTF">2013-08-29T12:10:00Z</dcterms:modified>
</cp:coreProperties>
</file>