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</w:rPr>
      </w:pP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b/>
          <w:bCs/>
          <w:color w:val="C00000"/>
          <w:szCs w:val="32"/>
          <w:rtl/>
        </w:rPr>
        <w:t>(((((الموضوع)))))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الخطة الإستراتيجية ل</w:t>
      </w:r>
      <w:r>
        <w:rPr>
          <w:rFonts w:ascii="Garamond" w:eastAsia="Times New Roman" w:hAnsi="Garamond" w:cs="Tahoma" w:hint="cs"/>
          <w:color w:val="FF0000"/>
          <w:szCs w:val="32"/>
          <w:rtl/>
        </w:rPr>
        <w:t>معهد</w:t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 xml:space="preserve"> الطب الشرعي</w:t>
      </w:r>
      <w:r>
        <w:rPr>
          <w:rFonts w:ascii="Garamond" w:eastAsia="Times New Roman" w:hAnsi="Garamond" w:cs="Tahoma" w:hint="cs"/>
          <w:color w:val="FF0000"/>
          <w:szCs w:val="32"/>
          <w:rtl/>
        </w:rPr>
        <w:t xml:space="preserve"> والعلوم الجنائية</w:t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 xml:space="preserve"> ، كلية الطب الشرعي ، جامعة الملك سعود.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b/>
          <w:bCs/>
          <w:color w:val="C00000"/>
          <w:szCs w:val="32"/>
          <w:rtl/>
        </w:rPr>
        <w:t>(((((الرؤية:)))))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C0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الريادة والتميز إقليميا وعالميا في مجال البحث العلمي ، والتطبيق العملي في جميع فروع الطب الشرعي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b/>
          <w:bCs/>
          <w:color w:val="C00000"/>
          <w:szCs w:val="32"/>
          <w:rtl/>
        </w:rPr>
        <w:t>(((((الرسالة:)))))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- إعداد وتنفيذ وتقييم بحوث ذات كفاءة عالية في مجال الطب الشرعي 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- تعاون عملي مع كل الدوائر ذات الصلة في هذا المجال ( أجهزة الدولة التعليمية الأخرى والتنفيذية ). 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-اهتمام بالتثقيف والعمل التوعوي برسالة الطب الشرعي ومجالاته واستخداماته والطريقة الصحيحة لتطبيقه.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- تأسيس قاعدة أكاديمية للطب الشرعي لكافة عناصر المجتمع 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Cs w:val="32"/>
          <w:rtl/>
        </w:rPr>
        <w:t>( أطباء ، أخصائيين ، فنيين ، محامين ، صحافيين ، مهتميين ، طلاب طب ، طلاب الكليات الصحية الأخرى ) لجميع المراحل الجامعية.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- بدأ تعاون بحثي وتعاون مشترك مع اكبر واهم المراكز العالمية في مجالات الطب الشرعي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بالمختصر هي خمس رسائل ( انتاج البحوث - التطبيق المثالي - التثقيف - التعليم الجامعي - التعاون المشترك عالميا )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b/>
          <w:bCs/>
          <w:color w:val="C00000"/>
          <w:szCs w:val="32"/>
          <w:rtl/>
        </w:rPr>
        <w:t>(((((الأهداف:)))))</w:t>
      </w:r>
      <w:r w:rsidRPr="007E2781">
        <w:rPr>
          <w:rFonts w:ascii="Garamond" w:eastAsia="Times New Roman" w:hAnsi="Garamond" w:cs="Tahoma"/>
          <w:b/>
          <w:bCs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1- دعم جهود البحث الأكاديمي في الطب الشرعي،لكل المهتمين في هذا الميدان من ذوي الاختصاص الطبي 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Cs w:val="32"/>
          <w:rtl/>
        </w:rPr>
        <w:t>( كالأطباء والصيادلة والأخصائيين والفنيين وطلاب الكليات الصحية ) ،وأيضا المهتمين غير المختصين ( كالقضاة والمحامين والمحققين والضباط 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Cs w:val="32"/>
          <w:rtl/>
        </w:rPr>
        <w:t>والصحفيين وغيرهم ). 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2- إعداد وتنفيذ وتقييم نتائج البحوث وتوظيفها في خدمة وتطوير هذه التخصص.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3- توفير البنية الأساسية الكفيلة بتحقيق هذه الأهداف من دعم مادي وخبرات إدارية ومدربة ، وخبراء العالميين ، ومكاتب مجهزة ووو،،،،،، 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4- توثيق نتائج الأبحاث والتجارب العلمية وحفظها للاستفادة منها في التدريب والتعليم والبحث والتطوير 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5- تطوير أساليب وطرائق ومناهج تعليم وتدريب الطب الشرعي باستخدام الطرق الحديثة والمتطورة لطلاب الطب البشري خصوصا ، 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Cs w:val="32"/>
          <w:rtl/>
        </w:rPr>
        <w:t>وطلاب الكليات الصحية والقانونية لاحقا لجميع المراحل التعليمية ( طلاب بكالوريس ودراسات عليا ).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6- إعداد وتنفيذ وإشراف على برامج دراسات عليا في جميع مجالات الطب الشرعي ( دبلوم عالي - ماجستير - دكتوراه - زمالة )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7- إقامة علاقات تعاون تطبيقي ومشاريع شراكة بحثية مع مؤسسات الدولة الأخرى ذات العلاقة ، سواء كانت تعليمية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Cs w:val="32"/>
          <w:rtl/>
        </w:rPr>
        <w:lastRenderedPageBreak/>
        <w:t> ( الجامعات - الكليات الصحية - الكليات القانونية والقضائىة ) أو سلطات تنفيذية ( وزارة الصحة والمستشفيات الأخرى - وزارة الداخلية وتوابعها 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Cs w:val="32"/>
          <w:rtl/>
        </w:rPr>
        <w:t>وغيرها ،،،، ) 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8- تشجيع تبادل الخبرات والاستشارات العلمية محليا وإقليميا.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9- الحصول على تعاون بحثي واستشاري مع أشهر الجامعات العالمية ومراكز الطب الشرعي المشهورة 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10- استقدام الخبرات العالمية التي حتما ستفيد وتطور من هذا التخصص المهم والذي هو بحاجة لمثل هذا 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11- تخريج كفاءات وطنية مدربة تستطيع خدمة الطب الشرعي ومدركة لمهامها وفق أنظمة الطب الشرعي المطبقة عالميا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12- توظيف نتائج البحوث المبنية على البراهين في تطوير وتأهيل النظام محليا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13-إعادة الوحدة إلى قسم كما كانت في السابق ، وقد يكون هناك معهد أو كلية مستقبلا.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14- السعي لإنشاء كراسي ومراكز بحث متخصصة 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b/>
          <w:bCs/>
          <w:color w:val="C00000"/>
          <w:szCs w:val="32"/>
          <w:rtl/>
        </w:rPr>
        <w:t>(((((الآليات :)))))</w:t>
      </w:r>
      <w:r w:rsidRPr="007E2781">
        <w:rPr>
          <w:rFonts w:ascii="Garamond" w:eastAsia="Times New Roman" w:hAnsi="Garamond" w:cs="Tahoma"/>
          <w:color w:val="C0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1- تنظيم المؤتمرات والندوات العلمية و العالمية والمحاضرات التوعوية حول الطب الشرعي.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2- تنفيذ مشاريع البحوث الطب الشرعي.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3-إجراء البحوث الاستشرافية لمعرفة مدى حاجة وأهمية التخصص وتقييم طرق عمله بأساليب البحث العلمية مع محاولة تقوية نقاط الضعف ومحاولة 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Cs w:val="32"/>
          <w:rtl/>
        </w:rPr>
        <w:t>اصلاحها.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4-تنظيم الحلقات التدريبية وورش العمل واللقاءات الأكاديمية للباحثين والمختصين في مرحلتي البكالوريوس والماجستير والدكتوراه والزامالات في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Cs w:val="32"/>
          <w:rtl/>
        </w:rPr>
        <w:t> الطب الشرعي وجميع التخصصات ذات الصلة.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5- البحث عن داعمين لإنشاء كراسي ومراكز بحث متخصصة.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6- عقد اتفاق شراكة بحثية مع المؤسسات المحلية والإقليمية التي تهتم بهذا التخصص 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7- تقديم الاستشارات العلمية والأكاديمية.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8- إنشاء برامج تقنية عن الطب الشرعي باعتماد الوسائط والبرمجيات الحاسوبية للاستفادة من الخبرات العالمية بطرق سهلة وميسرة واقتصادية.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9- البدء بعمل شراكات وتوائمات بحثية مع الجامعات العالمية والمراكز المشهورة.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10- استقطاب الكفاءات العالمية التي تفيد في مجال البحث والتطبيق.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11- انشاء مكاتب مجهزة.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12- المطالبة بسكرتارية مدربة وذات مهارات عالية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b/>
          <w:bCs/>
          <w:color w:val="C00000"/>
          <w:szCs w:val="32"/>
          <w:rtl/>
        </w:rPr>
        <w:t>(((((القيم:)))))</w:t>
      </w:r>
    </w:p>
    <w:p w:rsidR="007E2781" w:rsidRPr="007E2781" w:rsidRDefault="007E2781" w:rsidP="007E278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1- التمسك بالشريعة الإسلامية :</w:t>
      </w:r>
    </w:p>
    <w:p w:rsidR="007E2781" w:rsidRPr="007E2781" w:rsidRDefault="007E2781" w:rsidP="007E2781">
      <w:pPr>
        <w:shd w:val="clear" w:color="auto" w:fill="FFFFFF"/>
        <w:spacing w:after="240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 xml:space="preserve">العمل وفق نطاق الشريعة الإسلامية ، مع تسخير معطيات الطب </w:t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lastRenderedPageBreak/>
        <w:t>الشرعي في القضاء لخدمة النظام القانوني القضائي (الإسلامي) المطبق .</w:t>
      </w: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2- الجودة.</w:t>
      </w: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3- التطوير المستمر.</w:t>
      </w: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4-المهنية.</w:t>
      </w: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5- سرعة التنفيذ.</w:t>
      </w: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 w:val="32"/>
          <w:szCs w:val="32"/>
          <w:rtl/>
        </w:rPr>
        <w:br/>
      </w:r>
      <w:r w:rsidRPr="007E2781">
        <w:rPr>
          <w:rFonts w:ascii="Garamond" w:eastAsia="Times New Roman" w:hAnsi="Garamond" w:cs="Tahoma"/>
          <w:color w:val="FF0000"/>
          <w:szCs w:val="32"/>
          <w:rtl/>
        </w:rPr>
        <w:t>6- المصداقية.</w:t>
      </w:r>
    </w:p>
    <w:p w:rsidR="007E2781" w:rsidRPr="007E2781" w:rsidRDefault="007E2781" w:rsidP="007E2781">
      <w:pPr>
        <w:shd w:val="clear" w:color="auto" w:fill="FFFFFF"/>
        <w:spacing w:after="105" w:line="240" w:lineRule="auto"/>
        <w:rPr>
          <w:rFonts w:ascii="Tahoma" w:eastAsia="Times New Roman" w:hAnsi="Tahoma" w:cs="Tahoma"/>
          <w:color w:val="2A2A2A"/>
          <w:sz w:val="20"/>
          <w:szCs w:val="20"/>
          <w:rtl/>
        </w:rPr>
      </w:pPr>
      <w:r w:rsidRPr="007E2781">
        <w:rPr>
          <w:rFonts w:ascii="Garamond" w:eastAsia="Times New Roman" w:hAnsi="Garamond" w:cs="Tahoma"/>
          <w:color w:val="FF0000"/>
          <w:szCs w:val="32"/>
          <w:rtl/>
        </w:rPr>
        <w:t>7-الصبر.</w:t>
      </w:r>
    </w:p>
    <w:p w:rsidR="00F714F7" w:rsidRDefault="00F714F7">
      <w:pPr>
        <w:rPr>
          <w:rFonts w:hint="cs"/>
        </w:rPr>
      </w:pPr>
    </w:p>
    <w:sectPr w:rsidR="00F714F7" w:rsidSect="00887E0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2781"/>
    <w:rsid w:val="007E2781"/>
    <w:rsid w:val="00887E02"/>
    <w:rsid w:val="00F71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4F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xapple-style-span">
    <w:name w:val="ecxapple-style-span"/>
    <w:basedOn w:val="DefaultParagraphFont"/>
    <w:rsid w:val="007E27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7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33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8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29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91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250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285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911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992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03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080392">
                                                  <w:marLeft w:val="9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1860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82821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8745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57082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05"/>
                                                                  <w:divBdr>
                                                                    <w:top w:val="single" w:sz="6" w:space="0" w:color="EDEDED"/>
                                                                    <w:left w:val="single" w:sz="6" w:space="0" w:color="EDEDED"/>
                                                                    <w:bottom w:val="single" w:sz="6" w:space="0" w:color="EDEDED"/>
                                                                    <w:right w:val="single" w:sz="6" w:space="0" w:color="EDEDED"/>
                                                                  </w:divBdr>
                                                                  <w:divsChild>
                                                                    <w:div w:id="249854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46563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19588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1310698">
                                                                                  <w:marLeft w:val="180"/>
                                                                                  <w:marRight w:val="18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8877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87215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27531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42563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35551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20397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551036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916028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90910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664276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811197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586897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540369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21618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483221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853798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835376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105775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761120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989539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2168452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173420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939285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584916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545558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819784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313728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212787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225248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0528745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387131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017659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52741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803727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312622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0592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109502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010107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19266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0687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317265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744044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099768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264725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515034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048717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773335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327221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654871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1352475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028632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672087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957345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0742022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636595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6576811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94991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392793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826041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840524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948423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900236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842387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3927035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018563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575</Words>
  <Characters>3283</Characters>
  <Application>Microsoft Office Word</Application>
  <DocSecurity>0</DocSecurity>
  <Lines>27</Lines>
  <Paragraphs>7</Paragraphs>
  <ScaleCrop>false</ScaleCrop>
  <Company>Microsoft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khaloon</dc:creator>
  <cp:lastModifiedBy>khaloon</cp:lastModifiedBy>
  <cp:revision>1</cp:revision>
  <dcterms:created xsi:type="dcterms:W3CDTF">2011-12-17T08:35:00Z</dcterms:created>
  <dcterms:modified xsi:type="dcterms:W3CDTF">2011-12-17T08:37:00Z</dcterms:modified>
</cp:coreProperties>
</file>