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37B" w:rsidRDefault="000D437B" w:rsidP="000D437B">
      <w:pPr>
        <w:jc w:val="center"/>
        <w:rPr>
          <w:rFonts w:hint="cs"/>
          <w:rtl/>
        </w:rPr>
      </w:pPr>
      <w:r>
        <w:rPr>
          <w:rFonts w:hint="cs"/>
          <w:rtl/>
        </w:rPr>
        <w:t>بسم الله الرحمن الرحيم</w:t>
      </w:r>
    </w:p>
    <w:p w:rsidR="000D437B" w:rsidRDefault="000D437B" w:rsidP="000D437B">
      <w:pPr>
        <w:jc w:val="center"/>
        <w:rPr>
          <w:rFonts w:hint="cs"/>
          <w:rtl/>
        </w:rPr>
      </w:pPr>
    </w:p>
    <w:p w:rsidR="000D437B" w:rsidRDefault="000D437B" w:rsidP="000D437B">
      <w:pPr>
        <w:jc w:val="center"/>
        <w:rPr>
          <w:rFonts w:hint="cs"/>
          <w:rtl/>
        </w:rPr>
      </w:pPr>
    </w:p>
    <w:p w:rsidR="000D437B" w:rsidRDefault="000D437B" w:rsidP="000D437B">
      <w:pPr>
        <w:jc w:val="center"/>
        <w:rPr>
          <w:rFonts w:hint="cs"/>
          <w:rtl/>
        </w:rPr>
      </w:pPr>
      <w:r>
        <w:rPr>
          <w:rFonts w:hint="cs"/>
          <w:noProof/>
          <w:rtl/>
        </w:rPr>
        <w:pict>
          <v:rect id="_x0000_s1026" style="position:absolute;left:0;text-align:left;margin-left:18pt;margin-top:-.1pt;width:402.85pt;height:41.85pt;z-index:251658240">
            <v:textbox>
              <w:txbxContent>
                <w:p w:rsidR="000D437B" w:rsidRDefault="000D437B" w:rsidP="000D437B">
                  <w:pPr>
                    <w:jc w:val="right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المقرر : البلاغة في القرآن الكريم والسنة النبوية                          رمزه : 205 عرب</w:t>
                  </w:r>
                </w:p>
                <w:p w:rsidR="000D437B" w:rsidRDefault="000D437B" w:rsidP="000D437B">
                  <w:pPr>
                    <w:jc w:val="right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المستوى : الثاني                                                                 اسم الأستاذة : سارة المحارب</w:t>
                  </w:r>
                </w:p>
                <w:p w:rsidR="000D437B" w:rsidRDefault="000D437B" w:rsidP="000D437B">
                  <w:pPr>
                    <w:jc w:val="right"/>
                  </w:pPr>
                </w:p>
              </w:txbxContent>
            </v:textbox>
            <w10:wrap anchorx="page"/>
          </v:rect>
        </w:pict>
      </w:r>
    </w:p>
    <w:p w:rsidR="000D437B" w:rsidRDefault="000D437B" w:rsidP="000D437B">
      <w:pPr>
        <w:jc w:val="center"/>
        <w:rPr>
          <w:rFonts w:hint="cs"/>
          <w:rtl/>
        </w:rPr>
      </w:pPr>
    </w:p>
    <w:p w:rsidR="000D437B" w:rsidRDefault="000D437B" w:rsidP="000D437B">
      <w:pPr>
        <w:jc w:val="center"/>
      </w:pPr>
    </w:p>
    <w:p w:rsidR="000D437B" w:rsidRDefault="000D437B" w:rsidP="000D437B">
      <w:pPr>
        <w:jc w:val="right"/>
      </w:pPr>
    </w:p>
    <w:p w:rsidR="000D437B" w:rsidRDefault="000D437B" w:rsidP="000D437B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hint="cs"/>
          <w:rtl/>
        </w:rPr>
        <w:t xml:space="preserve">   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الأهداف </w:t>
      </w: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0D437B" w:rsidRDefault="000D437B" w:rsidP="000D437B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0D437B" w:rsidRPr="009E7CEE" w:rsidRDefault="000D437B" w:rsidP="000D437B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9E7CEE">
        <w:rPr>
          <w:rFonts w:ascii="Traditional Arabic" w:hAnsi="Traditional Arabic" w:cs="Traditional Arabic"/>
          <w:sz w:val="28"/>
          <w:szCs w:val="28"/>
          <w:rtl/>
        </w:rPr>
        <w:t xml:space="preserve"> إدراك معنى الإعجاز في القرآن الكريم والبلاغة النبوية في الحديث</w:t>
      </w:r>
    </w:p>
    <w:p w:rsidR="000D437B" w:rsidRPr="009E7CEE" w:rsidRDefault="000D437B" w:rsidP="000D437B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 w:rsidRPr="009E7CEE">
        <w:rPr>
          <w:rFonts w:ascii="Traditional Arabic" w:hAnsi="Traditional Arabic" w:cs="Traditional Arabic"/>
          <w:sz w:val="28"/>
          <w:szCs w:val="28"/>
          <w:rtl/>
        </w:rPr>
        <w:t xml:space="preserve"> نمو الذوق الفني والجمالي لدى الطالب من خلال آيات القرآن والأحاديث النبوية</w:t>
      </w:r>
    </w:p>
    <w:p w:rsidR="000D437B" w:rsidRDefault="000D437B"/>
    <w:p w:rsidR="000D437B" w:rsidRDefault="000D437B">
      <w:pPr>
        <w:rPr>
          <w:rFonts w:hint="cs"/>
          <w:rtl/>
        </w:rPr>
      </w:pPr>
    </w:p>
    <w:tbl>
      <w:tblPr>
        <w:bidiVisual/>
        <w:tblW w:w="8295" w:type="dxa"/>
        <w:tblInd w:w="42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0"/>
        <w:gridCol w:w="853"/>
        <w:gridCol w:w="992"/>
      </w:tblGrid>
      <w:tr w:rsidR="000D437B" w:rsidRPr="00A707D8" w:rsidTr="000D437B">
        <w:tc>
          <w:tcPr>
            <w:tcW w:w="6450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0D437B" w:rsidRPr="00A707D8" w:rsidRDefault="000D437B" w:rsidP="004B7655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3" w:type="dxa"/>
            <w:tcBorders>
              <w:top w:val="single" w:sz="8" w:space="0" w:color="C0504D"/>
              <w:bottom w:val="single" w:sz="8" w:space="0" w:color="C0504D"/>
            </w:tcBorders>
          </w:tcPr>
          <w:p w:rsidR="000D437B" w:rsidRPr="00A707D8" w:rsidRDefault="000D437B" w:rsidP="004B7655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0D437B" w:rsidRPr="00A707D8" w:rsidRDefault="000D437B" w:rsidP="004B7655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0D437B" w:rsidRPr="00A707D8" w:rsidTr="000D437B">
        <w:tc>
          <w:tcPr>
            <w:tcW w:w="6450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كتابة القرآن</w:t>
            </w:r>
          </w:p>
        </w:tc>
        <w:tc>
          <w:tcPr>
            <w:tcW w:w="853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0D437B" w:rsidRPr="00A707D8" w:rsidTr="000D437B">
        <w:tc>
          <w:tcPr>
            <w:tcW w:w="6450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جمع القرآن في عهد أبي بكر وعثمان</w:t>
            </w:r>
          </w:p>
        </w:tc>
        <w:tc>
          <w:tcPr>
            <w:tcW w:w="853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0D437B" w:rsidRPr="00A707D8" w:rsidTr="000D437B">
        <w:tc>
          <w:tcPr>
            <w:tcW w:w="6450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القراءات القرآنية – القراءة- - الحرف (اللغة)</w:t>
            </w:r>
          </w:p>
        </w:tc>
        <w:tc>
          <w:tcPr>
            <w:tcW w:w="853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0D437B" w:rsidRPr="00A707D8" w:rsidTr="000D437B">
        <w:trPr>
          <w:trHeight w:val="440"/>
        </w:trPr>
        <w:tc>
          <w:tcPr>
            <w:tcW w:w="6450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مقدمة عامة عن دور عصر صدر الإسلام والعهد الأموي في البلاغة القرآنية</w:t>
            </w:r>
          </w:p>
        </w:tc>
        <w:tc>
          <w:tcPr>
            <w:tcW w:w="853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0D437B" w:rsidRPr="00A707D8" w:rsidTr="000D437B">
        <w:tc>
          <w:tcPr>
            <w:tcW w:w="6450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نبذة موجزة عن مشاركة العلماء في تطوير البلاغة القرآنية</w:t>
            </w:r>
          </w:p>
        </w:tc>
        <w:tc>
          <w:tcPr>
            <w:tcW w:w="853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0D437B" w:rsidRPr="00A707D8" w:rsidTr="000D437B">
        <w:tc>
          <w:tcPr>
            <w:tcW w:w="6450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عرض لبعض الفنون البلاغية في القرآن الكريم</w:t>
            </w:r>
          </w:p>
        </w:tc>
        <w:tc>
          <w:tcPr>
            <w:tcW w:w="853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0D437B" w:rsidRPr="00A707D8" w:rsidTr="000D437B">
        <w:tc>
          <w:tcPr>
            <w:tcW w:w="6450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تحليل بلاغي لآيات من القرآن الكريم</w:t>
            </w:r>
          </w:p>
        </w:tc>
        <w:tc>
          <w:tcPr>
            <w:tcW w:w="853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0D437B" w:rsidRPr="00A707D8" w:rsidTr="000D437B">
        <w:tc>
          <w:tcPr>
            <w:tcW w:w="6450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تدوين الحديث النبوي </w:t>
            </w:r>
          </w:p>
        </w:tc>
        <w:tc>
          <w:tcPr>
            <w:tcW w:w="853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0D437B" w:rsidRPr="00A707D8" w:rsidTr="000D437B">
        <w:tc>
          <w:tcPr>
            <w:tcW w:w="6450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دراسة بعض المصطلحات </w:t>
            </w:r>
            <w:proofErr w:type="spellStart"/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الحديثية</w:t>
            </w:r>
            <w:proofErr w:type="spellEnd"/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3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0D437B" w:rsidRPr="00A707D8" w:rsidTr="000D437B">
        <w:tc>
          <w:tcPr>
            <w:tcW w:w="6450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عرض موجز لبيان الدراسات البلاغية في الحديث</w:t>
            </w:r>
          </w:p>
        </w:tc>
        <w:tc>
          <w:tcPr>
            <w:tcW w:w="853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0D437B" w:rsidRPr="00A707D8" w:rsidTr="000D437B">
        <w:tc>
          <w:tcPr>
            <w:tcW w:w="6450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عرض لبعض الفنون البلاغية في الحديث النبوي</w:t>
            </w:r>
          </w:p>
        </w:tc>
        <w:tc>
          <w:tcPr>
            <w:tcW w:w="853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6</w:t>
            </w:r>
          </w:p>
        </w:tc>
      </w:tr>
      <w:tr w:rsidR="000D437B" w:rsidRPr="00A707D8" w:rsidTr="000D437B">
        <w:tc>
          <w:tcPr>
            <w:tcW w:w="6450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0D437B" w:rsidRPr="00CC03E4" w:rsidRDefault="000D437B" w:rsidP="004B76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تحليل بلاغي لعدد من الأحاديث النبوية</w:t>
            </w:r>
          </w:p>
        </w:tc>
        <w:tc>
          <w:tcPr>
            <w:tcW w:w="853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0D437B" w:rsidRPr="00CC03E4" w:rsidRDefault="000D437B" w:rsidP="004B7655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CC03E4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</w:tr>
      <w:tr w:rsidR="000D437B" w:rsidRPr="00A707D8" w:rsidTr="000D437B">
        <w:tc>
          <w:tcPr>
            <w:tcW w:w="6450" w:type="dxa"/>
            <w:tcBorders>
              <w:top w:val="double" w:sz="6" w:space="0" w:color="C0504D"/>
              <w:bottom w:val="single" w:sz="8" w:space="0" w:color="C0504D"/>
            </w:tcBorders>
          </w:tcPr>
          <w:p w:rsidR="000D437B" w:rsidRPr="00A707D8" w:rsidRDefault="000D437B" w:rsidP="004B7655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3" w:type="dxa"/>
            <w:tcBorders>
              <w:top w:val="double" w:sz="6" w:space="0" w:color="C0504D"/>
              <w:bottom w:val="single" w:sz="8" w:space="0" w:color="C0504D"/>
            </w:tcBorders>
            <w:vAlign w:val="center"/>
          </w:tcPr>
          <w:p w:rsidR="000D437B" w:rsidRPr="003101E9" w:rsidRDefault="000D437B" w:rsidP="004B765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15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  <w:vAlign w:val="center"/>
          </w:tcPr>
          <w:p w:rsidR="000D437B" w:rsidRPr="003101E9" w:rsidRDefault="000D437B" w:rsidP="004B765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45</w:t>
            </w:r>
          </w:p>
        </w:tc>
      </w:tr>
    </w:tbl>
    <w:p w:rsidR="000D437B" w:rsidRPr="004626D5" w:rsidRDefault="000D437B" w:rsidP="000D437B">
      <w:pPr>
        <w:bidi/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</w:pPr>
    </w:p>
    <w:tbl>
      <w:tblPr>
        <w:bidiVisual/>
        <w:tblW w:w="0" w:type="auto"/>
        <w:tblLook w:val="01E0"/>
      </w:tblPr>
      <w:tblGrid>
        <w:gridCol w:w="8522"/>
      </w:tblGrid>
      <w:tr w:rsidR="000D437B" w:rsidRPr="0024680B" w:rsidTr="004B7655">
        <w:tc>
          <w:tcPr>
            <w:tcW w:w="10479" w:type="dxa"/>
          </w:tcPr>
          <w:p w:rsidR="000D437B" w:rsidRPr="005B7118" w:rsidRDefault="000D437B" w:rsidP="004B765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لمراجع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: </w:t>
            </w:r>
          </w:p>
          <w:p w:rsidR="000D437B" w:rsidRPr="009E7CEE" w:rsidRDefault="000D437B" w:rsidP="000D437B">
            <w:pPr>
              <w:pStyle w:val="a3"/>
              <w:numPr>
                <w:ilvl w:val="1"/>
                <w:numId w:val="3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إعجاز القرآن والبلاغة النبوية / مصطفى صادق الرافعي</w:t>
            </w:r>
          </w:p>
          <w:p w:rsidR="000D437B" w:rsidRPr="000D437B" w:rsidRDefault="000D437B" w:rsidP="000D437B">
            <w:pPr>
              <w:pStyle w:val="a3"/>
              <w:numPr>
                <w:ilvl w:val="1"/>
                <w:numId w:val="3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في ظلال الحديث النبوي/ نور الدين عتر</w:t>
            </w:r>
          </w:p>
          <w:p w:rsidR="000D437B" w:rsidRPr="009E7CEE" w:rsidRDefault="000D437B" w:rsidP="000D437B">
            <w:pPr>
              <w:pStyle w:val="a3"/>
              <w:numPr>
                <w:ilvl w:val="1"/>
                <w:numId w:val="4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دلائل الإعجاز/ عبد القاهر الجرجاني</w:t>
            </w:r>
          </w:p>
          <w:p w:rsidR="000D437B" w:rsidRPr="009E7CEE" w:rsidRDefault="000D437B" w:rsidP="000D437B">
            <w:pPr>
              <w:pStyle w:val="a3"/>
              <w:numPr>
                <w:ilvl w:val="1"/>
                <w:numId w:val="4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الكشاف/ </w:t>
            </w:r>
            <w:proofErr w:type="spellStart"/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الزمخشري</w:t>
            </w:r>
            <w:proofErr w:type="spellEnd"/>
          </w:p>
          <w:p w:rsidR="000D437B" w:rsidRPr="009E7CEE" w:rsidRDefault="000D437B" w:rsidP="000D437B">
            <w:pPr>
              <w:pStyle w:val="a3"/>
              <w:numPr>
                <w:ilvl w:val="1"/>
                <w:numId w:val="4"/>
              </w:numPr>
              <w:bidi/>
              <w:ind w:left="624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إعجاز القرآن/ </w:t>
            </w:r>
            <w:proofErr w:type="spellStart"/>
            <w:r w:rsidRPr="009E7CEE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الباقلاني</w:t>
            </w:r>
            <w:proofErr w:type="spellEnd"/>
          </w:p>
          <w:p w:rsidR="000D437B" w:rsidRPr="0024680B" w:rsidRDefault="000D437B" w:rsidP="004B7655">
            <w:pPr>
              <w:bidi/>
              <w:ind w:left="720" w:hanging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</w:tbl>
    <w:p w:rsidR="000D437B" w:rsidRDefault="000D437B" w:rsidP="000D437B">
      <w:pPr>
        <w:jc w:val="right"/>
      </w:pPr>
    </w:p>
    <w:sectPr w:rsidR="000D437B" w:rsidSect="000D437B">
      <w:pgSz w:w="11906" w:h="16838"/>
      <w:pgMar w:top="1440" w:right="1800" w:bottom="1440" w:left="1800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5pt;height:11.15pt" o:bullet="t">
        <v:imagedata r:id="rId1" o:title="BD14981_"/>
      </v:shape>
    </w:pict>
  </w:numPicBullet>
  <w:numPicBullet w:numPicBulletId="1">
    <w:pict>
      <v:shape id="_x0000_i1036" type="#_x0000_t75" style="width:11.15pt;height:11.15pt" o:bullet="t">
        <v:imagedata r:id="rId2" o:title="msoB"/>
      </v:shape>
    </w:pict>
  </w:numPicBullet>
  <w:abstractNum w:abstractNumId="0">
    <w:nsid w:val="293466C1"/>
    <w:multiLevelType w:val="hybridMultilevel"/>
    <w:tmpl w:val="9B0EEEFE"/>
    <w:lvl w:ilvl="0" w:tplc="04090007">
      <w:start w:val="1"/>
      <w:numFmt w:val="bullet"/>
      <w:lvlText w:val=""/>
      <w:lvlPicBulletId w:val="1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C437B"/>
    <w:multiLevelType w:val="hybridMultilevel"/>
    <w:tmpl w:val="955A33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41670"/>
    <w:multiLevelType w:val="hybridMultilevel"/>
    <w:tmpl w:val="BF6C23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7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0D437B"/>
    <w:rsid w:val="000D437B"/>
    <w:rsid w:val="00376901"/>
    <w:rsid w:val="006C1490"/>
    <w:rsid w:val="00770DF7"/>
    <w:rsid w:val="008522B0"/>
    <w:rsid w:val="008F529F"/>
    <w:rsid w:val="009E4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3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2012-10-23T13:48:00Z</dcterms:created>
  <dcterms:modified xsi:type="dcterms:W3CDTF">2012-10-23T14:00:00Z</dcterms:modified>
</cp:coreProperties>
</file>