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3D" w:rsidRPr="00FC6260" w:rsidRDefault="0098093D" w:rsidP="0098093D">
      <w:pPr>
        <w:pStyle w:val="9"/>
        <w:bidi/>
        <w:jc w:val="both"/>
        <w:rPr>
          <w:rFonts w:cs="AL-Mohanad"/>
          <w:sz w:val="28"/>
          <w:szCs w:val="28"/>
        </w:rPr>
      </w:pPr>
      <w:r w:rsidRPr="00FC6260">
        <w:rPr>
          <w:rFonts w:cs="AL-Mohanad"/>
          <w:sz w:val="28"/>
          <w:szCs w:val="28"/>
          <w:rtl/>
        </w:rPr>
        <w:t xml:space="preserve">  </w:t>
      </w:r>
    </w:p>
    <w:tbl>
      <w:tblPr>
        <w:bidiVisual/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61"/>
        <w:gridCol w:w="993"/>
        <w:gridCol w:w="986"/>
      </w:tblGrid>
      <w:tr w:rsidR="0098093D" w:rsidRPr="00FC6260" w:rsidTr="00D8672A">
        <w:tc>
          <w:tcPr>
            <w:tcW w:w="8640" w:type="dxa"/>
            <w:gridSpan w:val="3"/>
          </w:tcPr>
          <w:p w:rsidR="0098093D" w:rsidRPr="009F574D" w:rsidRDefault="0098093D" w:rsidP="00D8672A">
            <w:pPr>
              <w:rPr>
                <w:rFonts w:ascii="Arial" w:hAnsi="Arial" w:cs="AL-Mohanad"/>
                <w:b/>
                <w:bCs/>
                <w:color w:val="632423" w:themeColor="accent2" w:themeShade="80"/>
                <w:sz w:val="28"/>
                <w:szCs w:val="28"/>
                <w:lang w:bidi="ar-EG"/>
              </w:rPr>
            </w:pPr>
            <w:r w:rsidRPr="009F574D">
              <w:rPr>
                <w:rFonts w:ascii="Arial" w:hAnsi="Arial" w:cs="AL-Mohanad" w:hint="cs"/>
                <w:b/>
                <w:bCs/>
                <w:color w:val="632423" w:themeColor="accent2" w:themeShade="80"/>
                <w:sz w:val="28"/>
                <w:szCs w:val="28"/>
                <w:rtl/>
                <w:lang w:bidi="ar-EG"/>
              </w:rPr>
              <w:t>وصف و توزيع مفردات مقرر الاتصال الخطابي على الفصل الدراسي:</w:t>
            </w:r>
          </w:p>
        </w:tc>
      </w:tr>
      <w:tr w:rsidR="0098093D" w:rsidRPr="00FC6260" w:rsidTr="00D8672A">
        <w:tc>
          <w:tcPr>
            <w:tcW w:w="6661" w:type="dxa"/>
          </w:tcPr>
          <w:p w:rsidR="0098093D" w:rsidRPr="009F574D" w:rsidRDefault="0098093D" w:rsidP="00D8672A">
            <w:pPr>
              <w:jc w:val="center"/>
              <w:rPr>
                <w:rFonts w:ascii="Arial" w:hAnsi="Arial" w:cs="AL-Mohanad"/>
                <w:color w:val="0F243E" w:themeColor="text2" w:themeShade="80"/>
                <w:sz w:val="28"/>
                <w:szCs w:val="28"/>
                <w:lang w:val="fr-FR" w:bidi="ar-EG"/>
              </w:rPr>
            </w:pPr>
            <w:r w:rsidRPr="009F574D">
              <w:rPr>
                <w:rFonts w:ascii="Arial" w:hAnsi="Arial" w:cs="AL-Mohanad"/>
                <w:color w:val="0F243E" w:themeColor="text2" w:themeShade="80"/>
                <w:sz w:val="28"/>
                <w:szCs w:val="28"/>
                <w:rtl/>
                <w:lang w:val="fr-FR" w:bidi="ar-EG"/>
              </w:rPr>
              <w:t>قائمة الموضوعات</w:t>
            </w:r>
          </w:p>
        </w:tc>
        <w:tc>
          <w:tcPr>
            <w:tcW w:w="993" w:type="dxa"/>
          </w:tcPr>
          <w:p w:rsidR="0098093D" w:rsidRPr="009F574D" w:rsidRDefault="0098093D" w:rsidP="00D8672A">
            <w:pPr>
              <w:jc w:val="center"/>
              <w:rPr>
                <w:rFonts w:ascii="Arial" w:hAnsi="Arial" w:cs="AL-Mohanad"/>
                <w:color w:val="0F243E" w:themeColor="text2" w:themeShade="80"/>
                <w:sz w:val="28"/>
                <w:szCs w:val="28"/>
                <w:lang w:bidi="ar-EG"/>
              </w:rPr>
            </w:pPr>
            <w:r w:rsidRPr="009F574D">
              <w:rPr>
                <w:rFonts w:ascii="Arial" w:hAnsi="Arial" w:cs="AL-Mohanad"/>
                <w:color w:val="0F243E" w:themeColor="text2" w:themeShade="80"/>
                <w:sz w:val="28"/>
                <w:szCs w:val="28"/>
                <w:rtl/>
                <w:lang w:bidi="ar-EG"/>
              </w:rPr>
              <w:t>عدد الأسابيع</w:t>
            </w:r>
          </w:p>
        </w:tc>
        <w:tc>
          <w:tcPr>
            <w:tcW w:w="986" w:type="dxa"/>
          </w:tcPr>
          <w:p w:rsidR="0098093D" w:rsidRPr="009F574D" w:rsidRDefault="0098093D" w:rsidP="00D8672A">
            <w:pPr>
              <w:jc w:val="center"/>
              <w:rPr>
                <w:rFonts w:ascii="Arial" w:hAnsi="Arial" w:cs="AL-Mohanad"/>
                <w:color w:val="0F243E" w:themeColor="text2" w:themeShade="80"/>
                <w:sz w:val="28"/>
                <w:szCs w:val="28"/>
                <w:lang w:bidi="ar-EG"/>
              </w:rPr>
            </w:pPr>
            <w:r w:rsidRPr="009F574D">
              <w:rPr>
                <w:rFonts w:ascii="Arial" w:hAnsi="Arial" w:cs="AL-Mohanad"/>
                <w:color w:val="0F243E" w:themeColor="text2" w:themeShade="80"/>
                <w:sz w:val="28"/>
                <w:szCs w:val="28"/>
                <w:rtl/>
                <w:lang w:bidi="ar-EG"/>
              </w:rPr>
              <w:t xml:space="preserve">ساعات التدريس </w:t>
            </w:r>
          </w:p>
        </w:tc>
      </w:tr>
      <w:tr w:rsidR="0098093D" w:rsidRPr="00E75353" w:rsidTr="00D8672A">
        <w:tc>
          <w:tcPr>
            <w:tcW w:w="6661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1. ماهية الاتصال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(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مقدمة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مختارة/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المفهوم/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التعريفات/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عناصر الاتصال الرئيسة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والثانوية/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وظائف الاتصال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)</w:t>
            </w:r>
            <w:proofErr w:type="spellEnd"/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3</w:t>
            </w:r>
          </w:p>
        </w:tc>
      </w:tr>
      <w:tr w:rsidR="0098093D" w:rsidRPr="00E75353" w:rsidTr="00D8672A">
        <w:tc>
          <w:tcPr>
            <w:tcW w:w="6661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2. ماهية الاتصال (أنواع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الاتصال/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مراحل الاتصال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)</w:t>
            </w:r>
            <w:proofErr w:type="spellEnd"/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   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   3</w:t>
            </w:r>
          </w:p>
        </w:tc>
      </w:tr>
      <w:tr w:rsidR="0098093D" w:rsidRPr="00E75353" w:rsidTr="00D8672A">
        <w:tc>
          <w:tcPr>
            <w:tcW w:w="6661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3.ماهية الاتصال الخطابي(مقدمة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مختارة/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المفهوم/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التعريفات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)</w:t>
            </w:r>
            <w:proofErr w:type="spellEnd"/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   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    3</w:t>
            </w:r>
          </w:p>
        </w:tc>
      </w:tr>
      <w:tr w:rsidR="0098093D" w:rsidRPr="00E75353" w:rsidTr="00D8672A">
        <w:tc>
          <w:tcPr>
            <w:tcW w:w="6661" w:type="dxa"/>
          </w:tcPr>
          <w:p w:rsidR="0098093D" w:rsidRPr="00E75353" w:rsidRDefault="0098093D" w:rsidP="00D8672A">
            <w:pPr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4.</w:t>
            </w: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الخطابة عند العرب قبل الإسلام(العصر الجاهلي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proofErr w:type="spellEnd"/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 1 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tabs>
                <w:tab w:val="left" w:pos="488"/>
              </w:tabs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3</w:t>
            </w:r>
          </w:p>
        </w:tc>
      </w:tr>
      <w:tr w:rsidR="0098093D" w:rsidRPr="00E75353" w:rsidTr="00D8672A">
        <w:tc>
          <w:tcPr>
            <w:tcW w:w="6661" w:type="dxa"/>
          </w:tcPr>
          <w:p w:rsidR="0098093D" w:rsidRPr="00E75353" w:rsidRDefault="0098093D" w:rsidP="00D8672A">
            <w:pPr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5.</w:t>
            </w: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الخلفية التاريخية للاتصال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الخطابي/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الخطابة طريقا لتطور علم الاتصال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(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الخطابة عند 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الإغريق/</w:t>
            </w:r>
            <w:proofErr w:type="spellEnd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الخطابة عند الرومان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proofErr w:type="spellEnd"/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3</w:t>
            </w:r>
          </w:p>
        </w:tc>
      </w:tr>
      <w:tr w:rsidR="0098093D" w:rsidRPr="00E75353" w:rsidTr="00D8672A">
        <w:tc>
          <w:tcPr>
            <w:tcW w:w="6661" w:type="dxa"/>
          </w:tcPr>
          <w:p w:rsidR="0098093D" w:rsidRPr="00E75353" w:rsidRDefault="0098093D" w:rsidP="00D8672A">
            <w:pPr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6. </w:t>
            </w: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الخطابة في العصر الإسلامي </w:t>
            </w:r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3</w:t>
            </w:r>
          </w:p>
        </w:tc>
      </w:tr>
      <w:tr w:rsidR="0098093D" w:rsidRPr="00E75353" w:rsidTr="00D8672A">
        <w:trPr>
          <w:trHeight w:val="773"/>
        </w:trPr>
        <w:tc>
          <w:tcPr>
            <w:tcW w:w="6661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7.</w:t>
            </w: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الخطابة في عصر النهضة.</w:t>
            </w:r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 1</w:t>
            </w:r>
          </w:p>
        </w:tc>
        <w:tc>
          <w:tcPr>
            <w:tcW w:w="986" w:type="dxa"/>
          </w:tcPr>
          <w:p w:rsidR="0098093D" w:rsidRPr="00E75353" w:rsidRDefault="0098093D" w:rsidP="0098093D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2</w:t>
            </w:r>
          </w:p>
        </w:tc>
      </w:tr>
      <w:tr w:rsidR="0098093D" w:rsidRPr="00E75353" w:rsidTr="00D8672A">
        <w:trPr>
          <w:trHeight w:val="773"/>
        </w:trPr>
        <w:tc>
          <w:tcPr>
            <w:tcW w:w="6661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</w:t>
            </w: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.أنواع الخطابة من حيث الموضوعات /أنواع الخطابة من حيث الأساليب الإلقائية</w:t>
            </w:r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3</w:t>
            </w:r>
          </w:p>
        </w:tc>
      </w:tr>
      <w:tr w:rsidR="0098093D" w:rsidRPr="00E75353" w:rsidTr="00D8672A">
        <w:trPr>
          <w:trHeight w:val="773"/>
        </w:trPr>
        <w:tc>
          <w:tcPr>
            <w:tcW w:w="6661" w:type="dxa"/>
          </w:tcPr>
          <w:p w:rsidR="0098093D" w:rsidRPr="00E75353" w:rsidRDefault="0098093D" w:rsidP="00D8672A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</w:t>
            </w: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إعداد وتصميم الخطاب(التخطيط للحديث الجيد</w:t>
            </w:r>
            <w:proofErr w:type="spellStart"/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proofErr w:type="spellEnd"/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3</w:t>
            </w:r>
          </w:p>
        </w:tc>
      </w:tr>
      <w:tr w:rsidR="0098093D" w:rsidRPr="00E75353" w:rsidTr="00D8672A">
        <w:trPr>
          <w:trHeight w:val="773"/>
        </w:trPr>
        <w:tc>
          <w:tcPr>
            <w:tcW w:w="6661" w:type="dxa"/>
          </w:tcPr>
          <w:p w:rsidR="0098093D" w:rsidRPr="00E75353" w:rsidRDefault="0098093D" w:rsidP="00D8672A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10.</w:t>
            </w: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صفات المتحدث الجيد</w:t>
            </w:r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 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2</w:t>
            </w:r>
          </w:p>
        </w:tc>
      </w:tr>
      <w:tr w:rsidR="0098093D" w:rsidRPr="00E75353" w:rsidTr="00D8672A">
        <w:trPr>
          <w:trHeight w:val="773"/>
        </w:trPr>
        <w:tc>
          <w:tcPr>
            <w:tcW w:w="6661" w:type="dxa"/>
          </w:tcPr>
          <w:p w:rsidR="0098093D" w:rsidRPr="00E75353" w:rsidRDefault="0098093D" w:rsidP="00D8672A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11.</w:t>
            </w: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مهارة الاستماع.</w:t>
            </w:r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 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2</w:t>
            </w:r>
          </w:p>
        </w:tc>
      </w:tr>
      <w:tr w:rsidR="0098093D" w:rsidRPr="00E75353" w:rsidTr="00D8672A">
        <w:trPr>
          <w:trHeight w:val="773"/>
        </w:trPr>
        <w:tc>
          <w:tcPr>
            <w:tcW w:w="6661" w:type="dxa"/>
          </w:tcPr>
          <w:p w:rsidR="0098093D" w:rsidRPr="00E75353" w:rsidRDefault="0098093D" w:rsidP="00D8672A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12.</w:t>
            </w:r>
            <w:r w:rsidRPr="00E75353">
              <w:rPr>
                <w:rFonts w:ascii="Traditional Arabic" w:hAnsi="Traditional Arabic" w:cs="Traditional Arabic"/>
                <w:sz w:val="32"/>
                <w:szCs w:val="32"/>
                <w:rtl/>
              </w:rPr>
              <w:t>إستراتيجيات الإقناع في الخطابة.</w:t>
            </w:r>
          </w:p>
        </w:tc>
        <w:tc>
          <w:tcPr>
            <w:tcW w:w="993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1</w:t>
            </w:r>
          </w:p>
        </w:tc>
        <w:tc>
          <w:tcPr>
            <w:tcW w:w="986" w:type="dxa"/>
          </w:tcPr>
          <w:p w:rsidR="0098093D" w:rsidRPr="00E75353" w:rsidRDefault="0098093D" w:rsidP="00D8672A">
            <w:pPr>
              <w:spacing w:line="216" w:lineRule="auto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   3</w:t>
            </w:r>
          </w:p>
        </w:tc>
      </w:tr>
    </w:tbl>
    <w:p w:rsidR="0004416C" w:rsidRDefault="009F574D"/>
    <w:sectPr w:rsidR="0004416C" w:rsidSect="003E4A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8093D"/>
    <w:rsid w:val="00055B88"/>
    <w:rsid w:val="003E4A47"/>
    <w:rsid w:val="0098093D"/>
    <w:rsid w:val="009F574D"/>
    <w:rsid w:val="00D70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3D"/>
    <w:pPr>
      <w:bidi/>
    </w:pPr>
    <w:rPr>
      <w:rFonts w:ascii="Calibri" w:eastAsia="Calibri" w:hAnsi="Calibri" w:cs="Arial"/>
    </w:rPr>
  </w:style>
  <w:style w:type="paragraph" w:styleId="9">
    <w:name w:val="heading 9"/>
    <w:basedOn w:val="a"/>
    <w:next w:val="a"/>
    <w:link w:val="9Char"/>
    <w:uiPriority w:val="99"/>
    <w:qFormat/>
    <w:rsid w:val="0098093D"/>
    <w:pPr>
      <w:bidi w:val="0"/>
      <w:spacing w:before="240" w:after="60" w:line="240" w:lineRule="auto"/>
      <w:outlineLvl w:val="8"/>
    </w:pPr>
    <w:rPr>
      <w:rFonts w:ascii="Arial" w:eastAsia="Times New Roman" w:hAnsi="Arial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Char">
    <w:name w:val="عنوان 9 Char"/>
    <w:basedOn w:val="a0"/>
    <w:link w:val="9"/>
    <w:uiPriority w:val="99"/>
    <w:rsid w:val="0098093D"/>
    <w:rPr>
      <w:rFonts w:ascii="Arial" w:eastAsia="Times New Roman" w:hAnsi="Arial" w:cs="Arial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2012-06-04T09:47:00Z</dcterms:created>
  <dcterms:modified xsi:type="dcterms:W3CDTF">2012-06-04T09:50:00Z</dcterms:modified>
</cp:coreProperties>
</file>