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7CD" w:rsidRDefault="009D57CD" w:rsidP="009D57CD">
      <w:pPr>
        <w:pStyle w:val="Title"/>
        <w:spacing w:line="276" w:lineRule="auto"/>
        <w:rPr>
          <w:u w:val="single"/>
        </w:rPr>
      </w:pPr>
      <w:r w:rsidRPr="00E77BF5">
        <w:rPr>
          <w:u w:val="single"/>
        </w:rPr>
        <w:t>Quality Control of Capsules</w:t>
      </w:r>
    </w:p>
    <w:p w:rsidR="009D57CD" w:rsidRDefault="009D57CD" w:rsidP="009D57CD">
      <w:pPr>
        <w:pStyle w:val="Title"/>
        <w:spacing w:line="276" w:lineRule="auto"/>
        <w:rPr>
          <w:u w:val="single"/>
        </w:rPr>
      </w:pPr>
    </w:p>
    <w:p w:rsidR="009D57CD" w:rsidRPr="00E77BF5" w:rsidRDefault="009D57CD" w:rsidP="009D57CD">
      <w:pPr>
        <w:spacing w:line="276" w:lineRule="auto"/>
        <w:ind w:firstLine="720"/>
        <w:jc w:val="both"/>
      </w:pPr>
      <w:r w:rsidRPr="00E77BF5">
        <w:rPr>
          <w:b/>
          <w:bCs/>
        </w:rPr>
        <w:t xml:space="preserve">Capsules </w:t>
      </w:r>
      <w:r w:rsidRPr="00E77BF5">
        <w:t>are preparations with hard or soft shells, of various shapes and capacities, usually containing a single dose of medicament.</w:t>
      </w:r>
    </w:p>
    <w:p w:rsidR="009D57CD" w:rsidRDefault="009D57CD" w:rsidP="009D57CD">
      <w:pPr>
        <w:spacing w:line="276" w:lineRule="auto"/>
        <w:jc w:val="both"/>
      </w:pPr>
      <w:r w:rsidRPr="00E77BF5">
        <w:rPr>
          <w:b/>
          <w:bCs/>
        </w:rPr>
        <w:t>Types of capsules</w:t>
      </w:r>
      <w:r w:rsidRPr="00E77BF5">
        <w:t>: hard, soft, enteric, and modified-release capsules.</w:t>
      </w:r>
    </w:p>
    <w:p w:rsidR="009D57CD" w:rsidRDefault="009D57CD" w:rsidP="009D57CD">
      <w:pPr>
        <w:spacing w:line="276" w:lineRule="auto"/>
        <w:jc w:val="both"/>
        <w:rPr>
          <w:b/>
          <w:bCs/>
          <w:i/>
          <w:iCs/>
          <w:u w:val="single"/>
        </w:rPr>
      </w:pPr>
    </w:p>
    <w:p w:rsidR="009D57CD" w:rsidRPr="00E77BF5" w:rsidRDefault="009D57CD" w:rsidP="009D57CD">
      <w:pPr>
        <w:spacing w:line="276" w:lineRule="auto"/>
        <w:jc w:val="both"/>
        <w:rPr>
          <w:i/>
          <w:iCs/>
          <w:u w:val="single"/>
        </w:rPr>
      </w:pPr>
      <w:r w:rsidRPr="00E77BF5">
        <w:rPr>
          <w:b/>
          <w:bCs/>
          <w:i/>
          <w:iCs/>
          <w:u w:val="single"/>
        </w:rPr>
        <w:t>Quality Control Tests for Capsules:</w:t>
      </w:r>
    </w:p>
    <w:p w:rsidR="009D57CD" w:rsidRPr="00E77BF5" w:rsidRDefault="009D57CD" w:rsidP="009D57CD">
      <w:pPr>
        <w:numPr>
          <w:ilvl w:val="0"/>
          <w:numId w:val="4"/>
        </w:numPr>
        <w:spacing w:line="276" w:lineRule="auto"/>
        <w:jc w:val="both"/>
        <w:rPr>
          <w:b/>
          <w:bCs/>
          <w:i/>
          <w:iCs/>
          <w:u w:val="single"/>
        </w:rPr>
      </w:pPr>
      <w:r w:rsidRPr="00E77BF5">
        <w:rPr>
          <w:b/>
          <w:bCs/>
          <w:i/>
          <w:iCs/>
          <w:u w:val="single"/>
        </w:rPr>
        <w:t>Standard for content of active ingredients in capsules:</w:t>
      </w:r>
    </w:p>
    <w:p w:rsidR="009D57CD" w:rsidRPr="00E77BF5" w:rsidRDefault="009D57CD" w:rsidP="009D57CD">
      <w:pPr>
        <w:spacing w:line="276" w:lineRule="auto"/>
        <w:ind w:firstLine="180"/>
        <w:jc w:val="both"/>
      </w:pPr>
      <w:r w:rsidRPr="00E77BF5">
        <w:t xml:space="preserve">This test determines the amount of active ingredient by the method in the assay.  </w:t>
      </w:r>
    </w:p>
    <w:p w:rsidR="009D57CD" w:rsidRPr="00E77BF5" w:rsidRDefault="009D57CD" w:rsidP="009D57CD">
      <w:pPr>
        <w:numPr>
          <w:ilvl w:val="0"/>
          <w:numId w:val="4"/>
        </w:numPr>
        <w:spacing w:line="276" w:lineRule="auto"/>
        <w:jc w:val="both"/>
        <w:rPr>
          <w:b/>
          <w:bCs/>
          <w:i/>
          <w:iCs/>
          <w:u w:val="single"/>
        </w:rPr>
      </w:pPr>
      <w:r w:rsidRPr="00E77BF5">
        <w:rPr>
          <w:b/>
          <w:bCs/>
          <w:i/>
          <w:iCs/>
          <w:u w:val="single"/>
        </w:rPr>
        <w:t>Disintegration:</w:t>
      </w:r>
    </w:p>
    <w:p w:rsidR="009D57CD" w:rsidRPr="00E77BF5" w:rsidRDefault="009D57CD" w:rsidP="009D57CD">
      <w:pPr>
        <w:spacing w:line="276" w:lineRule="auto"/>
        <w:ind w:left="180"/>
        <w:jc w:val="both"/>
      </w:pPr>
      <w:r w:rsidRPr="00E77BF5">
        <w:t xml:space="preserve">Disintegration is the state in which no residue except fragments of capsule shell, remains on the screen of the test apparatus or adheres to the lower surface of the disc.  The disintegration test determines wither tablets or capsules disintegrate within a prescribed time when placed in a liquid medium under the prescribed experimental conditions.  </w:t>
      </w:r>
    </w:p>
    <w:p w:rsidR="009D57CD" w:rsidRPr="00E77BF5" w:rsidRDefault="009D57CD" w:rsidP="009D57CD">
      <w:pPr>
        <w:spacing w:line="276" w:lineRule="auto"/>
        <w:jc w:val="both"/>
        <w:rPr>
          <w:b/>
          <w:bCs/>
          <w:u w:val="single"/>
        </w:rPr>
      </w:pPr>
      <w:r w:rsidRPr="00E77BF5">
        <w:rPr>
          <w:b/>
          <w:bCs/>
          <w:u w:val="single"/>
        </w:rPr>
        <w:t xml:space="preserve">   Method:</w:t>
      </w:r>
    </w:p>
    <w:p w:rsidR="009D57CD" w:rsidRPr="00E77BF5" w:rsidRDefault="009D57CD" w:rsidP="009D57CD">
      <w:pPr>
        <w:spacing w:line="276" w:lineRule="auto"/>
        <w:jc w:val="both"/>
        <w:rPr>
          <w:i/>
          <w:iCs/>
        </w:rPr>
      </w:pPr>
      <w:r>
        <w:t xml:space="preserve">  </w:t>
      </w:r>
      <w:r w:rsidRPr="00E77BF5">
        <w:rPr>
          <w:i/>
          <w:iCs/>
        </w:rPr>
        <w:t>According to the B.P. and applies to hard and soft capsules.</w:t>
      </w:r>
    </w:p>
    <w:p w:rsidR="009D57CD" w:rsidRPr="00E77BF5" w:rsidRDefault="009D57CD" w:rsidP="009D57CD">
      <w:pPr>
        <w:numPr>
          <w:ilvl w:val="0"/>
          <w:numId w:val="2"/>
        </w:numPr>
        <w:spacing w:line="276" w:lineRule="auto"/>
        <w:jc w:val="both"/>
      </w:pPr>
      <w:r w:rsidRPr="00E77BF5">
        <w:t>Introduce one capsule into each tube and suspend the apparatus in a beaker containing 600 ml water @ 37</w:t>
      </w:r>
      <w:r w:rsidRPr="00E77BF5">
        <w:rPr>
          <w:vertAlign w:val="superscript"/>
        </w:rPr>
        <w:t>o</w:t>
      </w:r>
      <w:r w:rsidRPr="00E77BF5">
        <w:t>C.</w:t>
      </w:r>
    </w:p>
    <w:p w:rsidR="009D57CD" w:rsidRPr="00E77BF5" w:rsidRDefault="009D57CD" w:rsidP="009D57CD">
      <w:pPr>
        <w:numPr>
          <w:ilvl w:val="0"/>
          <w:numId w:val="2"/>
        </w:numPr>
        <w:spacing w:line="276" w:lineRule="auto"/>
        <w:jc w:val="both"/>
      </w:pPr>
      <w:r w:rsidRPr="00E77BF5">
        <w:t>If hard capsules float on the surface of the water, the discs may be added.</w:t>
      </w:r>
    </w:p>
    <w:p w:rsidR="009D57CD" w:rsidRPr="00E77BF5" w:rsidRDefault="009D57CD" w:rsidP="009D57CD">
      <w:pPr>
        <w:numPr>
          <w:ilvl w:val="0"/>
          <w:numId w:val="2"/>
        </w:numPr>
        <w:spacing w:line="276" w:lineRule="auto"/>
        <w:jc w:val="both"/>
      </w:pPr>
      <w:r w:rsidRPr="00E77BF5">
        <w:t>Operate the apparatus for 30 minutes; remove the assembly from the liquid.</w:t>
      </w:r>
    </w:p>
    <w:p w:rsidR="009D57CD" w:rsidRPr="00E77BF5" w:rsidRDefault="009D57CD" w:rsidP="009D57CD">
      <w:pPr>
        <w:numPr>
          <w:ilvl w:val="0"/>
          <w:numId w:val="2"/>
        </w:numPr>
        <w:spacing w:line="276" w:lineRule="auto"/>
        <w:jc w:val="both"/>
      </w:pPr>
      <w:r w:rsidRPr="00E77BF5">
        <w:t xml:space="preserve">  The capsules pass the test if </w:t>
      </w:r>
    </w:p>
    <w:p w:rsidR="009D57CD" w:rsidRPr="00E77BF5" w:rsidRDefault="009D57CD" w:rsidP="009D57CD">
      <w:pPr>
        <w:numPr>
          <w:ilvl w:val="1"/>
          <w:numId w:val="2"/>
        </w:numPr>
        <w:spacing w:line="276" w:lineRule="auto"/>
        <w:jc w:val="both"/>
      </w:pPr>
      <w:r w:rsidRPr="00E77BF5">
        <w:t xml:space="preserve">No residue remains on the screen of the apparatus or, </w:t>
      </w:r>
    </w:p>
    <w:p w:rsidR="009D57CD" w:rsidRPr="00E77BF5" w:rsidRDefault="009D57CD" w:rsidP="009D57CD">
      <w:pPr>
        <w:numPr>
          <w:ilvl w:val="1"/>
          <w:numId w:val="2"/>
        </w:numPr>
        <w:spacing w:line="276" w:lineRule="auto"/>
        <w:jc w:val="both"/>
      </w:pPr>
      <w:r w:rsidRPr="00E77BF5">
        <w:t>If a residue remains, it consists of fragments of shell or,</w:t>
      </w:r>
    </w:p>
    <w:p w:rsidR="009D57CD" w:rsidRPr="00E77BF5" w:rsidRDefault="009D57CD" w:rsidP="009D57CD">
      <w:pPr>
        <w:numPr>
          <w:ilvl w:val="1"/>
          <w:numId w:val="2"/>
        </w:numPr>
        <w:spacing w:line="276" w:lineRule="auto"/>
        <w:jc w:val="both"/>
      </w:pPr>
      <w:r w:rsidRPr="00E77BF5">
        <w:t xml:space="preserve"> Is a soft mass with no palpable core. </w:t>
      </w:r>
    </w:p>
    <w:p w:rsidR="009D57CD" w:rsidRPr="00E77BF5" w:rsidRDefault="009D57CD" w:rsidP="009D57CD">
      <w:pPr>
        <w:numPr>
          <w:ilvl w:val="1"/>
          <w:numId w:val="2"/>
        </w:numPr>
        <w:spacing w:line="276" w:lineRule="auto"/>
        <w:jc w:val="both"/>
      </w:pPr>
      <w:r w:rsidRPr="00E77BF5">
        <w:t>If the disc is used, any residue remaining on its lower surface should only consist of fragments of shell.</w:t>
      </w:r>
    </w:p>
    <w:p w:rsidR="009D57CD" w:rsidRPr="00E77BF5" w:rsidRDefault="009D57CD" w:rsidP="009D57CD">
      <w:pPr>
        <w:numPr>
          <w:ilvl w:val="0"/>
          <w:numId w:val="4"/>
        </w:numPr>
        <w:spacing w:line="276" w:lineRule="auto"/>
        <w:jc w:val="both"/>
        <w:rPr>
          <w:b/>
          <w:bCs/>
          <w:i/>
          <w:iCs/>
          <w:u w:val="single"/>
        </w:rPr>
      </w:pPr>
      <w:r w:rsidRPr="00E77BF5">
        <w:rPr>
          <w:b/>
          <w:bCs/>
          <w:i/>
          <w:iCs/>
          <w:u w:val="single"/>
        </w:rPr>
        <w:t>Uniformity of Weight:</w:t>
      </w:r>
    </w:p>
    <w:p w:rsidR="009D57CD" w:rsidRPr="00E77BF5" w:rsidRDefault="009D57CD" w:rsidP="009D57CD">
      <w:pPr>
        <w:spacing w:line="276" w:lineRule="auto"/>
        <w:jc w:val="both"/>
      </w:pPr>
      <w:r w:rsidRPr="00E77BF5">
        <w:t>This test applies to all types of capsules and it is to be done on 20 capsules.</w:t>
      </w:r>
    </w:p>
    <w:p w:rsidR="009D57CD" w:rsidRPr="00E77BF5" w:rsidRDefault="009D57CD" w:rsidP="009D57CD">
      <w:pPr>
        <w:spacing w:line="276" w:lineRule="auto"/>
        <w:jc w:val="both"/>
        <w:rPr>
          <w:b/>
          <w:bCs/>
          <w:u w:val="single"/>
        </w:rPr>
      </w:pPr>
      <w:r w:rsidRPr="00E77BF5">
        <w:rPr>
          <w:b/>
          <w:bCs/>
          <w:u w:val="single"/>
        </w:rPr>
        <w:t>Method:</w:t>
      </w:r>
    </w:p>
    <w:p w:rsidR="009D57CD" w:rsidRPr="00E77BF5" w:rsidRDefault="009D57CD" w:rsidP="009D57CD">
      <w:pPr>
        <w:numPr>
          <w:ilvl w:val="0"/>
          <w:numId w:val="3"/>
        </w:numPr>
        <w:spacing w:line="276" w:lineRule="auto"/>
        <w:jc w:val="both"/>
      </w:pPr>
      <w:r w:rsidRPr="00E77BF5">
        <w:t>Weigh an intact capsule.</w:t>
      </w:r>
    </w:p>
    <w:p w:rsidR="009D57CD" w:rsidRPr="00E77BF5" w:rsidRDefault="009D57CD" w:rsidP="009D57CD">
      <w:pPr>
        <w:numPr>
          <w:ilvl w:val="0"/>
          <w:numId w:val="3"/>
        </w:numPr>
        <w:spacing w:line="276" w:lineRule="auto"/>
        <w:jc w:val="both"/>
      </w:pPr>
      <w:r w:rsidRPr="00E77BF5">
        <w:t xml:space="preserve">Open the capsule without losing any part of the shell and remove the contents as completely as possible.  </w:t>
      </w:r>
    </w:p>
    <w:p w:rsidR="009D57CD" w:rsidRPr="00E77BF5" w:rsidRDefault="009D57CD" w:rsidP="009D57CD">
      <w:pPr>
        <w:numPr>
          <w:ilvl w:val="0"/>
          <w:numId w:val="3"/>
        </w:numPr>
        <w:spacing w:line="276" w:lineRule="auto"/>
        <w:jc w:val="both"/>
      </w:pPr>
      <w:r w:rsidRPr="00E77BF5">
        <w:t>Weigh the shell.</w:t>
      </w:r>
    </w:p>
    <w:p w:rsidR="009D57CD" w:rsidRPr="00E77BF5" w:rsidRDefault="009D57CD" w:rsidP="009D57CD">
      <w:pPr>
        <w:numPr>
          <w:ilvl w:val="0"/>
          <w:numId w:val="3"/>
        </w:numPr>
        <w:spacing w:line="276" w:lineRule="auto"/>
        <w:jc w:val="both"/>
      </w:pPr>
      <w:r w:rsidRPr="00E77BF5">
        <w:t>The weight of the contents is the difference between the weighing.</w:t>
      </w:r>
    </w:p>
    <w:p w:rsidR="009D57CD" w:rsidRPr="00E77BF5" w:rsidRDefault="009D57CD" w:rsidP="009D57CD">
      <w:pPr>
        <w:numPr>
          <w:ilvl w:val="0"/>
          <w:numId w:val="3"/>
        </w:numPr>
        <w:spacing w:line="276" w:lineRule="auto"/>
        <w:jc w:val="both"/>
      </w:pPr>
      <w:r w:rsidRPr="00E77BF5">
        <w:t>Repeat the procedure with a further 19 capsules selected at random.</w:t>
      </w:r>
    </w:p>
    <w:p w:rsidR="009D57CD" w:rsidRDefault="009D57CD" w:rsidP="009D57CD">
      <w:pPr>
        <w:numPr>
          <w:ilvl w:val="0"/>
          <w:numId w:val="3"/>
        </w:numPr>
        <w:spacing w:line="276" w:lineRule="auto"/>
        <w:jc w:val="both"/>
      </w:pPr>
      <w:r w:rsidRPr="00E77BF5">
        <w:t>Determine the average weight.</w:t>
      </w:r>
    </w:p>
    <w:p w:rsidR="009D57CD" w:rsidRDefault="009D57CD" w:rsidP="009D57CD">
      <w:pPr>
        <w:spacing w:line="276" w:lineRule="auto"/>
        <w:ind w:left="720"/>
        <w:jc w:val="both"/>
      </w:pPr>
    </w:p>
    <w:p w:rsidR="009D57CD" w:rsidRDefault="009D57CD" w:rsidP="009D57CD">
      <w:pPr>
        <w:spacing w:line="276" w:lineRule="auto"/>
        <w:ind w:left="720"/>
        <w:jc w:val="both"/>
      </w:pPr>
    </w:p>
    <w:p w:rsidR="009D57CD" w:rsidRPr="00E77BF5" w:rsidRDefault="009D57CD" w:rsidP="009D57CD">
      <w:pPr>
        <w:spacing w:line="276" w:lineRule="auto"/>
        <w:ind w:left="720"/>
        <w:jc w:val="both"/>
      </w:pPr>
    </w:p>
    <w:p w:rsidR="009D57CD" w:rsidRDefault="009D57CD" w:rsidP="009D57CD">
      <w:pPr>
        <w:spacing w:line="276" w:lineRule="auto"/>
        <w:jc w:val="both"/>
        <w:rPr>
          <w:b/>
          <w:bCs/>
          <w:sz w:val="28"/>
          <w:szCs w:val="28"/>
          <w:u w:val="single"/>
        </w:rPr>
      </w:pPr>
      <w:r w:rsidRPr="00E77BF5">
        <w:rPr>
          <w:b/>
          <w:bCs/>
          <w:sz w:val="28"/>
          <w:szCs w:val="28"/>
          <w:u w:val="single"/>
        </w:rPr>
        <w:lastRenderedPageBreak/>
        <w:t>Limit:</w:t>
      </w:r>
    </w:p>
    <w:p w:rsidR="009D57CD" w:rsidRPr="00E77BF5" w:rsidRDefault="009D57CD" w:rsidP="009D57CD">
      <w:pPr>
        <w:spacing w:line="276" w:lineRule="auto"/>
        <w:jc w:val="both"/>
        <w:rPr>
          <w:b/>
          <w:bCs/>
          <w:sz w:val="28"/>
          <w:szCs w:val="28"/>
          <w:u w:val="single"/>
        </w:rPr>
      </w:pPr>
    </w:p>
    <w:p w:rsidR="009D57CD" w:rsidRDefault="009D57CD" w:rsidP="009D57CD">
      <w:pPr>
        <w:spacing w:line="276" w:lineRule="auto"/>
        <w:jc w:val="both"/>
      </w:pPr>
      <w:r w:rsidRPr="00E77BF5">
        <w:t>Not more than two of the individual weights deviate from the average weight by more than the percentage deviation shown in the table below, and none deviates by more than twice that percentage.</w:t>
      </w:r>
    </w:p>
    <w:p w:rsidR="009D57CD" w:rsidRPr="00E77BF5" w:rsidRDefault="009D57CD" w:rsidP="009D57CD">
      <w:pPr>
        <w:spacing w:line="276" w:lineRule="auto"/>
        <w:jc w:val="both"/>
      </w:pPr>
    </w:p>
    <w:tbl>
      <w:tblPr>
        <w:tblW w:w="0" w:type="auto"/>
        <w:jc w:val="center"/>
        <w:tblInd w:w="6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tblPr>
      <w:tblGrid>
        <w:gridCol w:w="3932"/>
        <w:gridCol w:w="3668"/>
      </w:tblGrid>
      <w:tr w:rsidR="009D57CD" w:rsidRPr="00E77BF5" w:rsidTr="00EF60A1">
        <w:tblPrEx>
          <w:tblCellMar>
            <w:top w:w="0" w:type="dxa"/>
            <w:bottom w:w="0" w:type="dxa"/>
          </w:tblCellMar>
        </w:tblPrEx>
        <w:trPr>
          <w:trHeight w:val="522"/>
          <w:jc w:val="center"/>
        </w:trPr>
        <w:tc>
          <w:tcPr>
            <w:tcW w:w="3932" w:type="dxa"/>
          </w:tcPr>
          <w:p w:rsidR="009D57CD" w:rsidRPr="00E77BF5" w:rsidRDefault="009D57CD" w:rsidP="00EF60A1">
            <w:pPr>
              <w:spacing w:line="276" w:lineRule="auto"/>
              <w:jc w:val="both"/>
            </w:pPr>
            <w:r w:rsidRPr="00E77BF5">
              <w:t>Average Weight of Capsule Content</w:t>
            </w:r>
          </w:p>
        </w:tc>
        <w:tc>
          <w:tcPr>
            <w:tcW w:w="3668" w:type="dxa"/>
          </w:tcPr>
          <w:p w:rsidR="009D57CD" w:rsidRPr="00E77BF5" w:rsidRDefault="009D57CD" w:rsidP="00EF60A1">
            <w:pPr>
              <w:spacing w:line="276" w:lineRule="auto"/>
              <w:jc w:val="both"/>
            </w:pPr>
            <w:r w:rsidRPr="00E77BF5">
              <w:t>Percentage Deviation</w:t>
            </w:r>
          </w:p>
        </w:tc>
      </w:tr>
      <w:tr w:rsidR="009D57CD" w:rsidRPr="00E77BF5" w:rsidTr="00EF60A1">
        <w:tblPrEx>
          <w:tblCellMar>
            <w:top w:w="0" w:type="dxa"/>
            <w:bottom w:w="0" w:type="dxa"/>
          </w:tblCellMar>
        </w:tblPrEx>
        <w:trPr>
          <w:trHeight w:val="337"/>
          <w:jc w:val="center"/>
        </w:trPr>
        <w:tc>
          <w:tcPr>
            <w:tcW w:w="3932" w:type="dxa"/>
          </w:tcPr>
          <w:p w:rsidR="009D57CD" w:rsidRPr="00E77BF5" w:rsidRDefault="009D57CD" w:rsidP="00EF60A1">
            <w:pPr>
              <w:spacing w:line="276" w:lineRule="auto"/>
              <w:jc w:val="both"/>
            </w:pPr>
            <w:r w:rsidRPr="00E77BF5">
              <w:t>Less than 300 mg</w:t>
            </w:r>
          </w:p>
        </w:tc>
        <w:tc>
          <w:tcPr>
            <w:tcW w:w="3668" w:type="dxa"/>
          </w:tcPr>
          <w:p w:rsidR="009D57CD" w:rsidRPr="00E77BF5" w:rsidRDefault="009D57CD" w:rsidP="00EF60A1">
            <w:pPr>
              <w:spacing w:line="276" w:lineRule="auto"/>
              <w:jc w:val="center"/>
            </w:pPr>
            <w:r w:rsidRPr="00E77BF5">
              <w:t>10</w:t>
            </w:r>
          </w:p>
        </w:tc>
      </w:tr>
      <w:tr w:rsidR="009D57CD" w:rsidRPr="00E77BF5" w:rsidTr="00EF60A1">
        <w:tblPrEx>
          <w:tblCellMar>
            <w:top w:w="0" w:type="dxa"/>
            <w:bottom w:w="0" w:type="dxa"/>
          </w:tblCellMar>
        </w:tblPrEx>
        <w:trPr>
          <w:trHeight w:val="354"/>
          <w:jc w:val="center"/>
        </w:trPr>
        <w:tc>
          <w:tcPr>
            <w:tcW w:w="3932" w:type="dxa"/>
          </w:tcPr>
          <w:p w:rsidR="009D57CD" w:rsidRPr="00E77BF5" w:rsidRDefault="009D57CD" w:rsidP="00EF60A1">
            <w:pPr>
              <w:spacing w:line="276" w:lineRule="auto"/>
              <w:jc w:val="both"/>
            </w:pPr>
            <w:r w:rsidRPr="00E77BF5">
              <w:t>300 mg or more</w:t>
            </w:r>
          </w:p>
        </w:tc>
        <w:tc>
          <w:tcPr>
            <w:tcW w:w="3668" w:type="dxa"/>
          </w:tcPr>
          <w:p w:rsidR="009D57CD" w:rsidRPr="00E77BF5" w:rsidRDefault="009D57CD" w:rsidP="00EF60A1">
            <w:pPr>
              <w:spacing w:line="276" w:lineRule="auto"/>
              <w:jc w:val="center"/>
            </w:pPr>
            <w:r w:rsidRPr="00E77BF5">
              <w:t>7.5</w:t>
            </w:r>
          </w:p>
        </w:tc>
      </w:tr>
    </w:tbl>
    <w:p w:rsidR="009D57CD" w:rsidRPr="00E77BF5" w:rsidRDefault="009D57CD" w:rsidP="009D57CD">
      <w:pPr>
        <w:pStyle w:val="Header"/>
        <w:spacing w:line="276" w:lineRule="auto"/>
        <w:jc w:val="both"/>
      </w:pPr>
    </w:p>
    <w:p w:rsidR="009D57CD" w:rsidRPr="004C3FD3" w:rsidRDefault="009D57CD" w:rsidP="009D57CD">
      <w:pPr>
        <w:pStyle w:val="Header"/>
        <w:spacing w:line="276" w:lineRule="auto"/>
        <w:jc w:val="both"/>
        <w:rPr>
          <w:b/>
          <w:bCs/>
          <w:u w:val="single"/>
        </w:rPr>
      </w:pPr>
      <w:r w:rsidRPr="004C3FD3">
        <w:rPr>
          <w:b/>
          <w:bCs/>
          <w:u w:val="single"/>
        </w:rPr>
        <w:t>Results:</w:t>
      </w:r>
    </w:p>
    <w:p w:rsidR="009D57CD" w:rsidRDefault="009D57CD" w:rsidP="009D57CD">
      <w:pPr>
        <w:pStyle w:val="Header"/>
        <w:spacing w:line="276" w:lineRule="auto"/>
        <w:jc w:val="both"/>
      </w:pPr>
    </w:p>
    <w:p w:rsidR="009D57CD" w:rsidRDefault="009D57CD" w:rsidP="009D57CD">
      <w:pPr>
        <w:pStyle w:val="Header"/>
        <w:spacing w:line="276" w:lineRule="auto"/>
        <w:jc w:val="both"/>
      </w:pPr>
    </w:p>
    <w:p w:rsidR="009D57CD" w:rsidRPr="004C3FD3" w:rsidRDefault="009D57CD" w:rsidP="009D57CD">
      <w:pPr>
        <w:pStyle w:val="ListParagraph"/>
        <w:numPr>
          <w:ilvl w:val="0"/>
          <w:numId w:val="6"/>
        </w:numPr>
        <w:spacing w:line="360" w:lineRule="auto"/>
        <w:rPr>
          <w:b/>
          <w:bCs/>
          <w:i/>
          <w:iCs/>
          <w:sz w:val="26"/>
          <w:szCs w:val="26"/>
          <w:u w:val="single"/>
        </w:rPr>
      </w:pPr>
      <w:r w:rsidRPr="004C3FD3">
        <w:rPr>
          <w:b/>
          <w:bCs/>
          <w:i/>
          <w:iCs/>
          <w:sz w:val="26"/>
          <w:szCs w:val="26"/>
          <w:u w:val="single"/>
        </w:rPr>
        <w:t>Results of disintegration test:</w:t>
      </w:r>
    </w:p>
    <w:p w:rsidR="009D57CD" w:rsidRPr="00E200B5" w:rsidRDefault="009D57CD" w:rsidP="009D57CD">
      <w:pPr>
        <w:numPr>
          <w:ilvl w:val="1"/>
          <w:numId w:val="1"/>
        </w:numPr>
        <w:tabs>
          <w:tab w:val="clear" w:pos="1440"/>
          <w:tab w:val="num" w:pos="720"/>
        </w:tabs>
        <w:spacing w:line="360" w:lineRule="auto"/>
        <w:ind w:left="720"/>
        <w:rPr>
          <w:sz w:val="26"/>
          <w:szCs w:val="26"/>
        </w:rPr>
      </w:pPr>
      <w:r w:rsidRPr="00E200B5">
        <w:rPr>
          <w:sz w:val="26"/>
          <w:szCs w:val="26"/>
        </w:rPr>
        <w:t>Time recorded for the capsules to break into particles and pass to the liquid medium = ----------------- minutes.</w:t>
      </w:r>
    </w:p>
    <w:p w:rsidR="009D57CD" w:rsidRPr="00E200B5" w:rsidRDefault="009D57CD" w:rsidP="009D57CD">
      <w:pPr>
        <w:spacing w:line="360" w:lineRule="auto"/>
        <w:rPr>
          <w:sz w:val="26"/>
          <w:szCs w:val="26"/>
        </w:rPr>
      </w:pPr>
    </w:p>
    <w:p w:rsidR="009D57CD" w:rsidRPr="00E200B5" w:rsidRDefault="009D57CD" w:rsidP="009D57CD">
      <w:pPr>
        <w:numPr>
          <w:ilvl w:val="1"/>
          <w:numId w:val="1"/>
        </w:numPr>
        <w:tabs>
          <w:tab w:val="clear" w:pos="1440"/>
          <w:tab w:val="num" w:pos="720"/>
        </w:tabs>
        <w:spacing w:line="360" w:lineRule="auto"/>
        <w:ind w:left="720"/>
        <w:rPr>
          <w:sz w:val="26"/>
          <w:szCs w:val="26"/>
        </w:rPr>
      </w:pPr>
      <w:r w:rsidRPr="00E200B5">
        <w:rPr>
          <w:sz w:val="26"/>
          <w:szCs w:val="26"/>
        </w:rPr>
        <w:t xml:space="preserve">Comment: </w:t>
      </w:r>
    </w:p>
    <w:p w:rsidR="009D57CD" w:rsidRDefault="009D57CD" w:rsidP="009D57CD">
      <w:pPr>
        <w:pStyle w:val="Header"/>
        <w:spacing w:line="276" w:lineRule="auto"/>
        <w:ind w:left="720"/>
        <w:jc w:val="both"/>
      </w:pPr>
      <w:r>
        <w:t>………………………………………………………………………………………………………………………………………………………………………………………………………………………………………………………………………</w:t>
      </w:r>
    </w:p>
    <w:p w:rsidR="009D57CD" w:rsidRDefault="009D57CD" w:rsidP="009D57CD">
      <w:pPr>
        <w:spacing w:line="276" w:lineRule="auto"/>
        <w:jc w:val="both"/>
      </w:pPr>
    </w:p>
    <w:p w:rsidR="009D57CD" w:rsidRDefault="009D57CD" w:rsidP="009D57CD">
      <w:pPr>
        <w:spacing w:line="360" w:lineRule="auto"/>
        <w:rPr>
          <w:b/>
          <w:bCs/>
          <w:i/>
          <w:iCs/>
          <w:sz w:val="26"/>
          <w:szCs w:val="26"/>
          <w:u w:val="single"/>
        </w:rPr>
      </w:pPr>
    </w:p>
    <w:p w:rsidR="009D57CD" w:rsidRPr="00E200B5" w:rsidRDefault="009D57CD" w:rsidP="009D57CD">
      <w:pPr>
        <w:spacing w:line="360" w:lineRule="auto"/>
        <w:rPr>
          <w:b/>
          <w:bCs/>
          <w:i/>
          <w:iCs/>
          <w:sz w:val="26"/>
          <w:szCs w:val="26"/>
          <w:u w:val="single"/>
        </w:rPr>
      </w:pPr>
      <w:r w:rsidRPr="00E200B5">
        <w:rPr>
          <w:b/>
          <w:bCs/>
          <w:i/>
          <w:iCs/>
          <w:sz w:val="26"/>
          <w:szCs w:val="26"/>
          <w:u w:val="single"/>
        </w:rPr>
        <w:t>Results of weight variation test:</w:t>
      </w:r>
    </w:p>
    <w:p w:rsidR="009D57CD" w:rsidRPr="004C3FD3" w:rsidRDefault="009D57CD" w:rsidP="009D57CD">
      <w:pPr>
        <w:numPr>
          <w:ilvl w:val="0"/>
          <w:numId w:val="5"/>
        </w:numPr>
        <w:spacing w:line="360" w:lineRule="auto"/>
        <w:ind w:right="540"/>
      </w:pPr>
      <w:r w:rsidRPr="004C3FD3">
        <w:t>Average weight of the contents = (total wt. of the contents / 20) =</w:t>
      </w:r>
    </w:p>
    <w:p w:rsidR="009D57CD" w:rsidRPr="004C3FD3" w:rsidRDefault="009D57CD" w:rsidP="009D57CD">
      <w:pPr>
        <w:numPr>
          <w:ilvl w:val="0"/>
          <w:numId w:val="5"/>
        </w:numPr>
        <w:spacing w:line="360" w:lineRule="auto"/>
        <w:ind w:right="540"/>
      </w:pPr>
      <w:r w:rsidRPr="004C3FD3">
        <w:t>% deviation permitted (from the table) =</w:t>
      </w:r>
    </w:p>
    <w:p w:rsidR="009D57CD" w:rsidRPr="004C3FD3" w:rsidRDefault="009D57CD" w:rsidP="009D57CD">
      <w:pPr>
        <w:pStyle w:val="ListParagraph"/>
        <w:numPr>
          <w:ilvl w:val="0"/>
          <w:numId w:val="5"/>
        </w:numPr>
        <w:spacing w:line="276" w:lineRule="auto"/>
        <w:jc w:val="both"/>
      </w:pPr>
      <w:r w:rsidRPr="004C3FD3">
        <w:t>Upper limit (at % deviation)=</w:t>
      </w:r>
      <m:oMath>
        <m:r>
          <w:rPr>
            <w:rFonts w:ascii="Cambria Math" w:hAnsi="Cambria Math"/>
          </w:rPr>
          <m:t>average weight+</m:t>
        </m:r>
        <m:d>
          <m:dPr>
            <m:begChr m:val="{"/>
            <m:endChr m:val="}"/>
            <m:ctrlPr>
              <w:rPr>
                <w:rFonts w:ascii="Cambria Math" w:hAnsi="Cambria Math"/>
                <w:i/>
              </w:rPr>
            </m:ctrlPr>
          </m:dPr>
          <m:e>
            <m:d>
              <m:dPr>
                <m:ctrlPr>
                  <w:rPr>
                    <w:rFonts w:ascii="Cambria Math" w:hAnsi="Cambria Math"/>
                    <w:i/>
                  </w:rPr>
                </m:ctrlPr>
              </m:dPr>
              <m:e>
                <m:f>
                  <m:fPr>
                    <m:ctrlPr>
                      <w:rPr>
                        <w:rFonts w:ascii="Cambria Math" w:hAnsi="Cambria Math"/>
                        <w:i/>
                      </w:rPr>
                    </m:ctrlPr>
                  </m:fPr>
                  <m:num>
                    <m:r>
                      <w:rPr>
                        <w:rFonts w:ascii="Cambria Math" w:hAnsi="Cambria Math"/>
                      </w:rPr>
                      <m:t>% deviation</m:t>
                    </m:r>
                  </m:num>
                  <m:den>
                    <m:r>
                      <w:rPr>
                        <w:rFonts w:ascii="Cambria Math" w:hAnsi="Cambria Math"/>
                      </w:rPr>
                      <m:t>100</m:t>
                    </m:r>
                  </m:den>
                </m:f>
              </m:e>
            </m:d>
            <m:r>
              <w:rPr>
                <w:rFonts w:ascii="Cambria Math" w:hAnsi="Cambria Math"/>
              </w:rPr>
              <m:t>×average weight</m:t>
            </m:r>
          </m:e>
        </m:d>
      </m:oMath>
    </w:p>
    <w:p w:rsidR="009D57CD" w:rsidRPr="004C3FD3" w:rsidRDefault="009D57CD" w:rsidP="009D57CD">
      <w:pPr>
        <w:spacing w:line="276" w:lineRule="auto"/>
        <w:ind w:left="2970"/>
        <w:jc w:val="both"/>
      </w:pPr>
      <w:r>
        <w:t xml:space="preserve"> </w:t>
      </w:r>
      <w:r w:rsidRPr="004C3FD3">
        <w:t>=</w:t>
      </w:r>
    </w:p>
    <w:p w:rsidR="009D57CD" w:rsidRPr="004C3FD3" w:rsidRDefault="009D57CD" w:rsidP="009D57CD">
      <w:pPr>
        <w:pStyle w:val="ListParagraph"/>
        <w:numPr>
          <w:ilvl w:val="0"/>
          <w:numId w:val="5"/>
        </w:numPr>
        <w:spacing w:line="276" w:lineRule="auto"/>
        <w:jc w:val="both"/>
      </w:pPr>
      <w:r w:rsidRPr="004C3FD3">
        <w:t xml:space="preserve">Lower limit (at % deviation)= </w:t>
      </w:r>
      <m:oMath>
        <m:r>
          <w:rPr>
            <w:rFonts w:ascii="Cambria Math" w:hAnsi="Cambria Math"/>
          </w:rPr>
          <m:t>average weight -</m:t>
        </m:r>
        <m:d>
          <m:dPr>
            <m:begChr m:val="{"/>
            <m:endChr m:val="}"/>
            <m:ctrlPr>
              <w:rPr>
                <w:rFonts w:ascii="Cambria Math" w:hAnsi="Cambria Math"/>
                <w:i/>
              </w:rPr>
            </m:ctrlPr>
          </m:dPr>
          <m:e>
            <m:d>
              <m:dPr>
                <m:ctrlPr>
                  <w:rPr>
                    <w:rFonts w:ascii="Cambria Math" w:hAnsi="Cambria Math"/>
                    <w:i/>
                  </w:rPr>
                </m:ctrlPr>
              </m:dPr>
              <m:e>
                <m:f>
                  <m:fPr>
                    <m:ctrlPr>
                      <w:rPr>
                        <w:rFonts w:ascii="Cambria Math" w:hAnsi="Cambria Math"/>
                        <w:i/>
                      </w:rPr>
                    </m:ctrlPr>
                  </m:fPr>
                  <m:num>
                    <m:r>
                      <w:rPr>
                        <w:rFonts w:ascii="Cambria Math" w:hAnsi="Cambria Math"/>
                      </w:rPr>
                      <m:t>%deviation</m:t>
                    </m:r>
                  </m:num>
                  <m:den>
                    <m:r>
                      <w:rPr>
                        <w:rFonts w:ascii="Cambria Math" w:hAnsi="Cambria Math"/>
                      </w:rPr>
                      <m:t>100</m:t>
                    </m:r>
                  </m:den>
                </m:f>
              </m:e>
            </m:d>
            <m:r>
              <w:rPr>
                <w:rFonts w:ascii="Cambria Math" w:hAnsi="Cambria Math"/>
              </w:rPr>
              <m:t>×average weigh</m:t>
            </m:r>
          </m:e>
        </m:d>
      </m:oMath>
    </w:p>
    <w:p w:rsidR="009D57CD" w:rsidRPr="004C3FD3" w:rsidRDefault="009D57CD" w:rsidP="009D57CD">
      <w:pPr>
        <w:spacing w:line="276" w:lineRule="auto"/>
        <w:ind w:left="2970"/>
        <w:jc w:val="both"/>
      </w:pPr>
      <w:r w:rsidRPr="004C3FD3">
        <w:t>=</w:t>
      </w:r>
    </w:p>
    <w:p w:rsidR="009D57CD" w:rsidRPr="004C3FD3" w:rsidRDefault="009D57CD" w:rsidP="009D57CD">
      <w:pPr>
        <w:pStyle w:val="ListParagraph"/>
        <w:numPr>
          <w:ilvl w:val="0"/>
          <w:numId w:val="5"/>
        </w:numPr>
        <w:spacing w:line="276" w:lineRule="auto"/>
        <w:jc w:val="both"/>
      </w:pPr>
      <w:r w:rsidRPr="004C3FD3">
        <w:t xml:space="preserve">Upper limit (at double %) = </w:t>
      </w:r>
      <m:oMath>
        <m:r>
          <w:rPr>
            <w:rFonts w:ascii="Cambria Math" w:hAnsi="Cambria Math"/>
          </w:rPr>
          <m:t>average weight+</m:t>
        </m:r>
        <m:d>
          <m:dPr>
            <m:begChr m:val="{"/>
            <m:endChr m:val="}"/>
            <m:ctrlPr>
              <w:rPr>
                <w:rFonts w:ascii="Cambria Math" w:hAnsi="Cambria Math"/>
                <w:i/>
              </w:rPr>
            </m:ctrlPr>
          </m:dPr>
          <m:e>
            <m:d>
              <m:dPr>
                <m:ctrlPr>
                  <w:rPr>
                    <w:rFonts w:ascii="Cambria Math" w:hAnsi="Cambria Math"/>
                    <w:i/>
                  </w:rPr>
                </m:ctrlPr>
              </m:dPr>
              <m:e>
                <m:f>
                  <m:fPr>
                    <m:ctrlPr>
                      <w:rPr>
                        <w:rFonts w:ascii="Cambria Math" w:hAnsi="Cambria Math"/>
                        <w:i/>
                      </w:rPr>
                    </m:ctrlPr>
                  </m:fPr>
                  <m:num>
                    <m:r>
                      <w:rPr>
                        <w:rFonts w:ascii="Cambria Math" w:hAnsi="Cambria Math"/>
                      </w:rPr>
                      <m:t>double %</m:t>
                    </m:r>
                  </m:num>
                  <m:den>
                    <m:r>
                      <w:rPr>
                        <w:rFonts w:ascii="Cambria Math" w:hAnsi="Cambria Math"/>
                      </w:rPr>
                      <m:t>100</m:t>
                    </m:r>
                  </m:den>
                </m:f>
              </m:e>
            </m:d>
            <m:r>
              <w:rPr>
                <w:rFonts w:ascii="Cambria Math" w:hAnsi="Cambria Math"/>
              </w:rPr>
              <m:t>×average weight</m:t>
            </m:r>
          </m:e>
        </m:d>
      </m:oMath>
    </w:p>
    <w:p w:rsidR="009D57CD" w:rsidRPr="004C3FD3" w:rsidRDefault="009D57CD" w:rsidP="009D57CD">
      <w:pPr>
        <w:spacing w:line="276" w:lineRule="auto"/>
        <w:ind w:left="2970"/>
        <w:jc w:val="both"/>
      </w:pPr>
      <w:r w:rsidRPr="004C3FD3">
        <w:t>=</w:t>
      </w:r>
      <w:r w:rsidRPr="004C3FD3">
        <w:tab/>
      </w:r>
    </w:p>
    <w:p w:rsidR="009D57CD" w:rsidRPr="004C3FD3" w:rsidRDefault="009D57CD" w:rsidP="009D57CD">
      <w:pPr>
        <w:pStyle w:val="ListParagraph"/>
        <w:numPr>
          <w:ilvl w:val="0"/>
          <w:numId w:val="5"/>
        </w:numPr>
        <w:spacing w:line="276" w:lineRule="auto"/>
        <w:jc w:val="both"/>
      </w:pPr>
      <w:r w:rsidRPr="004C3FD3">
        <w:t xml:space="preserve">Lower limit (at double %) = </w:t>
      </w:r>
      <m:oMath>
        <m:r>
          <w:rPr>
            <w:rFonts w:ascii="Cambria Math" w:hAnsi="Cambria Math"/>
          </w:rPr>
          <m:t>average weight –</m:t>
        </m:r>
        <m:d>
          <m:dPr>
            <m:begChr m:val="{"/>
            <m:endChr m:val="}"/>
            <m:ctrlPr>
              <w:rPr>
                <w:rFonts w:ascii="Cambria Math" w:hAnsi="Cambria Math"/>
                <w:i/>
              </w:rPr>
            </m:ctrlPr>
          </m:dPr>
          <m:e>
            <m:d>
              <m:dPr>
                <m:ctrlPr>
                  <w:rPr>
                    <w:rFonts w:ascii="Cambria Math" w:hAnsi="Cambria Math"/>
                    <w:i/>
                  </w:rPr>
                </m:ctrlPr>
              </m:dPr>
              <m:e>
                <m:f>
                  <m:fPr>
                    <m:ctrlPr>
                      <w:rPr>
                        <w:rFonts w:ascii="Cambria Math" w:hAnsi="Cambria Math"/>
                        <w:i/>
                      </w:rPr>
                    </m:ctrlPr>
                  </m:fPr>
                  <m:num>
                    <m:r>
                      <w:rPr>
                        <w:rFonts w:ascii="Cambria Math" w:hAnsi="Cambria Math"/>
                      </w:rPr>
                      <m:t>double %</m:t>
                    </m:r>
                  </m:num>
                  <m:den>
                    <m:r>
                      <w:rPr>
                        <w:rFonts w:ascii="Cambria Math" w:hAnsi="Cambria Math"/>
                      </w:rPr>
                      <m:t>100</m:t>
                    </m:r>
                  </m:den>
                </m:f>
              </m:e>
            </m:d>
            <m:r>
              <w:rPr>
                <w:rFonts w:ascii="Cambria Math" w:hAnsi="Cambria Math"/>
              </w:rPr>
              <m:t>×average weight</m:t>
            </m:r>
          </m:e>
        </m:d>
      </m:oMath>
    </w:p>
    <w:p w:rsidR="009D57CD" w:rsidRPr="00E77BF5" w:rsidRDefault="009D57CD" w:rsidP="009D57CD">
      <w:pPr>
        <w:spacing w:line="276" w:lineRule="auto"/>
        <w:ind w:left="2880"/>
        <w:jc w:val="both"/>
      </w:pPr>
      <w:r>
        <w:t>=</w:t>
      </w:r>
    </w:p>
    <w:p w:rsidR="009D57CD" w:rsidRDefault="009D57CD" w:rsidP="009D57CD">
      <w:pPr>
        <w:pStyle w:val="Header"/>
        <w:spacing w:line="276" w:lineRule="auto"/>
        <w:jc w:val="both"/>
        <w:rPr>
          <w:b/>
          <w:bCs/>
          <w:u w:val="single"/>
        </w:rPr>
      </w:pPr>
    </w:p>
    <w:p w:rsidR="009D57CD" w:rsidRPr="00E77BF5" w:rsidRDefault="009D57CD" w:rsidP="009D57CD">
      <w:pPr>
        <w:pStyle w:val="Header"/>
        <w:spacing w:line="276" w:lineRule="auto"/>
        <w:jc w:val="both"/>
        <w:rPr>
          <w:b/>
          <w:bCs/>
          <w:u w:val="single"/>
        </w:rPr>
      </w:pPr>
      <w:r w:rsidRPr="00E77BF5">
        <w:rPr>
          <w:b/>
          <w:bCs/>
          <w:u w:val="single"/>
        </w:rPr>
        <w:t>Record your results in the following table:</w:t>
      </w:r>
    </w:p>
    <w:p w:rsidR="009D57CD" w:rsidRPr="00E77BF5" w:rsidRDefault="009D57CD" w:rsidP="009D57CD">
      <w:pPr>
        <w:spacing w:line="276" w:lineRule="auto"/>
        <w:jc w:val="both"/>
      </w:pPr>
    </w:p>
    <w:tbl>
      <w:tblPr>
        <w:tblW w:w="8997"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tblPr>
      <w:tblGrid>
        <w:gridCol w:w="931"/>
        <w:gridCol w:w="1524"/>
        <w:gridCol w:w="1524"/>
        <w:gridCol w:w="1524"/>
        <w:gridCol w:w="1747"/>
        <w:gridCol w:w="1747"/>
      </w:tblGrid>
      <w:tr w:rsidR="009D57CD" w:rsidRPr="00E77BF5" w:rsidTr="00EF60A1">
        <w:tblPrEx>
          <w:tblCellMar>
            <w:top w:w="0" w:type="dxa"/>
            <w:bottom w:w="0" w:type="dxa"/>
          </w:tblCellMar>
        </w:tblPrEx>
        <w:trPr>
          <w:trHeight w:val="1537"/>
        </w:trPr>
        <w:tc>
          <w:tcPr>
            <w:tcW w:w="931" w:type="dxa"/>
            <w:vAlign w:val="center"/>
          </w:tcPr>
          <w:p w:rsidR="009D57CD" w:rsidRPr="00E77BF5" w:rsidRDefault="009D57CD" w:rsidP="00EF60A1">
            <w:pPr>
              <w:spacing w:line="276" w:lineRule="auto"/>
              <w:jc w:val="both"/>
              <w:rPr>
                <w:i/>
                <w:iCs/>
              </w:rPr>
            </w:pPr>
            <w:r w:rsidRPr="00E77BF5">
              <w:rPr>
                <w:i/>
                <w:iCs/>
              </w:rPr>
              <w:t>Caps. No.</w:t>
            </w:r>
          </w:p>
        </w:tc>
        <w:tc>
          <w:tcPr>
            <w:tcW w:w="1524" w:type="dxa"/>
            <w:vAlign w:val="center"/>
          </w:tcPr>
          <w:p w:rsidR="009D57CD" w:rsidRPr="00E77BF5" w:rsidRDefault="009D57CD" w:rsidP="00EF60A1">
            <w:pPr>
              <w:spacing w:line="276" w:lineRule="auto"/>
              <w:jc w:val="both"/>
              <w:rPr>
                <w:i/>
                <w:iCs/>
              </w:rPr>
            </w:pPr>
            <w:r w:rsidRPr="00E77BF5">
              <w:rPr>
                <w:i/>
                <w:iCs/>
              </w:rPr>
              <w:t xml:space="preserve">Wt. Of intact capsule </w:t>
            </w:r>
          </w:p>
        </w:tc>
        <w:tc>
          <w:tcPr>
            <w:tcW w:w="1524" w:type="dxa"/>
            <w:vAlign w:val="center"/>
          </w:tcPr>
          <w:p w:rsidR="009D57CD" w:rsidRPr="00E77BF5" w:rsidRDefault="009D57CD" w:rsidP="00EF60A1">
            <w:pPr>
              <w:spacing w:line="276" w:lineRule="auto"/>
              <w:jc w:val="both"/>
              <w:rPr>
                <w:i/>
                <w:iCs/>
              </w:rPr>
            </w:pPr>
            <w:r w:rsidRPr="00E77BF5">
              <w:rPr>
                <w:i/>
                <w:iCs/>
              </w:rPr>
              <w:t xml:space="preserve">Wt. Of the empty shell </w:t>
            </w:r>
          </w:p>
        </w:tc>
        <w:tc>
          <w:tcPr>
            <w:tcW w:w="1524" w:type="dxa"/>
            <w:vAlign w:val="center"/>
          </w:tcPr>
          <w:p w:rsidR="009D57CD" w:rsidRPr="00E77BF5" w:rsidRDefault="009D57CD" w:rsidP="00EF60A1">
            <w:pPr>
              <w:spacing w:line="276" w:lineRule="auto"/>
              <w:jc w:val="both"/>
              <w:rPr>
                <w:i/>
                <w:iCs/>
              </w:rPr>
            </w:pPr>
            <w:r w:rsidRPr="00E77BF5">
              <w:rPr>
                <w:i/>
                <w:iCs/>
              </w:rPr>
              <w:t xml:space="preserve">Wt. Of the content </w:t>
            </w:r>
          </w:p>
        </w:tc>
        <w:tc>
          <w:tcPr>
            <w:tcW w:w="1747" w:type="dxa"/>
            <w:vAlign w:val="center"/>
          </w:tcPr>
          <w:p w:rsidR="009D57CD" w:rsidRPr="00E77BF5" w:rsidRDefault="009D57CD" w:rsidP="00EF60A1">
            <w:pPr>
              <w:spacing w:line="276" w:lineRule="auto"/>
              <w:jc w:val="both"/>
              <w:rPr>
                <w:i/>
                <w:iCs/>
              </w:rPr>
            </w:pPr>
            <w:r w:rsidRPr="00E77BF5">
              <w:rPr>
                <w:i/>
                <w:iCs/>
              </w:rPr>
              <w:t>Comparison at % deviation</w:t>
            </w:r>
          </w:p>
        </w:tc>
        <w:tc>
          <w:tcPr>
            <w:tcW w:w="1747" w:type="dxa"/>
            <w:vAlign w:val="center"/>
          </w:tcPr>
          <w:p w:rsidR="009D57CD" w:rsidRPr="00E77BF5" w:rsidRDefault="009D57CD" w:rsidP="00EF60A1">
            <w:pPr>
              <w:spacing w:line="276" w:lineRule="auto"/>
              <w:jc w:val="both"/>
              <w:rPr>
                <w:i/>
                <w:iCs/>
              </w:rPr>
            </w:pPr>
            <w:r w:rsidRPr="00E77BF5">
              <w:rPr>
                <w:i/>
                <w:iCs/>
              </w:rPr>
              <w:t>Comparison at double % deviation</w:t>
            </w:r>
          </w:p>
        </w:tc>
      </w:tr>
      <w:tr w:rsidR="009D57CD" w:rsidRPr="00E77BF5" w:rsidTr="00EF60A1">
        <w:tblPrEx>
          <w:tblCellMar>
            <w:top w:w="0" w:type="dxa"/>
            <w:bottom w:w="0" w:type="dxa"/>
          </w:tblCellMar>
        </w:tblPrEx>
        <w:trPr>
          <w:trHeight w:val="272"/>
        </w:trPr>
        <w:tc>
          <w:tcPr>
            <w:tcW w:w="931" w:type="dxa"/>
            <w:vAlign w:val="center"/>
          </w:tcPr>
          <w:p w:rsidR="009D57CD" w:rsidRPr="00E77BF5" w:rsidRDefault="009D57CD" w:rsidP="00EF60A1">
            <w:pPr>
              <w:spacing w:line="276" w:lineRule="auto"/>
              <w:jc w:val="both"/>
              <w:rPr>
                <w:caps/>
              </w:rPr>
            </w:pPr>
            <w:r w:rsidRPr="00E77BF5">
              <w:rPr>
                <w:caps/>
              </w:rPr>
              <w:t>1</w:t>
            </w: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r>
      <w:tr w:rsidR="009D57CD" w:rsidRPr="00E77BF5" w:rsidTr="00EF60A1">
        <w:tblPrEx>
          <w:tblCellMar>
            <w:top w:w="0" w:type="dxa"/>
            <w:bottom w:w="0" w:type="dxa"/>
          </w:tblCellMar>
        </w:tblPrEx>
        <w:trPr>
          <w:trHeight w:val="272"/>
        </w:trPr>
        <w:tc>
          <w:tcPr>
            <w:tcW w:w="931" w:type="dxa"/>
            <w:vAlign w:val="center"/>
          </w:tcPr>
          <w:p w:rsidR="009D57CD" w:rsidRPr="00E77BF5" w:rsidRDefault="009D57CD" w:rsidP="00EF60A1">
            <w:pPr>
              <w:spacing w:line="276" w:lineRule="auto"/>
              <w:jc w:val="both"/>
              <w:rPr>
                <w:caps/>
              </w:rPr>
            </w:pPr>
            <w:r w:rsidRPr="00E77BF5">
              <w:rPr>
                <w:caps/>
              </w:rPr>
              <w:t>2</w:t>
            </w: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r>
      <w:tr w:rsidR="009D57CD" w:rsidRPr="00E77BF5" w:rsidTr="00EF60A1">
        <w:tblPrEx>
          <w:tblCellMar>
            <w:top w:w="0" w:type="dxa"/>
            <w:bottom w:w="0" w:type="dxa"/>
          </w:tblCellMar>
        </w:tblPrEx>
        <w:trPr>
          <w:trHeight w:val="272"/>
        </w:trPr>
        <w:tc>
          <w:tcPr>
            <w:tcW w:w="931" w:type="dxa"/>
            <w:vAlign w:val="center"/>
          </w:tcPr>
          <w:p w:rsidR="009D57CD" w:rsidRPr="00E77BF5" w:rsidRDefault="009D57CD" w:rsidP="00EF60A1">
            <w:pPr>
              <w:spacing w:line="276" w:lineRule="auto"/>
              <w:jc w:val="both"/>
              <w:rPr>
                <w:caps/>
              </w:rPr>
            </w:pPr>
            <w:r w:rsidRPr="00E77BF5">
              <w:rPr>
                <w:caps/>
              </w:rPr>
              <w:t>3</w:t>
            </w: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r>
      <w:tr w:rsidR="009D57CD" w:rsidRPr="00E77BF5" w:rsidTr="00EF60A1">
        <w:tblPrEx>
          <w:tblCellMar>
            <w:top w:w="0" w:type="dxa"/>
            <w:bottom w:w="0" w:type="dxa"/>
          </w:tblCellMar>
        </w:tblPrEx>
        <w:trPr>
          <w:trHeight w:val="272"/>
        </w:trPr>
        <w:tc>
          <w:tcPr>
            <w:tcW w:w="931" w:type="dxa"/>
            <w:vAlign w:val="center"/>
          </w:tcPr>
          <w:p w:rsidR="009D57CD" w:rsidRPr="00E77BF5" w:rsidRDefault="009D57CD" w:rsidP="00EF60A1">
            <w:pPr>
              <w:spacing w:line="276" w:lineRule="auto"/>
              <w:jc w:val="both"/>
              <w:rPr>
                <w:caps/>
              </w:rPr>
            </w:pPr>
            <w:r w:rsidRPr="00E77BF5">
              <w:rPr>
                <w:caps/>
              </w:rPr>
              <w:t>4</w:t>
            </w: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r>
      <w:tr w:rsidR="009D57CD" w:rsidRPr="00E77BF5" w:rsidTr="00EF60A1">
        <w:tblPrEx>
          <w:tblCellMar>
            <w:top w:w="0" w:type="dxa"/>
            <w:bottom w:w="0" w:type="dxa"/>
          </w:tblCellMar>
        </w:tblPrEx>
        <w:trPr>
          <w:trHeight w:val="272"/>
        </w:trPr>
        <w:tc>
          <w:tcPr>
            <w:tcW w:w="931" w:type="dxa"/>
            <w:vAlign w:val="center"/>
          </w:tcPr>
          <w:p w:rsidR="009D57CD" w:rsidRPr="00E77BF5" w:rsidRDefault="009D57CD" w:rsidP="00EF60A1">
            <w:pPr>
              <w:spacing w:line="276" w:lineRule="auto"/>
              <w:jc w:val="both"/>
              <w:rPr>
                <w:caps/>
              </w:rPr>
            </w:pPr>
            <w:r w:rsidRPr="00E77BF5">
              <w:rPr>
                <w:caps/>
              </w:rPr>
              <w:t>5</w:t>
            </w: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r>
      <w:tr w:rsidR="009D57CD" w:rsidRPr="00E77BF5" w:rsidTr="00EF60A1">
        <w:tblPrEx>
          <w:tblCellMar>
            <w:top w:w="0" w:type="dxa"/>
            <w:bottom w:w="0" w:type="dxa"/>
          </w:tblCellMar>
        </w:tblPrEx>
        <w:trPr>
          <w:trHeight w:val="272"/>
        </w:trPr>
        <w:tc>
          <w:tcPr>
            <w:tcW w:w="931" w:type="dxa"/>
            <w:vAlign w:val="center"/>
          </w:tcPr>
          <w:p w:rsidR="009D57CD" w:rsidRPr="00E77BF5" w:rsidRDefault="009D57CD" w:rsidP="00EF60A1">
            <w:pPr>
              <w:spacing w:line="276" w:lineRule="auto"/>
              <w:jc w:val="both"/>
              <w:rPr>
                <w:caps/>
              </w:rPr>
            </w:pPr>
            <w:r w:rsidRPr="00E77BF5">
              <w:rPr>
                <w:caps/>
              </w:rPr>
              <w:t>6</w:t>
            </w: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r>
      <w:tr w:rsidR="009D57CD" w:rsidRPr="00E77BF5" w:rsidTr="00EF60A1">
        <w:tblPrEx>
          <w:tblCellMar>
            <w:top w:w="0" w:type="dxa"/>
            <w:bottom w:w="0" w:type="dxa"/>
          </w:tblCellMar>
        </w:tblPrEx>
        <w:trPr>
          <w:trHeight w:val="272"/>
        </w:trPr>
        <w:tc>
          <w:tcPr>
            <w:tcW w:w="931" w:type="dxa"/>
            <w:vAlign w:val="center"/>
          </w:tcPr>
          <w:p w:rsidR="009D57CD" w:rsidRPr="00E77BF5" w:rsidRDefault="009D57CD" w:rsidP="00EF60A1">
            <w:pPr>
              <w:spacing w:line="276" w:lineRule="auto"/>
              <w:jc w:val="both"/>
              <w:rPr>
                <w:caps/>
              </w:rPr>
            </w:pPr>
            <w:r w:rsidRPr="00E77BF5">
              <w:rPr>
                <w:caps/>
              </w:rPr>
              <w:t>7</w:t>
            </w: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r>
      <w:tr w:rsidR="009D57CD" w:rsidRPr="00E77BF5" w:rsidTr="00EF60A1">
        <w:tblPrEx>
          <w:tblCellMar>
            <w:top w:w="0" w:type="dxa"/>
            <w:bottom w:w="0" w:type="dxa"/>
          </w:tblCellMar>
        </w:tblPrEx>
        <w:trPr>
          <w:trHeight w:val="272"/>
        </w:trPr>
        <w:tc>
          <w:tcPr>
            <w:tcW w:w="931" w:type="dxa"/>
            <w:vAlign w:val="center"/>
          </w:tcPr>
          <w:p w:rsidR="009D57CD" w:rsidRPr="00E77BF5" w:rsidRDefault="009D57CD" w:rsidP="00EF60A1">
            <w:pPr>
              <w:spacing w:line="276" w:lineRule="auto"/>
              <w:jc w:val="both"/>
              <w:rPr>
                <w:caps/>
              </w:rPr>
            </w:pPr>
            <w:r w:rsidRPr="00E77BF5">
              <w:rPr>
                <w:caps/>
              </w:rPr>
              <w:t>8</w:t>
            </w: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r>
      <w:tr w:rsidR="009D57CD" w:rsidRPr="00E77BF5" w:rsidTr="00EF60A1">
        <w:tblPrEx>
          <w:tblCellMar>
            <w:top w:w="0" w:type="dxa"/>
            <w:bottom w:w="0" w:type="dxa"/>
          </w:tblCellMar>
        </w:tblPrEx>
        <w:trPr>
          <w:trHeight w:val="272"/>
        </w:trPr>
        <w:tc>
          <w:tcPr>
            <w:tcW w:w="931" w:type="dxa"/>
            <w:vAlign w:val="center"/>
          </w:tcPr>
          <w:p w:rsidR="009D57CD" w:rsidRPr="00E77BF5" w:rsidRDefault="009D57CD" w:rsidP="00EF60A1">
            <w:pPr>
              <w:spacing w:line="276" w:lineRule="auto"/>
              <w:jc w:val="both"/>
              <w:rPr>
                <w:caps/>
              </w:rPr>
            </w:pPr>
            <w:r w:rsidRPr="00E77BF5">
              <w:rPr>
                <w:caps/>
              </w:rPr>
              <w:t>9</w:t>
            </w: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r>
      <w:tr w:rsidR="009D57CD" w:rsidRPr="00E77BF5" w:rsidTr="00EF60A1">
        <w:tblPrEx>
          <w:tblCellMar>
            <w:top w:w="0" w:type="dxa"/>
            <w:bottom w:w="0" w:type="dxa"/>
          </w:tblCellMar>
        </w:tblPrEx>
        <w:trPr>
          <w:trHeight w:val="272"/>
        </w:trPr>
        <w:tc>
          <w:tcPr>
            <w:tcW w:w="931" w:type="dxa"/>
            <w:vAlign w:val="center"/>
          </w:tcPr>
          <w:p w:rsidR="009D57CD" w:rsidRPr="00E77BF5" w:rsidRDefault="009D57CD" w:rsidP="00EF60A1">
            <w:pPr>
              <w:spacing w:line="276" w:lineRule="auto"/>
              <w:jc w:val="both"/>
              <w:rPr>
                <w:caps/>
              </w:rPr>
            </w:pPr>
            <w:r w:rsidRPr="00E77BF5">
              <w:rPr>
                <w:caps/>
              </w:rPr>
              <w:t>10</w:t>
            </w: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r>
      <w:tr w:rsidR="009D57CD" w:rsidRPr="00E77BF5" w:rsidTr="00EF60A1">
        <w:tblPrEx>
          <w:tblCellMar>
            <w:top w:w="0" w:type="dxa"/>
            <w:bottom w:w="0" w:type="dxa"/>
          </w:tblCellMar>
        </w:tblPrEx>
        <w:trPr>
          <w:trHeight w:val="272"/>
        </w:trPr>
        <w:tc>
          <w:tcPr>
            <w:tcW w:w="931" w:type="dxa"/>
            <w:vAlign w:val="center"/>
          </w:tcPr>
          <w:p w:rsidR="009D57CD" w:rsidRPr="00E77BF5" w:rsidRDefault="009D57CD" w:rsidP="00EF60A1">
            <w:pPr>
              <w:spacing w:line="276" w:lineRule="auto"/>
              <w:jc w:val="both"/>
              <w:rPr>
                <w:caps/>
              </w:rPr>
            </w:pPr>
            <w:r w:rsidRPr="00E77BF5">
              <w:rPr>
                <w:caps/>
              </w:rPr>
              <w:t>11</w:t>
            </w: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r>
      <w:tr w:rsidR="009D57CD" w:rsidRPr="00E77BF5" w:rsidTr="00EF60A1">
        <w:tblPrEx>
          <w:tblCellMar>
            <w:top w:w="0" w:type="dxa"/>
            <w:bottom w:w="0" w:type="dxa"/>
          </w:tblCellMar>
        </w:tblPrEx>
        <w:trPr>
          <w:trHeight w:val="272"/>
        </w:trPr>
        <w:tc>
          <w:tcPr>
            <w:tcW w:w="931" w:type="dxa"/>
            <w:vAlign w:val="center"/>
          </w:tcPr>
          <w:p w:rsidR="009D57CD" w:rsidRPr="00E77BF5" w:rsidRDefault="009D57CD" w:rsidP="00EF60A1">
            <w:pPr>
              <w:spacing w:line="276" w:lineRule="auto"/>
              <w:jc w:val="both"/>
              <w:rPr>
                <w:caps/>
              </w:rPr>
            </w:pPr>
            <w:r w:rsidRPr="00E77BF5">
              <w:rPr>
                <w:caps/>
              </w:rPr>
              <w:t>12</w:t>
            </w: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r>
      <w:tr w:rsidR="009D57CD" w:rsidRPr="00E77BF5" w:rsidTr="00EF60A1">
        <w:tblPrEx>
          <w:tblCellMar>
            <w:top w:w="0" w:type="dxa"/>
            <w:bottom w:w="0" w:type="dxa"/>
          </w:tblCellMar>
        </w:tblPrEx>
        <w:trPr>
          <w:trHeight w:val="272"/>
        </w:trPr>
        <w:tc>
          <w:tcPr>
            <w:tcW w:w="931" w:type="dxa"/>
            <w:vAlign w:val="center"/>
          </w:tcPr>
          <w:p w:rsidR="009D57CD" w:rsidRPr="00E77BF5" w:rsidRDefault="009D57CD" w:rsidP="00EF60A1">
            <w:pPr>
              <w:spacing w:line="276" w:lineRule="auto"/>
              <w:jc w:val="both"/>
              <w:rPr>
                <w:caps/>
              </w:rPr>
            </w:pPr>
            <w:r w:rsidRPr="00E77BF5">
              <w:rPr>
                <w:caps/>
              </w:rPr>
              <w:t>13</w:t>
            </w: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r>
      <w:tr w:rsidR="009D57CD" w:rsidRPr="00E77BF5" w:rsidTr="00EF60A1">
        <w:tblPrEx>
          <w:tblCellMar>
            <w:top w:w="0" w:type="dxa"/>
            <w:bottom w:w="0" w:type="dxa"/>
          </w:tblCellMar>
        </w:tblPrEx>
        <w:trPr>
          <w:trHeight w:val="272"/>
        </w:trPr>
        <w:tc>
          <w:tcPr>
            <w:tcW w:w="931" w:type="dxa"/>
            <w:vAlign w:val="center"/>
          </w:tcPr>
          <w:p w:rsidR="009D57CD" w:rsidRPr="00E77BF5" w:rsidRDefault="009D57CD" w:rsidP="00EF60A1">
            <w:pPr>
              <w:spacing w:line="276" w:lineRule="auto"/>
              <w:jc w:val="both"/>
              <w:rPr>
                <w:caps/>
              </w:rPr>
            </w:pPr>
            <w:r w:rsidRPr="00E77BF5">
              <w:rPr>
                <w:caps/>
              </w:rPr>
              <w:t>14</w:t>
            </w: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r>
      <w:tr w:rsidR="009D57CD" w:rsidRPr="00E77BF5" w:rsidTr="00EF60A1">
        <w:tblPrEx>
          <w:tblCellMar>
            <w:top w:w="0" w:type="dxa"/>
            <w:bottom w:w="0" w:type="dxa"/>
          </w:tblCellMar>
        </w:tblPrEx>
        <w:trPr>
          <w:trHeight w:val="272"/>
        </w:trPr>
        <w:tc>
          <w:tcPr>
            <w:tcW w:w="931" w:type="dxa"/>
            <w:vAlign w:val="center"/>
          </w:tcPr>
          <w:p w:rsidR="009D57CD" w:rsidRPr="00E77BF5" w:rsidRDefault="009D57CD" w:rsidP="00EF60A1">
            <w:pPr>
              <w:spacing w:line="276" w:lineRule="auto"/>
              <w:jc w:val="both"/>
              <w:rPr>
                <w:caps/>
              </w:rPr>
            </w:pPr>
            <w:r w:rsidRPr="00E77BF5">
              <w:rPr>
                <w:caps/>
              </w:rPr>
              <w:t>15</w:t>
            </w: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r>
      <w:tr w:rsidR="009D57CD" w:rsidRPr="00E77BF5" w:rsidTr="00EF60A1">
        <w:tblPrEx>
          <w:tblCellMar>
            <w:top w:w="0" w:type="dxa"/>
            <w:bottom w:w="0" w:type="dxa"/>
          </w:tblCellMar>
        </w:tblPrEx>
        <w:trPr>
          <w:trHeight w:val="272"/>
        </w:trPr>
        <w:tc>
          <w:tcPr>
            <w:tcW w:w="931" w:type="dxa"/>
            <w:vAlign w:val="center"/>
          </w:tcPr>
          <w:p w:rsidR="009D57CD" w:rsidRPr="00E77BF5" w:rsidRDefault="009D57CD" w:rsidP="00EF60A1">
            <w:pPr>
              <w:spacing w:line="276" w:lineRule="auto"/>
              <w:jc w:val="both"/>
              <w:rPr>
                <w:caps/>
              </w:rPr>
            </w:pPr>
            <w:r w:rsidRPr="00E77BF5">
              <w:rPr>
                <w:caps/>
              </w:rPr>
              <w:t>16</w:t>
            </w: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r>
      <w:tr w:rsidR="009D57CD" w:rsidRPr="00E77BF5" w:rsidTr="00EF60A1">
        <w:tblPrEx>
          <w:tblCellMar>
            <w:top w:w="0" w:type="dxa"/>
            <w:bottom w:w="0" w:type="dxa"/>
          </w:tblCellMar>
        </w:tblPrEx>
        <w:trPr>
          <w:trHeight w:val="272"/>
        </w:trPr>
        <w:tc>
          <w:tcPr>
            <w:tcW w:w="931" w:type="dxa"/>
            <w:vAlign w:val="center"/>
          </w:tcPr>
          <w:p w:rsidR="009D57CD" w:rsidRPr="00E77BF5" w:rsidRDefault="009D57CD" w:rsidP="00EF60A1">
            <w:pPr>
              <w:spacing w:line="276" w:lineRule="auto"/>
              <w:jc w:val="both"/>
              <w:rPr>
                <w:caps/>
              </w:rPr>
            </w:pPr>
            <w:r w:rsidRPr="00E77BF5">
              <w:rPr>
                <w:caps/>
              </w:rPr>
              <w:t>17</w:t>
            </w: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r>
      <w:tr w:rsidR="009D57CD" w:rsidRPr="00E77BF5" w:rsidTr="00EF60A1">
        <w:tblPrEx>
          <w:tblCellMar>
            <w:top w:w="0" w:type="dxa"/>
            <w:bottom w:w="0" w:type="dxa"/>
          </w:tblCellMar>
        </w:tblPrEx>
        <w:trPr>
          <w:trHeight w:val="272"/>
        </w:trPr>
        <w:tc>
          <w:tcPr>
            <w:tcW w:w="931" w:type="dxa"/>
            <w:vAlign w:val="center"/>
          </w:tcPr>
          <w:p w:rsidR="009D57CD" w:rsidRPr="00E77BF5" w:rsidRDefault="009D57CD" w:rsidP="00EF60A1">
            <w:pPr>
              <w:spacing w:line="276" w:lineRule="auto"/>
              <w:jc w:val="both"/>
              <w:rPr>
                <w:caps/>
              </w:rPr>
            </w:pPr>
            <w:r w:rsidRPr="00E77BF5">
              <w:rPr>
                <w:caps/>
              </w:rPr>
              <w:t>18</w:t>
            </w: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r>
      <w:tr w:rsidR="009D57CD" w:rsidRPr="00E77BF5" w:rsidTr="00EF60A1">
        <w:tblPrEx>
          <w:tblCellMar>
            <w:top w:w="0" w:type="dxa"/>
            <w:bottom w:w="0" w:type="dxa"/>
          </w:tblCellMar>
        </w:tblPrEx>
        <w:trPr>
          <w:trHeight w:val="272"/>
        </w:trPr>
        <w:tc>
          <w:tcPr>
            <w:tcW w:w="931" w:type="dxa"/>
            <w:vAlign w:val="center"/>
          </w:tcPr>
          <w:p w:rsidR="009D57CD" w:rsidRPr="00E77BF5" w:rsidRDefault="009D57CD" w:rsidP="00EF60A1">
            <w:pPr>
              <w:spacing w:line="276" w:lineRule="auto"/>
              <w:jc w:val="both"/>
              <w:rPr>
                <w:caps/>
              </w:rPr>
            </w:pPr>
            <w:r w:rsidRPr="00E77BF5">
              <w:rPr>
                <w:caps/>
              </w:rPr>
              <w:t>19</w:t>
            </w: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r>
      <w:tr w:rsidR="009D57CD" w:rsidRPr="00E77BF5" w:rsidTr="00EF60A1">
        <w:tblPrEx>
          <w:tblCellMar>
            <w:top w:w="0" w:type="dxa"/>
            <w:bottom w:w="0" w:type="dxa"/>
          </w:tblCellMar>
        </w:tblPrEx>
        <w:trPr>
          <w:trHeight w:val="272"/>
        </w:trPr>
        <w:tc>
          <w:tcPr>
            <w:tcW w:w="931" w:type="dxa"/>
            <w:vAlign w:val="center"/>
          </w:tcPr>
          <w:p w:rsidR="009D57CD" w:rsidRPr="00E77BF5" w:rsidRDefault="009D57CD" w:rsidP="00EF60A1">
            <w:pPr>
              <w:spacing w:line="276" w:lineRule="auto"/>
              <w:jc w:val="both"/>
              <w:rPr>
                <w:caps/>
              </w:rPr>
            </w:pPr>
            <w:r w:rsidRPr="00E77BF5">
              <w:rPr>
                <w:caps/>
              </w:rPr>
              <w:t>20</w:t>
            </w: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r>
      <w:tr w:rsidR="009D57CD" w:rsidRPr="00E77BF5" w:rsidTr="00EF60A1">
        <w:tblPrEx>
          <w:tblCellMar>
            <w:top w:w="0" w:type="dxa"/>
            <w:bottom w:w="0" w:type="dxa"/>
          </w:tblCellMar>
        </w:tblPrEx>
        <w:trPr>
          <w:trHeight w:val="272"/>
        </w:trPr>
        <w:tc>
          <w:tcPr>
            <w:tcW w:w="931"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rPr>
                <w:caps/>
              </w:rPr>
            </w:pPr>
          </w:p>
        </w:tc>
        <w:tc>
          <w:tcPr>
            <w:tcW w:w="1524" w:type="dxa"/>
            <w:vAlign w:val="center"/>
          </w:tcPr>
          <w:p w:rsidR="009D57CD" w:rsidRPr="00E77BF5" w:rsidRDefault="009D57CD" w:rsidP="00EF60A1">
            <w:pPr>
              <w:spacing w:line="276" w:lineRule="auto"/>
              <w:jc w:val="both"/>
            </w:pPr>
            <w:r w:rsidRPr="00E77BF5">
              <w:t>Σ =</w:t>
            </w:r>
          </w:p>
        </w:tc>
        <w:tc>
          <w:tcPr>
            <w:tcW w:w="1747" w:type="dxa"/>
            <w:vAlign w:val="center"/>
          </w:tcPr>
          <w:p w:rsidR="009D57CD" w:rsidRPr="00E77BF5" w:rsidRDefault="009D57CD" w:rsidP="00EF60A1">
            <w:pPr>
              <w:spacing w:line="276" w:lineRule="auto"/>
              <w:jc w:val="both"/>
              <w:rPr>
                <w:caps/>
              </w:rPr>
            </w:pPr>
          </w:p>
        </w:tc>
        <w:tc>
          <w:tcPr>
            <w:tcW w:w="1747" w:type="dxa"/>
            <w:vAlign w:val="center"/>
          </w:tcPr>
          <w:p w:rsidR="009D57CD" w:rsidRPr="00E77BF5" w:rsidRDefault="009D57CD" w:rsidP="00EF60A1">
            <w:pPr>
              <w:spacing w:line="276" w:lineRule="auto"/>
              <w:jc w:val="both"/>
              <w:rPr>
                <w:caps/>
              </w:rPr>
            </w:pPr>
          </w:p>
        </w:tc>
      </w:tr>
    </w:tbl>
    <w:p w:rsidR="009D57CD" w:rsidRDefault="009D57CD" w:rsidP="009D57CD">
      <w:pPr>
        <w:spacing w:line="360" w:lineRule="auto"/>
        <w:ind w:left="720"/>
        <w:rPr>
          <w:b/>
          <w:bCs/>
          <w:sz w:val="26"/>
          <w:szCs w:val="26"/>
          <w:u w:val="single"/>
        </w:rPr>
      </w:pPr>
    </w:p>
    <w:p w:rsidR="009D57CD" w:rsidRPr="00977B17" w:rsidRDefault="009D57CD" w:rsidP="009D57CD">
      <w:pPr>
        <w:numPr>
          <w:ilvl w:val="0"/>
          <w:numId w:val="17"/>
        </w:numPr>
        <w:spacing w:line="360" w:lineRule="auto"/>
        <w:rPr>
          <w:b/>
          <w:bCs/>
          <w:sz w:val="26"/>
          <w:szCs w:val="26"/>
          <w:u w:val="single"/>
        </w:rPr>
      </w:pPr>
      <w:r w:rsidRPr="00977B17">
        <w:rPr>
          <w:b/>
          <w:bCs/>
          <w:sz w:val="26"/>
          <w:szCs w:val="26"/>
          <w:u w:val="single"/>
        </w:rPr>
        <w:t xml:space="preserve">Comment: </w:t>
      </w:r>
    </w:p>
    <w:p w:rsidR="009D57CD" w:rsidRPr="0081358E" w:rsidRDefault="009D57CD" w:rsidP="009D57CD">
      <w:pPr>
        <w:pStyle w:val="Title"/>
        <w:spacing w:line="360" w:lineRule="auto"/>
        <w:rPr>
          <w:u w:val="single"/>
          <w:rtl/>
        </w:rPr>
      </w:pPr>
      <w:r>
        <w:rPr>
          <w:noProof/>
        </w:rPr>
        <w:pict>
          <v:shapetype id="_x0000_t202" coordsize="21600,21600" o:spt="202" path="m,l,21600r21600,l21600,xe">
            <v:stroke joinstyle="miter"/>
            <v:path gradientshapeok="t" o:connecttype="rect"/>
          </v:shapetype>
          <v:shape id="_x0000_s1028" type="#_x0000_t202" style="position:absolute;left:0;text-align:left;margin-left:1.7pt;margin-top:-.2pt;width:456.85pt;height:107.65pt;z-index:251662336;mso-width-relative:margin;mso-height-relative:margin" stroked="f">
            <v:textbox>
              <w:txbxContent>
                <w:p w:rsidR="009D57CD" w:rsidRDefault="009D57CD" w:rsidP="009D57CD">
                  <w:r>
                    <w:t>……………………………………………………………………………………………………………………………………………………………………………………………………………………………………………………………………………………………………………………………………………………………………………………………………………………………………………………………………………………………………………………………………………………………………………………………………………………………………………………………………………………………….</w:t>
                  </w:r>
                </w:p>
              </w:txbxContent>
            </v:textbox>
          </v:shape>
        </w:pict>
      </w:r>
      <w:r w:rsidRPr="00E77BF5">
        <w:br w:type="page"/>
      </w:r>
      <w:r w:rsidRPr="0081358E">
        <w:rPr>
          <w:u w:val="single"/>
        </w:rPr>
        <w:lastRenderedPageBreak/>
        <w:t>Suppositories Evaluation</w:t>
      </w:r>
    </w:p>
    <w:p w:rsidR="009D57CD" w:rsidRPr="0081358E" w:rsidRDefault="009D57CD" w:rsidP="009D57CD">
      <w:pPr>
        <w:pStyle w:val="Title"/>
        <w:numPr>
          <w:ilvl w:val="0"/>
          <w:numId w:val="8"/>
        </w:numPr>
        <w:spacing w:line="360" w:lineRule="auto"/>
        <w:jc w:val="left"/>
        <w:rPr>
          <w:i/>
          <w:iCs/>
          <w:sz w:val="24"/>
          <w:u w:val="single"/>
        </w:rPr>
      </w:pPr>
      <w:r w:rsidRPr="0081358E">
        <w:rPr>
          <w:i/>
          <w:iCs/>
          <w:sz w:val="28"/>
          <w:szCs w:val="28"/>
          <w:u w:val="single"/>
        </w:rPr>
        <w:t xml:space="preserve">Uniformity of weight (weight Variation) </w:t>
      </w:r>
      <w:r w:rsidRPr="0081358E">
        <w:rPr>
          <w:i/>
          <w:iCs/>
          <w:sz w:val="24"/>
          <w:u w:val="single"/>
        </w:rPr>
        <w:t>(B.P. 1980)</w:t>
      </w:r>
      <w:r w:rsidRPr="0081358E">
        <w:rPr>
          <w:i/>
          <w:iCs/>
          <w:sz w:val="28"/>
          <w:szCs w:val="28"/>
          <w:u w:val="single"/>
        </w:rPr>
        <w:t>:</w:t>
      </w:r>
    </w:p>
    <w:p w:rsidR="009D57CD" w:rsidRDefault="009D57CD" w:rsidP="009D57CD">
      <w:pPr>
        <w:pStyle w:val="Title"/>
        <w:numPr>
          <w:ilvl w:val="0"/>
          <w:numId w:val="7"/>
        </w:numPr>
        <w:spacing w:line="360" w:lineRule="auto"/>
        <w:jc w:val="left"/>
        <w:rPr>
          <w:b w:val="0"/>
          <w:sz w:val="24"/>
        </w:rPr>
      </w:pPr>
      <w:r>
        <w:rPr>
          <w:b w:val="0"/>
          <w:i/>
          <w:iCs/>
          <w:sz w:val="24"/>
        </w:rPr>
        <w:t>Weigh</w:t>
      </w:r>
      <w:r>
        <w:rPr>
          <w:b w:val="0"/>
          <w:sz w:val="24"/>
        </w:rPr>
        <w:t xml:space="preserve"> 20 suppositories </w:t>
      </w:r>
      <w:r>
        <w:rPr>
          <w:b w:val="0"/>
          <w:i/>
          <w:iCs/>
          <w:sz w:val="24"/>
        </w:rPr>
        <w:t>individually</w:t>
      </w:r>
      <w:r>
        <w:rPr>
          <w:b w:val="0"/>
          <w:sz w:val="24"/>
        </w:rPr>
        <w:t>. w</w:t>
      </w:r>
      <w:r>
        <w:rPr>
          <w:b w:val="0"/>
          <w:sz w:val="24"/>
          <w:vertAlign w:val="subscript"/>
        </w:rPr>
        <w:t>1</w:t>
      </w:r>
      <w:r>
        <w:rPr>
          <w:b w:val="0"/>
          <w:sz w:val="24"/>
        </w:rPr>
        <w:t>, w</w:t>
      </w:r>
      <w:r>
        <w:rPr>
          <w:b w:val="0"/>
          <w:sz w:val="24"/>
          <w:vertAlign w:val="subscript"/>
        </w:rPr>
        <w:t>2</w:t>
      </w:r>
      <w:r>
        <w:rPr>
          <w:b w:val="0"/>
          <w:sz w:val="24"/>
        </w:rPr>
        <w:t>, w</w:t>
      </w:r>
      <w:r>
        <w:rPr>
          <w:b w:val="0"/>
          <w:sz w:val="24"/>
          <w:vertAlign w:val="subscript"/>
        </w:rPr>
        <w:t>3</w:t>
      </w:r>
      <w:r>
        <w:rPr>
          <w:b w:val="0"/>
          <w:sz w:val="24"/>
        </w:rPr>
        <w:t>….w</w:t>
      </w:r>
      <w:r>
        <w:rPr>
          <w:b w:val="0"/>
          <w:sz w:val="24"/>
          <w:vertAlign w:val="subscript"/>
        </w:rPr>
        <w:t>20</w:t>
      </w:r>
    </w:p>
    <w:p w:rsidR="009D57CD" w:rsidRDefault="009D57CD" w:rsidP="009D57CD">
      <w:pPr>
        <w:pStyle w:val="Title"/>
        <w:numPr>
          <w:ilvl w:val="0"/>
          <w:numId w:val="7"/>
        </w:numPr>
        <w:spacing w:line="360" w:lineRule="auto"/>
        <w:jc w:val="left"/>
        <w:rPr>
          <w:b w:val="0"/>
          <w:sz w:val="24"/>
        </w:rPr>
      </w:pPr>
      <w:r>
        <w:rPr>
          <w:b w:val="0"/>
          <w:i/>
          <w:iCs/>
          <w:sz w:val="24"/>
        </w:rPr>
        <w:t>Weigh all</w:t>
      </w:r>
      <w:r>
        <w:rPr>
          <w:b w:val="0"/>
          <w:sz w:val="24"/>
        </w:rPr>
        <w:t xml:space="preserve"> the suppositories together = W. </w:t>
      </w:r>
    </w:p>
    <w:p w:rsidR="009D57CD" w:rsidRDefault="009D57CD" w:rsidP="009D57CD">
      <w:pPr>
        <w:pStyle w:val="Title"/>
        <w:numPr>
          <w:ilvl w:val="0"/>
          <w:numId w:val="7"/>
        </w:numPr>
        <w:spacing w:line="360" w:lineRule="auto"/>
        <w:jc w:val="left"/>
        <w:rPr>
          <w:b w:val="0"/>
          <w:sz w:val="24"/>
        </w:rPr>
      </w:pPr>
      <w:r>
        <w:rPr>
          <w:b w:val="0"/>
          <w:sz w:val="24"/>
        </w:rPr>
        <w:t xml:space="preserve">Calculate the </w:t>
      </w:r>
      <w:r>
        <w:rPr>
          <w:b w:val="0"/>
          <w:i/>
          <w:iCs/>
          <w:sz w:val="24"/>
        </w:rPr>
        <w:t>average weight</w:t>
      </w:r>
      <w:r>
        <w:rPr>
          <w:b w:val="0"/>
          <w:sz w:val="24"/>
        </w:rPr>
        <w:t xml:space="preserve"> = W/20. </w:t>
      </w:r>
    </w:p>
    <w:p w:rsidR="009D57CD" w:rsidRDefault="009D57CD" w:rsidP="009D57CD">
      <w:pPr>
        <w:pStyle w:val="Title"/>
        <w:spacing w:line="360" w:lineRule="auto"/>
        <w:jc w:val="left"/>
        <w:rPr>
          <w:b w:val="0"/>
          <w:sz w:val="24"/>
        </w:rPr>
      </w:pPr>
      <w:r w:rsidRPr="00C26D0C">
        <w:rPr>
          <w:bCs w:val="0"/>
          <w:i/>
          <w:iCs/>
          <w:sz w:val="24"/>
          <w:u w:val="single"/>
        </w:rPr>
        <w:t>Limit</w:t>
      </w:r>
      <w:r w:rsidRPr="00C26D0C">
        <w:rPr>
          <w:bCs w:val="0"/>
          <w:sz w:val="24"/>
          <w:u w:val="single"/>
        </w:rPr>
        <w:t>:</w:t>
      </w:r>
      <w:r>
        <w:rPr>
          <w:b w:val="0"/>
          <w:sz w:val="24"/>
        </w:rPr>
        <w:t xml:space="preserve"> </w:t>
      </w:r>
    </w:p>
    <w:p w:rsidR="009D57CD" w:rsidRDefault="009D57CD" w:rsidP="009D57CD">
      <w:pPr>
        <w:pStyle w:val="Title"/>
        <w:numPr>
          <w:ilvl w:val="0"/>
          <w:numId w:val="12"/>
        </w:numPr>
        <w:spacing w:line="276" w:lineRule="auto"/>
        <w:jc w:val="both"/>
        <w:rPr>
          <w:b w:val="0"/>
          <w:sz w:val="24"/>
        </w:rPr>
      </w:pPr>
      <w:r>
        <w:rPr>
          <w:b w:val="0"/>
          <w:sz w:val="24"/>
        </w:rPr>
        <w:t xml:space="preserve">Not more than 2 suppositories differ from the average weight by more than 5%,                   </w:t>
      </w:r>
    </w:p>
    <w:p w:rsidR="009D57CD" w:rsidRDefault="009D57CD" w:rsidP="009D57CD">
      <w:pPr>
        <w:pStyle w:val="Title"/>
        <w:tabs>
          <w:tab w:val="num" w:pos="1080"/>
        </w:tabs>
        <w:spacing w:line="276" w:lineRule="auto"/>
        <w:ind w:left="720"/>
        <w:jc w:val="both"/>
        <w:rPr>
          <w:b w:val="0"/>
          <w:sz w:val="24"/>
          <w:rtl/>
        </w:rPr>
      </w:pPr>
      <w:r w:rsidRPr="00876516">
        <w:rPr>
          <w:b w:val="0"/>
          <w:position w:val="-4"/>
          <w:sz w:val="24"/>
        </w:rPr>
        <w:object w:dxaOrig="22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9.75pt" o:ole="" o:bullet="t">
            <v:imagedata r:id="rId5" o:title=""/>
          </v:shape>
          <o:OLEObject Type="Embed" ProgID="Equation.3" ShapeID="_x0000_i1025" DrawAspect="Content" ObjectID="_1383756544" r:id="rId6"/>
        </w:object>
      </w:r>
      <w:r>
        <w:rPr>
          <w:b w:val="0"/>
          <w:sz w:val="24"/>
        </w:rPr>
        <w:t xml:space="preserve"> Upper limit = average weight + </w:t>
      </w:r>
      <w:r w:rsidRPr="00876516">
        <w:rPr>
          <w:b w:val="0"/>
          <w:position w:val="-24"/>
          <w:sz w:val="24"/>
        </w:rPr>
        <w:object w:dxaOrig="1120" w:dyaOrig="620">
          <v:shape id="_x0000_i1026" type="#_x0000_t75" style="width:56.25pt;height:30.75pt" o:ole="">
            <v:imagedata r:id="rId7" o:title=""/>
          </v:shape>
          <o:OLEObject Type="Embed" ProgID="Equation.3" ShapeID="_x0000_i1026" DrawAspect="Content" ObjectID="_1383756545" r:id="rId8"/>
        </w:object>
      </w:r>
    </w:p>
    <w:p w:rsidR="009D57CD" w:rsidRDefault="009D57CD" w:rsidP="009D57CD">
      <w:pPr>
        <w:pStyle w:val="Title"/>
        <w:tabs>
          <w:tab w:val="num" w:pos="1080"/>
        </w:tabs>
        <w:spacing w:line="276" w:lineRule="auto"/>
        <w:ind w:left="720"/>
        <w:jc w:val="both"/>
        <w:rPr>
          <w:b w:val="0"/>
          <w:sz w:val="24"/>
          <w:rtl/>
        </w:rPr>
      </w:pPr>
      <w:r w:rsidRPr="00876516">
        <w:rPr>
          <w:b w:val="0"/>
          <w:position w:val="-4"/>
          <w:sz w:val="24"/>
        </w:rPr>
        <w:object w:dxaOrig="220" w:dyaOrig="200">
          <v:shape id="_x0000_i1027" type="#_x0000_t75" style="width:11.25pt;height:9.75pt" o:ole="" o:bullet="t">
            <v:imagedata r:id="rId5" o:title=""/>
          </v:shape>
          <o:OLEObject Type="Embed" ProgID="Equation.3" ShapeID="_x0000_i1027" DrawAspect="Content" ObjectID="_1383756546" r:id="rId9"/>
        </w:object>
      </w:r>
      <w:r>
        <w:rPr>
          <w:b w:val="0"/>
          <w:sz w:val="24"/>
        </w:rPr>
        <w:t xml:space="preserve"> Lower limit = average weight - </w:t>
      </w:r>
      <w:r w:rsidRPr="00876516">
        <w:rPr>
          <w:b w:val="0"/>
          <w:position w:val="-24"/>
          <w:sz w:val="24"/>
        </w:rPr>
        <w:object w:dxaOrig="1120" w:dyaOrig="620">
          <v:shape id="_x0000_i1028" type="#_x0000_t75" style="width:56.25pt;height:30.75pt" o:ole="">
            <v:imagedata r:id="rId7" o:title=""/>
          </v:shape>
          <o:OLEObject Type="Embed" ProgID="Equation.3" ShapeID="_x0000_i1028" DrawAspect="Content" ObjectID="_1383756547" r:id="rId10"/>
        </w:object>
      </w:r>
    </w:p>
    <w:p w:rsidR="009D57CD" w:rsidRPr="008C2056" w:rsidRDefault="009D57CD" w:rsidP="009D57CD">
      <w:pPr>
        <w:pStyle w:val="ListParagraph"/>
        <w:widowControl w:val="0"/>
        <w:numPr>
          <w:ilvl w:val="0"/>
          <w:numId w:val="12"/>
        </w:numPr>
        <w:autoSpaceDE w:val="0"/>
        <w:autoSpaceDN w:val="0"/>
        <w:adjustRightInd w:val="0"/>
        <w:spacing w:line="276" w:lineRule="auto"/>
        <w:jc w:val="both"/>
        <w:rPr>
          <w:kern w:val="28"/>
        </w:rPr>
      </w:pPr>
      <w:r w:rsidRPr="008C2056">
        <w:rPr>
          <w:kern w:val="28"/>
        </w:rPr>
        <w:t>Not more than two of the suppositories differ from the average weight by more           than the %</w:t>
      </w:r>
      <w:r w:rsidRPr="008C2056">
        <w:rPr>
          <w:b/>
          <w:bCs/>
          <w:i/>
          <w:iCs/>
          <w:kern w:val="28"/>
        </w:rPr>
        <w:t xml:space="preserve"> error </w:t>
      </w:r>
      <w:r w:rsidRPr="008C2056">
        <w:rPr>
          <w:kern w:val="28"/>
        </w:rPr>
        <w:t xml:space="preserve">listed.  If more than two suppositories are different from the average weight by 5%, calculate double the percent error as follows: </w:t>
      </w:r>
    </w:p>
    <w:p w:rsidR="009D57CD" w:rsidRDefault="009D57CD" w:rsidP="009D57CD">
      <w:pPr>
        <w:pStyle w:val="Title"/>
        <w:spacing w:line="276" w:lineRule="auto"/>
        <w:ind w:left="720"/>
        <w:jc w:val="both"/>
        <w:rPr>
          <w:b w:val="0"/>
          <w:sz w:val="24"/>
        </w:rPr>
      </w:pPr>
      <w:r w:rsidRPr="00876516">
        <w:rPr>
          <w:b w:val="0"/>
          <w:position w:val="-4"/>
          <w:sz w:val="24"/>
        </w:rPr>
        <w:object w:dxaOrig="220" w:dyaOrig="200">
          <v:shape id="_x0000_i1029" type="#_x0000_t75" style="width:11.25pt;height:9.75pt" o:ole="" o:bullet="t">
            <v:imagedata r:id="rId5" o:title=""/>
          </v:shape>
          <o:OLEObject Type="Embed" ProgID="Equation.3" ShapeID="_x0000_i1029" DrawAspect="Content" ObjectID="_1383756548" r:id="rId11"/>
        </w:object>
      </w:r>
      <w:r>
        <w:rPr>
          <w:b w:val="0"/>
          <w:sz w:val="24"/>
        </w:rPr>
        <w:t xml:space="preserve"> Upper limit = average weight + </w:t>
      </w:r>
      <w:r w:rsidRPr="00876516">
        <w:rPr>
          <w:b w:val="0"/>
          <w:position w:val="-24"/>
          <w:sz w:val="24"/>
        </w:rPr>
        <w:object w:dxaOrig="1219" w:dyaOrig="620">
          <v:shape id="_x0000_i1030" type="#_x0000_t75" style="width:60.75pt;height:30.75pt" o:ole="">
            <v:imagedata r:id="rId12" o:title=""/>
          </v:shape>
          <o:OLEObject Type="Embed" ProgID="Equation.3" ShapeID="_x0000_i1030" DrawAspect="Content" ObjectID="_1383756549" r:id="rId13"/>
        </w:object>
      </w:r>
    </w:p>
    <w:p w:rsidR="009D57CD" w:rsidRDefault="009D57CD" w:rsidP="009D57CD">
      <w:pPr>
        <w:pStyle w:val="Title"/>
        <w:spacing w:line="276" w:lineRule="auto"/>
        <w:ind w:left="720"/>
        <w:jc w:val="both"/>
        <w:rPr>
          <w:b w:val="0"/>
          <w:sz w:val="24"/>
          <w:rtl/>
        </w:rPr>
      </w:pPr>
      <w:r w:rsidRPr="00876516">
        <w:rPr>
          <w:b w:val="0"/>
          <w:position w:val="-4"/>
          <w:sz w:val="24"/>
        </w:rPr>
        <w:object w:dxaOrig="220" w:dyaOrig="200">
          <v:shape id="_x0000_i1031" type="#_x0000_t75" style="width:11.25pt;height:9.75pt" o:ole="" o:bullet="t">
            <v:imagedata r:id="rId5" o:title=""/>
          </v:shape>
          <o:OLEObject Type="Embed" ProgID="Equation.3" ShapeID="_x0000_i1031" DrawAspect="Content" ObjectID="_1383756550" r:id="rId14"/>
        </w:object>
      </w:r>
      <w:r>
        <w:rPr>
          <w:b w:val="0"/>
          <w:sz w:val="24"/>
        </w:rPr>
        <w:t xml:space="preserve"> Upper limit = average weight - </w:t>
      </w:r>
      <w:r w:rsidRPr="00876516">
        <w:rPr>
          <w:b w:val="0"/>
          <w:position w:val="-24"/>
          <w:sz w:val="24"/>
        </w:rPr>
        <w:object w:dxaOrig="1219" w:dyaOrig="620">
          <v:shape id="_x0000_i1032" type="#_x0000_t75" style="width:60.75pt;height:30.75pt" o:ole="">
            <v:imagedata r:id="rId15" o:title=""/>
          </v:shape>
          <o:OLEObject Type="Embed" ProgID="Equation.3" ShapeID="_x0000_i1032" DrawAspect="Content" ObjectID="_1383756551" r:id="rId16"/>
        </w:object>
      </w:r>
    </w:p>
    <w:p w:rsidR="009D57CD" w:rsidRDefault="009D57CD" w:rsidP="009D57CD">
      <w:pPr>
        <w:pStyle w:val="Title"/>
        <w:spacing w:line="276" w:lineRule="auto"/>
        <w:ind w:left="1080"/>
        <w:jc w:val="both"/>
        <w:rPr>
          <w:b w:val="0"/>
          <w:bCs w:val="0"/>
          <w:sz w:val="24"/>
        </w:rPr>
      </w:pPr>
      <w:r w:rsidRPr="0065483A">
        <w:rPr>
          <w:b w:val="0"/>
          <w:noProof/>
          <w:sz w:val="24"/>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left:0;text-align:left;margin-left:4.5pt;margin-top:1.85pt;width:40.5pt;height:7.15pt;z-index:251660288"/>
        </w:pict>
      </w:r>
      <w:r>
        <w:rPr>
          <w:b w:val="0"/>
          <w:bCs w:val="0"/>
          <w:sz w:val="24"/>
        </w:rPr>
        <w:t>No suppository differs by more than double that percentage.</w:t>
      </w:r>
    </w:p>
    <w:p w:rsidR="009D57CD" w:rsidRDefault="009D57CD" w:rsidP="009D57CD">
      <w:pPr>
        <w:pStyle w:val="Title"/>
        <w:spacing w:line="360" w:lineRule="auto"/>
        <w:ind w:left="1080"/>
        <w:jc w:val="left"/>
        <w:rPr>
          <w:b w:val="0"/>
          <w:bCs w:val="0"/>
          <w:sz w:val="24"/>
        </w:rPr>
      </w:pPr>
      <w:r>
        <w:rPr>
          <w:noProof/>
          <w:sz w:val="24"/>
        </w:rPr>
        <w:drawing>
          <wp:anchor distT="0" distB="0" distL="114300" distR="114300" simplePos="0" relativeHeight="251661312" behindDoc="1" locked="0" layoutInCell="1" allowOverlap="1">
            <wp:simplePos x="0" y="0"/>
            <wp:positionH relativeFrom="column">
              <wp:posOffset>4638675</wp:posOffset>
            </wp:positionH>
            <wp:positionV relativeFrom="paragraph">
              <wp:posOffset>240030</wp:posOffset>
            </wp:positionV>
            <wp:extent cx="760730" cy="1600200"/>
            <wp:effectExtent l="19050" t="0" r="1270" b="0"/>
            <wp:wrapTight wrapText="bothSides">
              <wp:wrapPolygon edited="0">
                <wp:start x="-541" y="0"/>
                <wp:lineTo x="-541" y="21343"/>
                <wp:lineTo x="21636" y="21343"/>
                <wp:lineTo x="21636" y="0"/>
                <wp:lineTo x="-541" y="0"/>
              </wp:wrapPolygon>
            </wp:wrapTight>
            <wp:docPr id="3" name="صورة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65"/>
                    <pic:cNvPicPr>
                      <a:picLocks noChangeAspect="1" noChangeArrowheads="1"/>
                    </pic:cNvPicPr>
                  </pic:nvPicPr>
                  <pic:blipFill>
                    <a:blip r:embed="rId17" cstate="print"/>
                    <a:srcRect/>
                    <a:stretch>
                      <a:fillRect/>
                    </a:stretch>
                  </pic:blipFill>
                  <pic:spPr bwMode="auto">
                    <a:xfrm>
                      <a:off x="0" y="0"/>
                      <a:ext cx="760730" cy="1600200"/>
                    </a:xfrm>
                    <a:prstGeom prst="rect">
                      <a:avLst/>
                    </a:prstGeom>
                    <a:noFill/>
                    <a:ln w="9525">
                      <a:noFill/>
                      <a:miter lim="800000"/>
                      <a:headEnd/>
                      <a:tailEnd/>
                    </a:ln>
                  </pic:spPr>
                </pic:pic>
              </a:graphicData>
            </a:graphic>
          </wp:anchor>
        </w:drawing>
      </w:r>
    </w:p>
    <w:p w:rsidR="009D57CD" w:rsidRPr="0081358E" w:rsidRDefault="009D57CD" w:rsidP="009D57CD">
      <w:pPr>
        <w:numPr>
          <w:ilvl w:val="0"/>
          <w:numId w:val="8"/>
        </w:numPr>
        <w:spacing w:line="360" w:lineRule="auto"/>
        <w:rPr>
          <w:b/>
          <w:bCs/>
          <w:i/>
          <w:iCs/>
          <w:sz w:val="28"/>
          <w:u w:val="single"/>
        </w:rPr>
      </w:pPr>
      <w:r w:rsidRPr="0081358E">
        <w:rPr>
          <w:b/>
          <w:bCs/>
          <w:i/>
          <w:iCs/>
          <w:sz w:val="28"/>
          <w:u w:val="single"/>
        </w:rPr>
        <w:t>Hardness of Suppositories (Breaking Test)</w:t>
      </w:r>
    </w:p>
    <w:p w:rsidR="009D57CD" w:rsidRDefault="009D57CD" w:rsidP="009D57CD">
      <w:pPr>
        <w:numPr>
          <w:ilvl w:val="3"/>
          <w:numId w:val="8"/>
        </w:numPr>
        <w:spacing w:line="360" w:lineRule="auto"/>
      </w:pPr>
      <w:r>
        <w:t>The suppository is placed in the instrument.</w:t>
      </w:r>
    </w:p>
    <w:p w:rsidR="009D57CD" w:rsidRDefault="009D57CD" w:rsidP="009D57CD">
      <w:pPr>
        <w:numPr>
          <w:ilvl w:val="3"/>
          <w:numId w:val="8"/>
        </w:numPr>
        <w:spacing w:line="360" w:lineRule="auto"/>
      </w:pPr>
      <w:r>
        <w:t>Add 600 g; leave it for one min. (use a stop watch).</w:t>
      </w:r>
    </w:p>
    <w:p w:rsidR="009D57CD" w:rsidRDefault="009D57CD" w:rsidP="009D57CD">
      <w:pPr>
        <w:numPr>
          <w:ilvl w:val="3"/>
          <w:numId w:val="8"/>
        </w:numPr>
        <w:spacing w:line="360" w:lineRule="auto"/>
      </w:pPr>
      <w:r>
        <w:t>If not broken, add 200 g every one min. until the suppository is broken.</w:t>
      </w:r>
    </w:p>
    <w:p w:rsidR="009D57CD" w:rsidRPr="005E6E28" w:rsidRDefault="009D57CD" w:rsidP="009D57CD">
      <w:pPr>
        <w:spacing w:line="360" w:lineRule="auto"/>
        <w:rPr>
          <w:i/>
          <w:iCs/>
          <w:rtl/>
        </w:rPr>
      </w:pPr>
      <w:r w:rsidRPr="0081358E">
        <w:rPr>
          <w:b/>
          <w:bCs/>
          <w:i/>
          <w:iCs/>
          <w:u w:val="single"/>
        </w:rPr>
        <w:t>Calculations</w:t>
      </w:r>
      <w:r w:rsidRPr="005E6E28">
        <w:rPr>
          <w:i/>
          <w:iCs/>
        </w:rPr>
        <w:t>:</w:t>
      </w:r>
    </w:p>
    <w:p w:rsidR="009D57CD" w:rsidRDefault="009D57CD" w:rsidP="009D57CD">
      <w:pPr>
        <w:spacing w:line="360" w:lineRule="auto"/>
        <w:ind w:firstLine="720"/>
      </w:pPr>
      <w:r>
        <w:t>The hardness of the suppository is calculated by adding the weights together.  But if the suppository is broken before the end of the last min. the last weight is canceled.</w:t>
      </w:r>
    </w:p>
    <w:p w:rsidR="009D57CD" w:rsidRPr="0081358E" w:rsidRDefault="009D57CD" w:rsidP="009D57CD">
      <w:pPr>
        <w:spacing w:line="360" w:lineRule="auto"/>
        <w:rPr>
          <w:b/>
          <w:bCs/>
          <w:i/>
          <w:iCs/>
          <w:u w:val="single"/>
          <w:rtl/>
        </w:rPr>
      </w:pPr>
      <w:r w:rsidRPr="0081358E">
        <w:rPr>
          <w:b/>
          <w:bCs/>
          <w:i/>
          <w:iCs/>
          <w:u w:val="single"/>
        </w:rPr>
        <w:t>Results:</w:t>
      </w:r>
    </w:p>
    <w:p w:rsidR="009D57CD" w:rsidRDefault="009D57CD" w:rsidP="009D57CD">
      <w:pPr>
        <w:numPr>
          <w:ilvl w:val="0"/>
          <w:numId w:val="9"/>
        </w:numPr>
        <w:spacing w:line="360" w:lineRule="auto"/>
      </w:pPr>
      <w:r>
        <w:t xml:space="preserve">Using polyethylene suppositories </w:t>
      </w:r>
      <w:r>
        <w:sym w:font="Wingdings" w:char="F0E0"/>
      </w:r>
      <w:r>
        <w:t xml:space="preserve"> H = 1.7 kg.</w:t>
      </w:r>
      <w:r w:rsidRPr="008C2056">
        <w:rPr>
          <w:rFonts w:hint="cs"/>
          <w:noProof/>
        </w:rPr>
        <w:t xml:space="preserve"> </w:t>
      </w:r>
    </w:p>
    <w:p w:rsidR="009D57CD" w:rsidRDefault="009D57CD" w:rsidP="009D57CD">
      <w:pPr>
        <w:numPr>
          <w:ilvl w:val="0"/>
          <w:numId w:val="9"/>
        </w:numPr>
        <w:spacing w:line="360" w:lineRule="auto"/>
      </w:pPr>
      <w:r>
        <w:t xml:space="preserve">Using Indocid suppositories </w:t>
      </w:r>
      <w:r>
        <w:sym w:font="Wingdings" w:char="F0E0"/>
      </w:r>
      <w:r>
        <w:t xml:space="preserve"> H = 4 kg.</w:t>
      </w:r>
    </w:p>
    <w:p w:rsidR="009D57CD" w:rsidRDefault="009D57CD" w:rsidP="009D57CD">
      <w:pPr>
        <w:numPr>
          <w:ilvl w:val="0"/>
          <w:numId w:val="9"/>
        </w:numPr>
        <w:spacing w:line="360" w:lineRule="auto"/>
      </w:pPr>
      <w:r>
        <w:t xml:space="preserve">Using Glycerin suppositories </w:t>
      </w:r>
      <w:r>
        <w:sym w:font="Wingdings" w:char="F0E0"/>
      </w:r>
      <w:r>
        <w:t xml:space="preserve"> H = 1.4 kg.</w:t>
      </w:r>
      <w:r w:rsidRPr="008C2056">
        <w:rPr>
          <w:rFonts w:hint="cs"/>
        </w:rPr>
        <w:t xml:space="preserve"> </w:t>
      </w:r>
    </w:p>
    <w:p w:rsidR="009D57CD" w:rsidRDefault="009D57CD" w:rsidP="009D57CD">
      <w:pPr>
        <w:spacing w:line="360" w:lineRule="auto"/>
        <w:ind w:left="720"/>
      </w:pPr>
    </w:p>
    <w:p w:rsidR="009D57CD" w:rsidRPr="00253488" w:rsidRDefault="009D57CD" w:rsidP="009D57CD">
      <w:pPr>
        <w:pStyle w:val="Title"/>
        <w:numPr>
          <w:ilvl w:val="0"/>
          <w:numId w:val="8"/>
        </w:numPr>
        <w:spacing w:line="360" w:lineRule="auto"/>
        <w:jc w:val="left"/>
        <w:rPr>
          <w:i/>
          <w:iCs/>
          <w:sz w:val="28"/>
          <w:szCs w:val="28"/>
          <w:u w:val="single"/>
        </w:rPr>
      </w:pPr>
      <w:r w:rsidRPr="00253488">
        <w:rPr>
          <w:i/>
          <w:iCs/>
          <w:sz w:val="28"/>
          <w:szCs w:val="28"/>
          <w:u w:val="single"/>
        </w:rPr>
        <w:lastRenderedPageBreak/>
        <w:t>Disintegration test:</w:t>
      </w:r>
    </w:p>
    <w:p w:rsidR="009D57CD" w:rsidRDefault="009D57CD" w:rsidP="009D57CD">
      <w:pPr>
        <w:spacing w:line="360" w:lineRule="auto"/>
        <w:rPr>
          <w:color w:val="242424"/>
        </w:rPr>
      </w:pPr>
      <w:r w:rsidRPr="00781937">
        <w:t>The disintegration test determines whether suppositories soften or disintegrate within a</w:t>
      </w:r>
      <w:r w:rsidRPr="00781937">
        <w:rPr>
          <w:color w:val="242424"/>
        </w:rPr>
        <w:t xml:space="preserve"> prescribed time when placed in an immersion fluid.</w:t>
      </w:r>
      <w:r w:rsidRPr="00253488">
        <w:rPr>
          <w:rFonts w:ascii="Verdana" w:hAnsi="Verdana"/>
          <w:noProof/>
          <w:color w:val="242424"/>
          <w:sz w:val="18"/>
          <w:szCs w:val="18"/>
        </w:rPr>
        <w:t xml:space="preserve"> </w:t>
      </w:r>
    </w:p>
    <w:p w:rsidR="009D57CD" w:rsidRPr="003800BE" w:rsidRDefault="009D57CD" w:rsidP="009D57CD">
      <w:pPr>
        <w:spacing w:line="360" w:lineRule="auto"/>
        <w:rPr>
          <w:b/>
          <w:bCs/>
          <w:i/>
          <w:iCs/>
          <w:color w:val="242424"/>
        </w:rPr>
      </w:pPr>
      <w:r w:rsidRPr="003800BE">
        <w:rPr>
          <w:b/>
          <w:bCs/>
          <w:i/>
          <w:iCs/>
          <w:color w:val="242424"/>
        </w:rPr>
        <w:t>Disintegration is considered to be achieved when:</w:t>
      </w:r>
    </w:p>
    <w:p w:rsidR="009D57CD" w:rsidRPr="003800BE" w:rsidRDefault="009D57CD" w:rsidP="009D57CD">
      <w:pPr>
        <w:pStyle w:val="ListParagraph"/>
        <w:numPr>
          <w:ilvl w:val="1"/>
          <w:numId w:val="13"/>
        </w:numPr>
        <w:spacing w:line="360" w:lineRule="auto"/>
        <w:rPr>
          <w:color w:val="242424"/>
        </w:rPr>
      </w:pPr>
      <w:r w:rsidRPr="003800BE">
        <w:rPr>
          <w:color w:val="242424"/>
        </w:rPr>
        <w:t>dissolution is complete;</w:t>
      </w:r>
    </w:p>
    <w:p w:rsidR="009D57CD" w:rsidRPr="00781937" w:rsidRDefault="009D57CD" w:rsidP="009D57CD">
      <w:pPr>
        <w:pStyle w:val="NormalWeb"/>
        <w:numPr>
          <w:ilvl w:val="3"/>
          <w:numId w:val="13"/>
        </w:numPr>
        <w:spacing w:line="276" w:lineRule="auto"/>
        <w:jc w:val="both"/>
        <w:rPr>
          <w:rFonts w:ascii="Times New Roman" w:hAnsi="Times New Roman"/>
          <w:color w:val="242424"/>
          <w:sz w:val="24"/>
          <w:szCs w:val="24"/>
        </w:rPr>
      </w:pPr>
      <w:r w:rsidRPr="00781937">
        <w:rPr>
          <w:rFonts w:ascii="Times New Roman" w:hAnsi="Times New Roman"/>
          <w:color w:val="242424"/>
          <w:sz w:val="24"/>
          <w:szCs w:val="24"/>
        </w:rPr>
        <w:t>the components of the suppositories have separated, e.g. melted fatty substances have collected on the surface of the liquid, insoluble powders have fallen to the bottom, and soluble components have dissolved</w:t>
      </w:r>
      <w:r w:rsidRPr="003800BE">
        <w:rPr>
          <w:rFonts w:ascii="Times New Roman" w:hAnsi="Times New Roman"/>
          <w:color w:val="242424"/>
        </w:rPr>
        <w:t>;</w:t>
      </w:r>
      <w:r w:rsidRPr="00781937">
        <w:rPr>
          <w:rFonts w:ascii="Times New Roman" w:hAnsi="Times New Roman"/>
          <w:color w:val="242424"/>
          <w:sz w:val="24"/>
          <w:szCs w:val="24"/>
        </w:rPr>
        <w:t xml:space="preserve"> </w:t>
      </w:r>
    </w:p>
    <w:p w:rsidR="009D57CD" w:rsidRPr="00365860" w:rsidRDefault="009D57CD" w:rsidP="009D57CD">
      <w:pPr>
        <w:pStyle w:val="NormalWeb"/>
        <w:numPr>
          <w:ilvl w:val="3"/>
          <w:numId w:val="13"/>
        </w:numPr>
        <w:spacing w:line="276" w:lineRule="auto"/>
        <w:ind w:left="630"/>
        <w:jc w:val="both"/>
        <w:rPr>
          <w:rFonts w:ascii="Times New Roman" w:hAnsi="Times New Roman"/>
          <w:b/>
          <w:bCs/>
          <w:color w:val="auto"/>
          <w:sz w:val="24"/>
          <w:szCs w:val="24"/>
          <w:u w:val="single"/>
        </w:rPr>
      </w:pPr>
      <w:r w:rsidRPr="00365860">
        <w:rPr>
          <w:rFonts w:ascii="Times New Roman" w:hAnsi="Times New Roman"/>
          <w:color w:val="242424"/>
          <w:sz w:val="24"/>
          <w:szCs w:val="24"/>
        </w:rPr>
        <w:t>there is softening of the test sample, usually accompanied by an appreciable change of shape without complete separation of the components. The softening process is such that a solid core no longer exists when pressure is applied with a glass rod.</w:t>
      </w:r>
    </w:p>
    <w:p w:rsidR="009D57CD" w:rsidRPr="00365860" w:rsidRDefault="009D57CD" w:rsidP="009D57CD">
      <w:pPr>
        <w:pStyle w:val="NormalWeb"/>
        <w:spacing w:line="276" w:lineRule="auto"/>
        <w:jc w:val="both"/>
        <w:rPr>
          <w:rFonts w:ascii="Times New Roman" w:hAnsi="Times New Roman"/>
          <w:b/>
          <w:bCs/>
          <w:color w:val="auto"/>
          <w:sz w:val="24"/>
          <w:szCs w:val="24"/>
          <w:u w:val="single"/>
        </w:rPr>
      </w:pPr>
      <w:r w:rsidRPr="00365860">
        <w:rPr>
          <w:rFonts w:ascii="Times New Roman" w:hAnsi="Times New Roman"/>
          <w:b/>
          <w:bCs/>
          <w:color w:val="242424"/>
          <w:sz w:val="24"/>
          <w:szCs w:val="24"/>
          <w:u w:val="single"/>
        </w:rPr>
        <w:t>Method</w:t>
      </w:r>
    </w:p>
    <w:p w:rsidR="009D57CD" w:rsidRPr="00215F2E" w:rsidRDefault="009D57CD" w:rsidP="009D57CD">
      <w:pPr>
        <w:pStyle w:val="ListParagraph"/>
        <w:numPr>
          <w:ilvl w:val="0"/>
          <w:numId w:val="16"/>
        </w:numPr>
        <w:spacing w:line="276" w:lineRule="auto"/>
        <w:jc w:val="both"/>
        <w:rPr>
          <w:color w:val="242424"/>
        </w:rPr>
      </w:pPr>
      <w:r w:rsidRPr="00215F2E">
        <w:rPr>
          <w:color w:val="242424"/>
        </w:rPr>
        <w:t xml:space="preserve">Unless otherwise described in the individual monograph, use water maintained at a temperature of 36-37°C as the immersion fluid. </w:t>
      </w:r>
    </w:p>
    <w:p w:rsidR="009D57CD" w:rsidRPr="00215F2E" w:rsidRDefault="009D57CD" w:rsidP="009D57CD">
      <w:pPr>
        <w:spacing w:line="276" w:lineRule="auto"/>
        <w:jc w:val="both"/>
        <w:rPr>
          <w:color w:val="242424"/>
        </w:rPr>
      </w:pPr>
      <w:r w:rsidRPr="00215F2E">
        <w:rPr>
          <w:color w:val="242424"/>
        </w:rPr>
        <w:t>The test requires three suppositories and the procedure is applied to each of the suppositories.</w:t>
      </w:r>
    </w:p>
    <w:p w:rsidR="009D57CD" w:rsidRDefault="009D57CD" w:rsidP="009D57CD">
      <w:pPr>
        <w:pStyle w:val="ListParagraph"/>
        <w:numPr>
          <w:ilvl w:val="1"/>
          <w:numId w:val="14"/>
        </w:numPr>
        <w:spacing w:line="276" w:lineRule="auto"/>
        <w:jc w:val="both"/>
        <w:rPr>
          <w:color w:val="242424"/>
        </w:rPr>
      </w:pPr>
      <w:r w:rsidRPr="003800BE">
        <w:rPr>
          <w:color w:val="242424"/>
        </w:rPr>
        <w:t xml:space="preserve">Place the sample on the lower disc of the metal device and then insert it into the cylinder. </w:t>
      </w:r>
    </w:p>
    <w:p w:rsidR="009D57CD" w:rsidRDefault="009D57CD" w:rsidP="009D57CD">
      <w:pPr>
        <w:pStyle w:val="ListParagraph"/>
        <w:numPr>
          <w:ilvl w:val="1"/>
          <w:numId w:val="14"/>
        </w:numPr>
        <w:spacing w:line="276" w:lineRule="auto"/>
        <w:jc w:val="both"/>
        <w:rPr>
          <w:color w:val="242424"/>
        </w:rPr>
      </w:pPr>
      <w:r w:rsidRPr="00215F2E">
        <w:rPr>
          <w:color w:val="242424"/>
        </w:rPr>
        <w:t xml:space="preserve">Place the apparatus into the beaker and invert it every 10 minutes without removing it from the liquid. Repeat the operation with the remaining two suppositories. </w:t>
      </w:r>
    </w:p>
    <w:p w:rsidR="009D57CD" w:rsidRPr="00215F2E" w:rsidRDefault="009D57CD" w:rsidP="009D57CD">
      <w:pPr>
        <w:pStyle w:val="ListParagraph"/>
        <w:numPr>
          <w:ilvl w:val="1"/>
          <w:numId w:val="14"/>
        </w:numPr>
        <w:spacing w:line="276" w:lineRule="auto"/>
        <w:jc w:val="both"/>
        <w:rPr>
          <w:color w:val="242424"/>
        </w:rPr>
      </w:pPr>
      <w:r w:rsidRPr="00215F2E">
        <w:rPr>
          <w:color w:val="242424"/>
        </w:rPr>
        <w:t>Record the time required for the disintegration of the suppositories.</w:t>
      </w:r>
    </w:p>
    <w:p w:rsidR="009D57CD" w:rsidRDefault="009D57CD" w:rsidP="009D57CD">
      <w:pPr>
        <w:pStyle w:val="ListParagraph"/>
        <w:numPr>
          <w:ilvl w:val="0"/>
          <w:numId w:val="15"/>
        </w:numPr>
        <w:spacing w:line="276" w:lineRule="auto"/>
        <w:jc w:val="both"/>
        <w:rPr>
          <w:color w:val="242424"/>
        </w:rPr>
      </w:pPr>
      <w:r w:rsidRPr="00215F2E">
        <w:rPr>
          <w:color w:val="242424"/>
        </w:rPr>
        <w:t>Unless otherwise stated in the individual monograph, for each of the three suppositories, examine the state of the sample after 30 minutes for fat-based suppositories and rectal capsules, and after 60 minutes for water-soluble suppositories.</w:t>
      </w:r>
    </w:p>
    <w:p w:rsidR="009D57CD" w:rsidRPr="00215F2E" w:rsidRDefault="009D57CD" w:rsidP="009D57CD">
      <w:pPr>
        <w:pStyle w:val="ListParagraph"/>
        <w:spacing w:line="276" w:lineRule="auto"/>
        <w:ind w:left="360"/>
        <w:jc w:val="both"/>
        <w:rPr>
          <w:color w:val="242424"/>
        </w:rPr>
      </w:pPr>
    </w:p>
    <w:p w:rsidR="009D57CD" w:rsidRPr="0081358E" w:rsidRDefault="009D57CD" w:rsidP="009D57CD">
      <w:pPr>
        <w:numPr>
          <w:ilvl w:val="0"/>
          <w:numId w:val="8"/>
        </w:numPr>
        <w:spacing w:line="360" w:lineRule="auto"/>
        <w:rPr>
          <w:b/>
          <w:bCs/>
          <w:i/>
          <w:iCs/>
          <w:sz w:val="28"/>
          <w:u w:val="single"/>
        </w:rPr>
      </w:pPr>
      <w:r w:rsidRPr="0081358E">
        <w:rPr>
          <w:b/>
          <w:bCs/>
          <w:i/>
          <w:iCs/>
          <w:sz w:val="28"/>
          <w:u w:val="single"/>
        </w:rPr>
        <w:t>Melting Range Test:</w:t>
      </w:r>
    </w:p>
    <w:p w:rsidR="009D57CD" w:rsidRDefault="009D57CD" w:rsidP="009D57CD">
      <w:pPr>
        <w:numPr>
          <w:ilvl w:val="0"/>
          <w:numId w:val="10"/>
        </w:numPr>
        <w:spacing w:line="276" w:lineRule="auto"/>
      </w:pPr>
      <w:r>
        <w:t>This test is also called the Macromelting range test and is a measure of the time it takes for the entire suppository to melt when immersed in a constant-temperature (37</w:t>
      </w:r>
      <w:r w:rsidRPr="00AD3F82">
        <w:rPr>
          <w:vertAlign w:val="superscript"/>
        </w:rPr>
        <w:t>o</w:t>
      </w:r>
      <w:r>
        <w:t xml:space="preserve">C) water bath.  </w:t>
      </w:r>
    </w:p>
    <w:p w:rsidR="009D57CD" w:rsidRDefault="009D57CD" w:rsidP="009D57CD">
      <w:pPr>
        <w:numPr>
          <w:ilvl w:val="0"/>
          <w:numId w:val="9"/>
        </w:numPr>
        <w:spacing w:line="276" w:lineRule="auto"/>
      </w:pPr>
      <w:r>
        <w:t xml:space="preserve">The apparatus commonly used for measuring the melting range of the entire suppository is the USP Tablet Disintegration Apparatus.  </w:t>
      </w:r>
    </w:p>
    <w:p w:rsidR="009D57CD" w:rsidRDefault="009D57CD" w:rsidP="009D57CD">
      <w:pPr>
        <w:spacing w:line="276" w:lineRule="auto"/>
        <w:jc w:val="both"/>
        <w:rPr>
          <w:b/>
          <w:bCs/>
          <w:u w:val="single"/>
        </w:rPr>
      </w:pPr>
    </w:p>
    <w:p w:rsidR="009D57CD" w:rsidRDefault="009D57CD" w:rsidP="009D57CD">
      <w:pPr>
        <w:spacing w:line="276" w:lineRule="auto"/>
        <w:jc w:val="both"/>
        <w:rPr>
          <w:b/>
          <w:bCs/>
          <w:u w:val="single"/>
        </w:rPr>
      </w:pPr>
    </w:p>
    <w:p w:rsidR="009D57CD" w:rsidRPr="00253488" w:rsidRDefault="009D57CD" w:rsidP="009D57CD">
      <w:pPr>
        <w:spacing w:line="276" w:lineRule="auto"/>
        <w:jc w:val="both"/>
        <w:rPr>
          <w:b/>
          <w:bCs/>
          <w:u w:val="single"/>
        </w:rPr>
      </w:pPr>
      <w:r w:rsidRPr="00253488">
        <w:rPr>
          <w:b/>
          <w:bCs/>
          <w:u w:val="single"/>
        </w:rPr>
        <w:t>Method:</w:t>
      </w:r>
    </w:p>
    <w:p w:rsidR="009D57CD" w:rsidRDefault="009D57CD" w:rsidP="009D57CD">
      <w:pPr>
        <w:spacing w:line="276" w:lineRule="auto"/>
        <w:rPr>
          <w:rtl/>
        </w:rPr>
      </w:pPr>
      <w:r>
        <w:t xml:space="preserve">The suppository is completely immersed in the constant temperature water bath, and the time for the entire suppository to melt or disperse in the surrounding water is measured. </w:t>
      </w:r>
    </w:p>
    <w:p w:rsidR="009D57CD" w:rsidRDefault="009D57CD" w:rsidP="009D57CD">
      <w:pPr>
        <w:spacing w:line="276" w:lineRule="auto"/>
        <w:rPr>
          <w:rtl/>
        </w:rPr>
      </w:pPr>
      <w:r>
        <w:t>The suppository is considered disintegrated when:</w:t>
      </w:r>
    </w:p>
    <w:p w:rsidR="009D57CD" w:rsidRDefault="009D57CD" w:rsidP="009D57CD">
      <w:pPr>
        <w:numPr>
          <w:ilvl w:val="0"/>
          <w:numId w:val="11"/>
        </w:numPr>
        <w:spacing w:line="276" w:lineRule="auto"/>
      </w:pPr>
      <w:r>
        <w:lastRenderedPageBreak/>
        <w:t>It is completely dissolved or</w:t>
      </w:r>
    </w:p>
    <w:p w:rsidR="009D57CD" w:rsidRDefault="009D57CD" w:rsidP="009D57CD">
      <w:pPr>
        <w:numPr>
          <w:ilvl w:val="0"/>
          <w:numId w:val="11"/>
        </w:numPr>
        <w:spacing w:line="276" w:lineRule="auto"/>
      </w:pPr>
      <w:r>
        <w:t>Dispersed into its component part.</w:t>
      </w:r>
    </w:p>
    <w:p w:rsidR="009D57CD" w:rsidRDefault="009D57CD" w:rsidP="009D57CD">
      <w:pPr>
        <w:numPr>
          <w:ilvl w:val="0"/>
          <w:numId w:val="11"/>
        </w:numPr>
        <w:spacing w:line="276" w:lineRule="auto"/>
        <w:ind w:left="1440"/>
        <w:jc w:val="both"/>
      </w:pPr>
      <w:r>
        <w:t>Become soft “change in shape” with formation of core which is not resistant to pressure with glass rod.</w:t>
      </w:r>
    </w:p>
    <w:p w:rsidR="008C6173" w:rsidRDefault="008C6173">
      <w:pPr>
        <w:rPr>
          <w:rFonts w:hint="cs"/>
          <w:rtl/>
        </w:rPr>
      </w:pPr>
    </w:p>
    <w:sectPr w:rsidR="008C6173" w:rsidSect="001C01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91746"/>
    <w:multiLevelType w:val="hybridMultilevel"/>
    <w:tmpl w:val="3EC20A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A8D7B72"/>
    <w:multiLevelType w:val="hybridMultilevel"/>
    <w:tmpl w:val="0DB07D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F8E7DFE"/>
    <w:multiLevelType w:val="hybridMultilevel"/>
    <w:tmpl w:val="88F23D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FF02A34"/>
    <w:multiLevelType w:val="hybridMultilevel"/>
    <w:tmpl w:val="C40A6A4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647614A"/>
    <w:multiLevelType w:val="hybridMultilevel"/>
    <w:tmpl w:val="37F88EF2"/>
    <w:lvl w:ilvl="0" w:tplc="0409000B">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nsid w:val="2C614FD9"/>
    <w:multiLevelType w:val="hybridMultilevel"/>
    <w:tmpl w:val="FF5E60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8546FAA"/>
    <w:multiLevelType w:val="hybridMultilevel"/>
    <w:tmpl w:val="46D856F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FF449106">
      <w:start w:val="3"/>
      <w:numFmt w:val="upperRoman"/>
      <w:lvlText w:val="%3."/>
      <w:lvlJc w:val="right"/>
      <w:pPr>
        <w:tabs>
          <w:tab w:val="num" w:pos="1980"/>
        </w:tabs>
        <w:ind w:left="1980" w:hanging="18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C80066B"/>
    <w:multiLevelType w:val="hybridMultilevel"/>
    <w:tmpl w:val="DCA8BD3A"/>
    <w:lvl w:ilvl="0" w:tplc="04090013">
      <w:start w:val="1"/>
      <w:numFmt w:val="upperRoman"/>
      <w:lvlText w:val="%1."/>
      <w:lvlJc w:val="right"/>
      <w:pPr>
        <w:tabs>
          <w:tab w:val="num" w:pos="180"/>
        </w:tabs>
        <w:ind w:left="180" w:hanging="180"/>
      </w:p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8">
    <w:nsid w:val="4DB71C32"/>
    <w:multiLevelType w:val="hybridMultilevel"/>
    <w:tmpl w:val="39DC15FC"/>
    <w:lvl w:ilvl="0" w:tplc="04090001">
      <w:start w:val="1"/>
      <w:numFmt w:val="bullet"/>
      <w:lvlText w:val=""/>
      <w:lvlJc w:val="left"/>
      <w:pPr>
        <w:tabs>
          <w:tab w:val="num" w:pos="720"/>
        </w:tabs>
        <w:ind w:left="720" w:hanging="360"/>
      </w:pPr>
      <w:rPr>
        <w:rFonts w:ascii="Symbol" w:hAnsi="Symbol" w:hint="default"/>
      </w:rPr>
    </w:lvl>
    <w:lvl w:ilvl="1" w:tplc="E904F212">
      <w:start w:val="4"/>
      <w:numFmt w:val="upperRoman"/>
      <w:lvlText w:val="%2."/>
      <w:lvlJc w:val="right"/>
      <w:pPr>
        <w:tabs>
          <w:tab w:val="num" w:pos="1260"/>
        </w:tabs>
        <w:ind w:left="1260" w:hanging="18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B5C26670">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E961754"/>
    <w:multiLevelType w:val="hybridMultilevel"/>
    <w:tmpl w:val="BF5CA51E"/>
    <w:lvl w:ilvl="0" w:tplc="CC4AE7FE">
      <w:start w:val="1"/>
      <w:numFmt w:val="upperRoman"/>
      <w:lvlText w:val="%1."/>
      <w:lvlJc w:val="right"/>
      <w:pPr>
        <w:tabs>
          <w:tab w:val="num" w:pos="180"/>
        </w:tabs>
        <w:ind w:left="180" w:hanging="180"/>
      </w:pPr>
      <w:rPr>
        <w:rFonts w:hint="default"/>
      </w:rPr>
    </w:lvl>
    <w:lvl w:ilvl="1" w:tplc="04090001">
      <w:start w:val="1"/>
      <w:numFmt w:val="bullet"/>
      <w:lvlText w:val=""/>
      <w:lvlJc w:val="left"/>
      <w:pPr>
        <w:tabs>
          <w:tab w:val="num" w:pos="-720"/>
        </w:tabs>
        <w:ind w:left="-720" w:hanging="360"/>
      </w:pPr>
      <w:rPr>
        <w:rFonts w:ascii="Symbol" w:hAnsi="Symbol" w:hint="default"/>
      </w:rPr>
    </w:lvl>
    <w:lvl w:ilvl="2" w:tplc="0409001B">
      <w:start w:val="1"/>
      <w:numFmt w:val="lowerRoman"/>
      <w:lvlText w:val="%3."/>
      <w:lvlJc w:val="right"/>
      <w:pPr>
        <w:tabs>
          <w:tab w:val="num" w:pos="0"/>
        </w:tabs>
        <w:ind w:left="0" w:hanging="180"/>
      </w:pPr>
    </w:lvl>
    <w:lvl w:ilvl="3" w:tplc="0409000F">
      <w:start w:val="1"/>
      <w:numFmt w:val="decimal"/>
      <w:lvlText w:val="%4."/>
      <w:lvlJc w:val="left"/>
      <w:pPr>
        <w:tabs>
          <w:tab w:val="num" w:pos="720"/>
        </w:tabs>
        <w:ind w:left="720" w:hanging="360"/>
      </w:pPr>
    </w:lvl>
    <w:lvl w:ilvl="4" w:tplc="04090019">
      <w:start w:val="1"/>
      <w:numFmt w:val="lowerLetter"/>
      <w:lvlText w:val="%5."/>
      <w:lvlJc w:val="left"/>
      <w:pPr>
        <w:tabs>
          <w:tab w:val="num" w:pos="1440"/>
        </w:tabs>
        <w:ind w:left="1440" w:hanging="360"/>
      </w:pPr>
    </w:lvl>
    <w:lvl w:ilvl="5" w:tplc="0409001B" w:tentative="1">
      <w:start w:val="1"/>
      <w:numFmt w:val="lowerRoman"/>
      <w:lvlText w:val="%6."/>
      <w:lvlJc w:val="right"/>
      <w:pPr>
        <w:tabs>
          <w:tab w:val="num" w:pos="2160"/>
        </w:tabs>
        <w:ind w:left="2160" w:hanging="180"/>
      </w:pPr>
    </w:lvl>
    <w:lvl w:ilvl="6" w:tplc="0409000F" w:tentative="1">
      <w:start w:val="1"/>
      <w:numFmt w:val="decimal"/>
      <w:lvlText w:val="%7."/>
      <w:lvlJc w:val="left"/>
      <w:pPr>
        <w:tabs>
          <w:tab w:val="num" w:pos="2880"/>
        </w:tabs>
        <w:ind w:left="2880" w:hanging="360"/>
      </w:pPr>
    </w:lvl>
    <w:lvl w:ilvl="7" w:tplc="04090019" w:tentative="1">
      <w:start w:val="1"/>
      <w:numFmt w:val="lowerLetter"/>
      <w:lvlText w:val="%8."/>
      <w:lvlJc w:val="left"/>
      <w:pPr>
        <w:tabs>
          <w:tab w:val="num" w:pos="3600"/>
        </w:tabs>
        <w:ind w:left="3600" w:hanging="360"/>
      </w:pPr>
    </w:lvl>
    <w:lvl w:ilvl="8" w:tplc="0409001B" w:tentative="1">
      <w:start w:val="1"/>
      <w:numFmt w:val="lowerRoman"/>
      <w:lvlText w:val="%9."/>
      <w:lvlJc w:val="right"/>
      <w:pPr>
        <w:tabs>
          <w:tab w:val="num" w:pos="4320"/>
        </w:tabs>
        <w:ind w:left="4320" w:hanging="180"/>
      </w:pPr>
    </w:lvl>
  </w:abstractNum>
  <w:abstractNum w:abstractNumId="10">
    <w:nsid w:val="4F6A4EF7"/>
    <w:multiLevelType w:val="hybridMultilevel"/>
    <w:tmpl w:val="55AE49A0"/>
    <w:lvl w:ilvl="0" w:tplc="0401000D">
      <w:start w:val="1"/>
      <w:numFmt w:val="bullet"/>
      <w:lvlText w:val=""/>
      <w:lvlJc w:val="left"/>
      <w:pPr>
        <w:ind w:left="900" w:hanging="360"/>
      </w:pPr>
      <w:rPr>
        <w:rFonts w:ascii="Wingdings" w:hAnsi="Wingdings" w:cs="Times New Roman" w:hint="default"/>
      </w:rPr>
    </w:lvl>
    <w:lvl w:ilvl="1" w:tplc="04090011">
      <w:start w:val="1"/>
      <w:numFmt w:val="decimal"/>
      <w:lvlText w:val="%2)"/>
      <w:lvlJc w:val="left"/>
      <w:pPr>
        <w:ind w:left="810" w:hanging="360"/>
      </w:pPr>
      <w:rPr>
        <w:rFonts w:hint="default"/>
      </w:rPr>
    </w:lvl>
    <w:lvl w:ilvl="2" w:tplc="04090005" w:tentative="1">
      <w:start w:val="1"/>
      <w:numFmt w:val="bullet"/>
      <w:lvlText w:val=""/>
      <w:lvlJc w:val="left"/>
      <w:pPr>
        <w:ind w:left="2340" w:hanging="360"/>
      </w:pPr>
      <w:rPr>
        <w:rFonts w:ascii="Wingdings" w:hAnsi="Wingdings" w:hint="default"/>
      </w:rPr>
    </w:lvl>
    <w:lvl w:ilvl="3" w:tplc="0401000D">
      <w:start w:val="1"/>
      <w:numFmt w:val="bullet"/>
      <w:lvlText w:val=""/>
      <w:lvlJc w:val="left"/>
      <w:pPr>
        <w:ind w:left="990" w:hanging="360"/>
      </w:pPr>
      <w:rPr>
        <w:rFonts w:ascii="Wingdings" w:hAnsi="Wingdings" w:cs="Times New Roman"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nsid w:val="536B669C"/>
    <w:multiLevelType w:val="hybridMultilevel"/>
    <w:tmpl w:val="96CC97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67F06FE"/>
    <w:multiLevelType w:val="hybridMultilevel"/>
    <w:tmpl w:val="E0BC06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0C1237"/>
    <w:multiLevelType w:val="hybridMultilevel"/>
    <w:tmpl w:val="EC668B14"/>
    <w:lvl w:ilvl="0" w:tplc="0809000F">
      <w:start w:val="1"/>
      <w:numFmt w:val="decimal"/>
      <w:lvlText w:val="%1."/>
      <w:lvlJc w:val="left"/>
      <w:pPr>
        <w:tabs>
          <w:tab w:val="num" w:pos="1080"/>
        </w:tabs>
        <w:ind w:left="1080" w:hanging="360"/>
      </w:pPr>
      <w:rPr>
        <w:rFonts w:hint="default"/>
      </w:rPr>
    </w:lvl>
    <w:lvl w:ilvl="1" w:tplc="0409000F">
      <w:start w:val="1"/>
      <w:numFmt w:val="decimal"/>
      <w:lvlText w:val="%2."/>
      <w:lvlJc w:val="left"/>
      <w:pPr>
        <w:tabs>
          <w:tab w:val="num" w:pos="1800"/>
        </w:tabs>
        <w:ind w:left="1800" w:hanging="360"/>
      </w:pPr>
      <w:rPr>
        <w:rFonts w:hint="default"/>
      </w:rPr>
    </w:lvl>
    <w:lvl w:ilvl="2" w:tplc="DA5A3618">
      <w:start w:val="1"/>
      <w:numFmt w:val="decimal"/>
      <w:lvlText w:val="%3-"/>
      <w:lvlJc w:val="left"/>
      <w:pPr>
        <w:tabs>
          <w:tab w:val="num" w:pos="2520"/>
        </w:tabs>
        <w:ind w:left="2520" w:hanging="360"/>
      </w:pPr>
      <w:rPr>
        <w:rFont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64BE11CB"/>
    <w:multiLevelType w:val="hybridMultilevel"/>
    <w:tmpl w:val="78409D9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47D3A0C"/>
    <w:multiLevelType w:val="hybridMultilevel"/>
    <w:tmpl w:val="B9D84A3C"/>
    <w:lvl w:ilvl="0" w:tplc="0401000D">
      <w:start w:val="1"/>
      <w:numFmt w:val="bullet"/>
      <w:lvlText w:val=""/>
      <w:lvlJc w:val="left"/>
      <w:pPr>
        <w:ind w:left="900" w:hanging="360"/>
      </w:pPr>
      <w:rPr>
        <w:rFonts w:ascii="Wingdings" w:hAnsi="Wingdings" w:cs="Times New Roman" w:hint="default"/>
      </w:rPr>
    </w:lvl>
    <w:lvl w:ilvl="1" w:tplc="0401000D">
      <w:start w:val="1"/>
      <w:numFmt w:val="bullet"/>
      <w:lvlText w:val=""/>
      <w:lvlJc w:val="left"/>
      <w:pPr>
        <w:ind w:left="990" w:hanging="360"/>
      </w:pPr>
      <w:rPr>
        <w:rFonts w:ascii="Wingdings" w:hAnsi="Wingdings" w:cs="Times New Roman" w:hint="default"/>
      </w:rPr>
    </w:lvl>
    <w:lvl w:ilvl="2" w:tplc="04090005" w:tentative="1">
      <w:start w:val="1"/>
      <w:numFmt w:val="bullet"/>
      <w:lvlText w:val=""/>
      <w:lvlJc w:val="left"/>
      <w:pPr>
        <w:ind w:left="2340" w:hanging="360"/>
      </w:pPr>
      <w:rPr>
        <w:rFonts w:ascii="Wingdings" w:hAnsi="Wingdings" w:hint="default"/>
      </w:rPr>
    </w:lvl>
    <w:lvl w:ilvl="3" w:tplc="0401000D">
      <w:start w:val="1"/>
      <w:numFmt w:val="bullet"/>
      <w:lvlText w:val=""/>
      <w:lvlJc w:val="left"/>
      <w:pPr>
        <w:ind w:left="990" w:hanging="360"/>
      </w:pPr>
      <w:rPr>
        <w:rFonts w:ascii="Wingdings" w:hAnsi="Wingdings" w:cs="Times New Roman"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nsid w:val="7EED1E35"/>
    <w:multiLevelType w:val="hybridMultilevel"/>
    <w:tmpl w:val="24FEA804"/>
    <w:lvl w:ilvl="0" w:tplc="04090009">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abstractNumId w:val="3"/>
  </w:num>
  <w:num w:numId="2">
    <w:abstractNumId w:val="6"/>
  </w:num>
  <w:num w:numId="3">
    <w:abstractNumId w:val="1"/>
  </w:num>
  <w:num w:numId="4">
    <w:abstractNumId w:val="7"/>
  </w:num>
  <w:num w:numId="5">
    <w:abstractNumId w:val="0"/>
  </w:num>
  <w:num w:numId="6">
    <w:abstractNumId w:val="5"/>
  </w:num>
  <w:num w:numId="7">
    <w:abstractNumId w:val="11"/>
  </w:num>
  <w:num w:numId="8">
    <w:abstractNumId w:val="9"/>
  </w:num>
  <w:num w:numId="9">
    <w:abstractNumId w:val="8"/>
  </w:num>
  <w:num w:numId="10">
    <w:abstractNumId w:val="2"/>
  </w:num>
  <w:num w:numId="11">
    <w:abstractNumId w:val="13"/>
  </w:num>
  <w:num w:numId="12">
    <w:abstractNumId w:val="16"/>
  </w:num>
  <w:num w:numId="13">
    <w:abstractNumId w:val="15"/>
  </w:num>
  <w:num w:numId="14">
    <w:abstractNumId w:val="10"/>
  </w:num>
  <w:num w:numId="15">
    <w:abstractNumId w:val="14"/>
  </w:num>
  <w:num w:numId="16">
    <w:abstractNumId w:val="4"/>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D57CD"/>
    <w:rsid w:val="008C6173"/>
    <w:rsid w:val="009D57CD"/>
    <w:rsid w:val="00B21D24"/>
    <w:rsid w:val="00B8689A"/>
    <w:rsid w:val="00FB4A0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7CD"/>
    <w:pPr>
      <w:spacing w:after="0" w:line="240" w:lineRule="auto"/>
      <w:ind w:left="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D57CD"/>
    <w:pPr>
      <w:jc w:val="center"/>
    </w:pPr>
    <w:rPr>
      <w:b/>
      <w:bCs/>
      <w:sz w:val="32"/>
      <w:szCs w:val="32"/>
    </w:rPr>
  </w:style>
  <w:style w:type="character" w:customStyle="1" w:styleId="TitleChar">
    <w:name w:val="Title Char"/>
    <w:basedOn w:val="DefaultParagraphFont"/>
    <w:link w:val="Title"/>
    <w:rsid w:val="009D57CD"/>
    <w:rPr>
      <w:rFonts w:ascii="Times New Roman" w:eastAsia="Times New Roman" w:hAnsi="Times New Roman" w:cs="Times New Roman"/>
      <w:b/>
      <w:bCs/>
      <w:sz w:val="32"/>
      <w:szCs w:val="32"/>
    </w:rPr>
  </w:style>
  <w:style w:type="paragraph" w:styleId="Header">
    <w:name w:val="header"/>
    <w:basedOn w:val="Normal"/>
    <w:link w:val="HeaderChar"/>
    <w:rsid w:val="009D57CD"/>
    <w:pPr>
      <w:tabs>
        <w:tab w:val="center" w:pos="4320"/>
        <w:tab w:val="right" w:pos="8640"/>
      </w:tabs>
    </w:pPr>
  </w:style>
  <w:style w:type="character" w:customStyle="1" w:styleId="HeaderChar">
    <w:name w:val="Header Char"/>
    <w:basedOn w:val="DefaultParagraphFont"/>
    <w:link w:val="Header"/>
    <w:rsid w:val="009D57CD"/>
    <w:rPr>
      <w:rFonts w:ascii="Times New Roman" w:eastAsia="Times New Roman" w:hAnsi="Times New Roman" w:cs="Times New Roman"/>
      <w:sz w:val="24"/>
      <w:szCs w:val="24"/>
    </w:rPr>
  </w:style>
  <w:style w:type="paragraph" w:styleId="ListParagraph">
    <w:name w:val="List Paragraph"/>
    <w:basedOn w:val="Normal"/>
    <w:uiPriority w:val="34"/>
    <w:qFormat/>
    <w:rsid w:val="009D57CD"/>
    <w:pPr>
      <w:ind w:left="720"/>
      <w:contextualSpacing/>
    </w:pPr>
  </w:style>
  <w:style w:type="paragraph" w:styleId="NormalWeb">
    <w:name w:val="Normal (Web)"/>
    <w:basedOn w:val="Normal"/>
    <w:uiPriority w:val="99"/>
    <w:unhideWhenUsed/>
    <w:rsid w:val="009D57CD"/>
    <w:pPr>
      <w:spacing w:before="100" w:beforeAutospacing="1" w:after="100" w:afterAutospacing="1"/>
    </w:pPr>
    <w:rPr>
      <w:rFonts w:ascii="Verdana" w:hAnsi="Verdana"/>
      <w:color w:val="00000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6.bin"/><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image" Target="media/image3.wmf"/><Relationship Id="rId17" Type="http://schemas.openxmlformats.org/officeDocument/2006/relationships/image" Target="media/image5.emf"/><Relationship Id="rId2" Type="http://schemas.openxmlformats.org/officeDocument/2006/relationships/styles" Target="styles.xml"/><Relationship Id="rId16" Type="http://schemas.openxmlformats.org/officeDocument/2006/relationships/oleObject" Target="embeddings/oleObject8.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5.bin"/><Relationship Id="rId5" Type="http://schemas.openxmlformats.org/officeDocument/2006/relationships/image" Target="media/image1.wmf"/><Relationship Id="rId15" Type="http://schemas.openxmlformats.org/officeDocument/2006/relationships/image" Target="media/image4.wmf"/><Relationship Id="rId10" Type="http://schemas.openxmlformats.org/officeDocument/2006/relationships/oleObject" Target="embeddings/oleObject4.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3.bin"/><Relationship Id="rId14" Type="http://schemas.openxmlformats.org/officeDocument/2006/relationships/oleObject" Target="embeddings/oleObject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1058</Words>
  <Characters>6033</Characters>
  <Application>Microsoft Office Word</Application>
  <DocSecurity>0</DocSecurity>
  <Lines>50</Lines>
  <Paragraphs>14</Paragraphs>
  <ScaleCrop>false</ScaleCrop>
  <Company/>
  <LinksUpToDate>false</LinksUpToDate>
  <CharactersWithSpaces>7077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pharmacy</dc:creator>
  <cp:lastModifiedBy>pharmacy</cp:lastModifiedBy>
  <cp:revision>1</cp:revision>
  <dcterms:created xsi:type="dcterms:W3CDTF">2011-11-25T17:02:00Z</dcterms:created>
  <dcterms:modified xsi:type="dcterms:W3CDTF">2011-11-25T17:03:00Z</dcterms:modified>
</cp:coreProperties>
</file>