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4A" w:rsidRDefault="00D7028E" w:rsidP="00D7028E">
      <w:pPr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Ch12</w:t>
      </w:r>
    </w:p>
    <w:p w:rsidR="00086590" w:rsidRPr="00D72408" w:rsidRDefault="00086590" w:rsidP="00086590">
      <w:pPr>
        <w:pStyle w:val="CHAPBM"/>
        <w:spacing w:line="240" w:lineRule="auto"/>
        <w:ind w:firstLine="0"/>
        <w:jc w:val="both"/>
      </w:pPr>
      <w:r w:rsidRPr="00D72408">
        <w:t xml:space="preserve">The </w:t>
      </w:r>
      <w:r w:rsidRPr="00086590">
        <w:rPr>
          <w:iCs/>
        </w:rPr>
        <w:t>supply chain</w:t>
      </w:r>
      <w:r w:rsidRPr="00086590">
        <w:rPr>
          <w:b/>
          <w:iCs/>
        </w:rPr>
        <w:t xml:space="preserve"> </w:t>
      </w:r>
      <w:r w:rsidRPr="00086590">
        <w:rPr>
          <w:iCs/>
        </w:rPr>
        <w:t>consists</w:t>
      </w:r>
      <w:r w:rsidRPr="00D72408">
        <w:t xml:space="preserve"> of “upstream” and “downstream” partners. </w:t>
      </w:r>
    </w:p>
    <w:p w:rsidR="00086590" w:rsidRPr="00D72408" w:rsidRDefault="00086590" w:rsidP="00086590">
      <w:pPr>
        <w:pStyle w:val="CHAPBM"/>
        <w:spacing w:line="240" w:lineRule="auto"/>
        <w:ind w:firstLine="0"/>
        <w:jc w:val="both"/>
      </w:pPr>
    </w:p>
    <w:p w:rsidR="00086590" w:rsidRDefault="00086590" w:rsidP="00086590">
      <w:pPr>
        <w:pStyle w:val="CHAPBM"/>
        <w:spacing w:line="240" w:lineRule="auto"/>
        <w:ind w:firstLine="0"/>
        <w:jc w:val="both"/>
      </w:pPr>
      <w:r>
        <w:t>1-</w:t>
      </w:r>
      <w:r w:rsidRPr="00D72408">
        <w:t xml:space="preserve">Upstream from the company is the set of firms that supply the raw materials, components, parts, information, finances, and expertise needed to create a product or service. </w:t>
      </w:r>
    </w:p>
    <w:p w:rsidR="00086590" w:rsidRDefault="00086590" w:rsidP="00086590">
      <w:pPr>
        <w:pStyle w:val="NormalWeb"/>
        <w:kinsoku w:val="0"/>
        <w:overflowPunct w:val="0"/>
        <w:spacing w:before="154" w:beforeAutospacing="0" w:after="0" w:afterAutospacing="0" w:line="192" w:lineRule="auto"/>
        <w:ind w:left="835" w:hanging="835"/>
        <w:jc w:val="both"/>
        <w:textAlignment w:val="baseline"/>
        <w:rPr>
          <w:rFonts w:ascii="Calibri" w:eastAsiaTheme="minorEastAsia" w:hAnsi="Calibri" w:cs="Calibri"/>
          <w:color w:val="000000" w:themeColor="text1"/>
        </w:rPr>
      </w:pPr>
      <w:r>
        <w:t xml:space="preserve">2- </w:t>
      </w:r>
      <w:r w:rsidRPr="00086590">
        <w:rPr>
          <w:rFonts w:ascii="Calibri" w:eastAsiaTheme="minorEastAsia" w:hAnsi="Calibri" w:cs="Calibri"/>
          <w:color w:val="000000" w:themeColor="text1"/>
        </w:rPr>
        <w:t>Downstream partners</w:t>
      </w:r>
      <w:r w:rsidRPr="00086590">
        <w:rPr>
          <w:rFonts w:ascii="Calibri" w:eastAsiaTheme="minorEastAsia" w:hAnsi="Calibri" w:cs="Calibri"/>
          <w:b/>
          <w:bCs/>
          <w:color w:val="000000" w:themeColor="text1"/>
        </w:rPr>
        <w:t xml:space="preserve"> </w:t>
      </w:r>
      <w:r w:rsidRPr="00086590">
        <w:rPr>
          <w:rFonts w:ascii="Calibri" w:eastAsiaTheme="minorEastAsia" w:hAnsi="Calibri" w:cs="Calibri"/>
          <w:color w:val="000000" w:themeColor="text1"/>
        </w:rPr>
        <w:t>include the marketing channels or distribution channels that look toward the customer, including retailers and wholesalers</w:t>
      </w:r>
    </w:p>
    <w:p w:rsidR="00086590" w:rsidRPr="00086590" w:rsidRDefault="00086590" w:rsidP="00086590">
      <w:pPr>
        <w:pStyle w:val="NormalWeb"/>
        <w:kinsoku w:val="0"/>
        <w:overflowPunct w:val="0"/>
        <w:spacing w:before="154" w:beforeAutospacing="0" w:after="0" w:afterAutospacing="0" w:line="192" w:lineRule="auto"/>
        <w:ind w:left="835" w:hanging="835"/>
        <w:jc w:val="both"/>
        <w:textAlignment w:val="baseline"/>
      </w:pPr>
    </w:p>
    <w:p w:rsidR="00086590" w:rsidRDefault="00086590" w:rsidP="00086590">
      <w:pPr>
        <w:pStyle w:val="CHAPBM"/>
        <w:spacing w:line="240" w:lineRule="auto"/>
        <w:ind w:firstLine="0"/>
        <w:jc w:val="both"/>
      </w:pPr>
      <w:r>
        <w:t>A</w:t>
      </w:r>
      <w:r w:rsidRPr="00D72408">
        <w:t xml:space="preserve"> </w:t>
      </w:r>
      <w:r w:rsidRPr="00D72408">
        <w:rPr>
          <w:b/>
        </w:rPr>
        <w:t xml:space="preserve">marketing </w:t>
      </w:r>
      <w:proofErr w:type="gramStart"/>
      <w:r w:rsidRPr="00D72408">
        <w:rPr>
          <w:b/>
        </w:rPr>
        <w:t>channel</w:t>
      </w:r>
      <w:r w:rsidRPr="00D72408">
        <w:t xml:space="preserve">  (</w:t>
      </w:r>
      <w:proofErr w:type="gramEnd"/>
      <w:r w:rsidRPr="00D72408">
        <w:t xml:space="preserve">or </w:t>
      </w:r>
      <w:r w:rsidRPr="00D72408">
        <w:rPr>
          <w:b/>
        </w:rPr>
        <w:t>distribution channel</w:t>
      </w:r>
      <w:r w:rsidRPr="00D72408">
        <w:t>)—a set of interdependent organizations that help make a product or service available for use or consumption by the consumer or business user.</w:t>
      </w:r>
    </w:p>
    <w:p w:rsidR="00F61928" w:rsidRDefault="00F61928" w:rsidP="00086590">
      <w:pPr>
        <w:pStyle w:val="CHAPBM"/>
        <w:spacing w:line="240" w:lineRule="auto"/>
        <w:ind w:firstLine="0"/>
        <w:jc w:val="both"/>
      </w:pPr>
    </w:p>
    <w:p w:rsidR="00F61928" w:rsidRPr="00F61928" w:rsidRDefault="00F61928" w:rsidP="00F61928">
      <w:pPr>
        <w:pStyle w:val="CHAPBM"/>
        <w:spacing w:line="240" w:lineRule="auto"/>
        <w:ind w:firstLine="0"/>
        <w:jc w:val="both"/>
        <w:rPr>
          <w:u w:val="single"/>
        </w:rPr>
      </w:pPr>
      <w:r w:rsidRPr="00F61928">
        <w:rPr>
          <w:u w:val="single"/>
        </w:rPr>
        <w:t>Members of the marketing channel perform many key functions. Some help to complete transactions:</w:t>
      </w:r>
    </w:p>
    <w:p w:rsidR="00F61928" w:rsidRPr="00D72408" w:rsidRDefault="00F61928" w:rsidP="00F61928">
      <w:pPr>
        <w:pStyle w:val="CHAPBM"/>
        <w:spacing w:line="240" w:lineRule="auto"/>
        <w:ind w:firstLine="0"/>
        <w:jc w:val="both"/>
        <w:rPr>
          <w:i/>
        </w:rPr>
      </w:pP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02"/>
        <w:jc w:val="both"/>
        <w:rPr>
          <w:szCs w:val="24"/>
        </w:rPr>
      </w:pPr>
      <w:r>
        <w:rPr>
          <w:iCs/>
          <w:szCs w:val="24"/>
        </w:rPr>
        <w:t>1-</w:t>
      </w:r>
      <w:r w:rsidRPr="00F61928">
        <w:rPr>
          <w:iCs/>
          <w:szCs w:val="24"/>
        </w:rPr>
        <w:t>Information</w:t>
      </w:r>
      <w:r w:rsidRPr="00D72408">
        <w:rPr>
          <w:szCs w:val="24"/>
        </w:rPr>
        <w:t>—gathering and distributing market</w:t>
      </w:r>
      <w:r w:rsidRPr="00D72408">
        <w:rPr>
          <w:szCs w:val="24"/>
        </w:rPr>
        <w:softHyphen/>
        <w:t>ing research and intelligence information about actors and forces in the marketing environment needed for planning and aiding exchange.</w:t>
      </w: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02"/>
        <w:jc w:val="both"/>
        <w:rPr>
          <w:szCs w:val="24"/>
        </w:rPr>
      </w:pPr>
      <w:r>
        <w:rPr>
          <w:iCs/>
          <w:szCs w:val="24"/>
        </w:rPr>
        <w:t>2-</w:t>
      </w:r>
      <w:r w:rsidRPr="00F61928">
        <w:rPr>
          <w:iCs/>
          <w:szCs w:val="24"/>
        </w:rPr>
        <w:t>Promotion</w:t>
      </w:r>
      <w:r w:rsidRPr="00D72408">
        <w:rPr>
          <w:szCs w:val="24"/>
        </w:rPr>
        <w:t>—developing and spreading persuasive communications about an offer.</w:t>
      </w: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02"/>
        <w:jc w:val="both"/>
        <w:rPr>
          <w:szCs w:val="24"/>
        </w:rPr>
      </w:pPr>
      <w:r>
        <w:rPr>
          <w:iCs/>
          <w:szCs w:val="24"/>
        </w:rPr>
        <w:t>3-</w:t>
      </w:r>
      <w:r w:rsidRPr="00F61928">
        <w:rPr>
          <w:iCs/>
          <w:szCs w:val="24"/>
        </w:rPr>
        <w:t>Contact</w:t>
      </w:r>
      <w:r w:rsidRPr="00D72408">
        <w:rPr>
          <w:szCs w:val="24"/>
        </w:rPr>
        <w:t>—finding and communicating with prospective buyers.</w:t>
      </w: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20"/>
        <w:jc w:val="both"/>
        <w:rPr>
          <w:szCs w:val="24"/>
        </w:rPr>
      </w:pPr>
      <w:r>
        <w:rPr>
          <w:iCs/>
          <w:szCs w:val="24"/>
        </w:rPr>
        <w:t xml:space="preserve">4- </w:t>
      </w:r>
      <w:r w:rsidRPr="00F61928">
        <w:rPr>
          <w:iCs/>
          <w:szCs w:val="24"/>
        </w:rPr>
        <w:t>Matching</w:t>
      </w:r>
      <w:r w:rsidRPr="00D72408">
        <w:rPr>
          <w:szCs w:val="24"/>
        </w:rPr>
        <w:t>—shaping and fitting the offer to the buyer’s needs, including activities such as manufacturing, grading, assembling, and packaging.</w:t>
      </w:r>
    </w:p>
    <w:p w:rsidR="00F61928" w:rsidRDefault="00F61928" w:rsidP="00F61928">
      <w:pPr>
        <w:pStyle w:val="CHAPBM"/>
        <w:spacing w:line="240" w:lineRule="auto"/>
        <w:ind w:firstLine="0"/>
        <w:jc w:val="both"/>
        <w:rPr>
          <w:szCs w:val="24"/>
        </w:rPr>
      </w:pPr>
      <w:r>
        <w:rPr>
          <w:iCs/>
          <w:szCs w:val="24"/>
        </w:rPr>
        <w:t xml:space="preserve">         5- Negotiation</w:t>
      </w:r>
      <w:r w:rsidRPr="00D72408">
        <w:rPr>
          <w:szCs w:val="24"/>
        </w:rPr>
        <w:t xml:space="preserve">—reaching an agreement on price and other terms of the offer so that </w:t>
      </w:r>
      <w:r>
        <w:rPr>
          <w:szCs w:val="24"/>
        </w:rPr>
        <w:t xml:space="preserve">                                 </w:t>
      </w:r>
      <w:r w:rsidRPr="00D72408">
        <w:rPr>
          <w:szCs w:val="24"/>
        </w:rPr>
        <w:t>ownership or possession can be transferred</w:t>
      </w:r>
    </w:p>
    <w:p w:rsidR="00F61928" w:rsidRDefault="00F61928" w:rsidP="00F61928">
      <w:pPr>
        <w:pStyle w:val="CHAPBM"/>
        <w:spacing w:line="240" w:lineRule="auto"/>
        <w:ind w:firstLine="0"/>
        <w:jc w:val="both"/>
        <w:rPr>
          <w:szCs w:val="24"/>
        </w:rPr>
      </w:pP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02"/>
        <w:jc w:val="both"/>
        <w:rPr>
          <w:szCs w:val="24"/>
        </w:rPr>
      </w:pPr>
      <w:r>
        <w:rPr>
          <w:iCs/>
          <w:szCs w:val="24"/>
        </w:rPr>
        <w:t>6-</w:t>
      </w:r>
      <w:r w:rsidRPr="00F61928">
        <w:rPr>
          <w:iCs/>
          <w:szCs w:val="24"/>
        </w:rPr>
        <w:t>Physical distribution</w:t>
      </w:r>
      <w:r w:rsidRPr="00D72408">
        <w:rPr>
          <w:szCs w:val="24"/>
        </w:rPr>
        <w:t>—transporting and storing goods.</w:t>
      </w:r>
    </w:p>
    <w:p w:rsidR="00F61928" w:rsidRPr="00D72408" w:rsidRDefault="00F61928" w:rsidP="00F61928">
      <w:pPr>
        <w:pStyle w:val="BL"/>
        <w:numPr>
          <w:ilvl w:val="0"/>
          <w:numId w:val="0"/>
        </w:numPr>
        <w:tabs>
          <w:tab w:val="left" w:pos="-1440"/>
          <w:tab w:val="num" w:pos="702"/>
        </w:tabs>
        <w:spacing w:after="120"/>
        <w:ind w:left="702"/>
        <w:jc w:val="both"/>
        <w:rPr>
          <w:szCs w:val="24"/>
        </w:rPr>
      </w:pPr>
      <w:r>
        <w:rPr>
          <w:iCs/>
          <w:szCs w:val="24"/>
        </w:rPr>
        <w:t xml:space="preserve">7- </w:t>
      </w:r>
      <w:r w:rsidRPr="00F61928">
        <w:rPr>
          <w:iCs/>
          <w:szCs w:val="24"/>
        </w:rPr>
        <w:t>Financing</w:t>
      </w:r>
      <w:r w:rsidRPr="00D72408">
        <w:rPr>
          <w:szCs w:val="24"/>
        </w:rPr>
        <w:t>—acquiring and using funds to cover the costs of the channel work.</w:t>
      </w:r>
    </w:p>
    <w:p w:rsidR="00F61928" w:rsidRDefault="00F61928" w:rsidP="00F61928">
      <w:pPr>
        <w:pStyle w:val="CHAPBM"/>
        <w:spacing w:line="240" w:lineRule="auto"/>
        <w:ind w:firstLine="0"/>
        <w:jc w:val="both"/>
        <w:rPr>
          <w:szCs w:val="24"/>
        </w:rPr>
      </w:pPr>
      <w:r>
        <w:rPr>
          <w:iCs/>
          <w:szCs w:val="24"/>
        </w:rPr>
        <w:t xml:space="preserve">            8- </w:t>
      </w:r>
      <w:r w:rsidRPr="00F61928">
        <w:rPr>
          <w:iCs/>
          <w:szCs w:val="24"/>
        </w:rPr>
        <w:t>Risk taking</w:t>
      </w:r>
      <w:r w:rsidRPr="00D72408">
        <w:rPr>
          <w:szCs w:val="24"/>
        </w:rPr>
        <w:t>—assuming the risks of carrying out the channel work.</w:t>
      </w:r>
    </w:p>
    <w:p w:rsidR="00F61928" w:rsidRDefault="00F61928" w:rsidP="00F61928">
      <w:pPr>
        <w:pStyle w:val="CHAPBM"/>
        <w:spacing w:line="240" w:lineRule="auto"/>
        <w:ind w:firstLine="0"/>
        <w:jc w:val="both"/>
        <w:rPr>
          <w:szCs w:val="24"/>
        </w:rPr>
      </w:pPr>
    </w:p>
    <w:p w:rsidR="00F61928" w:rsidRPr="00932610" w:rsidRDefault="00F61928" w:rsidP="00F61928">
      <w:pPr>
        <w:pStyle w:val="H3"/>
      </w:pPr>
      <w:bookmarkStart w:id="1" w:name="_Toc14594824"/>
      <w:bookmarkStart w:id="2" w:name="_Toc107888770"/>
      <w:r w:rsidRPr="00932610">
        <w:t>Types of Intermediaries</w:t>
      </w:r>
      <w:bookmarkEnd w:id="1"/>
      <w:bookmarkEnd w:id="2"/>
    </w:p>
    <w:p w:rsidR="00F61928" w:rsidRPr="00D72408" w:rsidRDefault="00F61928" w:rsidP="00F61928">
      <w:pPr>
        <w:pStyle w:val="CHAPBM"/>
        <w:spacing w:line="240" w:lineRule="auto"/>
        <w:ind w:firstLine="0"/>
        <w:jc w:val="both"/>
      </w:pPr>
    </w:p>
    <w:p w:rsidR="00F61928" w:rsidRPr="00D72408" w:rsidRDefault="00F61928" w:rsidP="00F61928">
      <w:pPr>
        <w:pStyle w:val="CHAPBM"/>
        <w:numPr>
          <w:ilvl w:val="0"/>
          <w:numId w:val="3"/>
        </w:numPr>
        <w:spacing w:line="240" w:lineRule="auto"/>
        <w:jc w:val="both"/>
      </w:pPr>
      <w:r w:rsidRPr="00D72408">
        <w:rPr>
          <w:b/>
        </w:rPr>
        <w:t>Intensive distribution—</w:t>
      </w:r>
      <w:r w:rsidRPr="00D72408">
        <w:t xml:space="preserve">ideal for producers of convenience products and common raw materials. It is a strategy in which they stock their products in as many outlets as possible. </w:t>
      </w:r>
    </w:p>
    <w:p w:rsidR="00F61928" w:rsidRPr="00D72408" w:rsidRDefault="00F61928" w:rsidP="00F61928">
      <w:pPr>
        <w:pStyle w:val="CHAPBM"/>
        <w:numPr>
          <w:ilvl w:val="0"/>
          <w:numId w:val="3"/>
        </w:numPr>
        <w:spacing w:line="240" w:lineRule="auto"/>
        <w:jc w:val="both"/>
      </w:pPr>
      <w:r w:rsidRPr="00D72408">
        <w:rPr>
          <w:b/>
        </w:rPr>
        <w:t>Exclusive distribution—</w:t>
      </w:r>
      <w:r w:rsidRPr="00D72408">
        <w:t xml:space="preserve">is when producers purposely limit the number of intermediaries handling their products. The producer gives only a limited number of dealers the exclusive right to distribute its products in their territories. </w:t>
      </w:r>
    </w:p>
    <w:p w:rsidR="00086590" w:rsidRPr="00D72408" w:rsidRDefault="00F61928" w:rsidP="00F61928">
      <w:pPr>
        <w:pStyle w:val="CHAPBM"/>
        <w:numPr>
          <w:ilvl w:val="0"/>
          <w:numId w:val="3"/>
        </w:numPr>
        <w:spacing w:line="240" w:lineRule="auto"/>
        <w:jc w:val="both"/>
      </w:pPr>
      <w:r w:rsidRPr="00D72408">
        <w:rPr>
          <w:b/>
        </w:rPr>
        <w:t>Selective distribution—</w:t>
      </w:r>
      <w:r w:rsidRPr="00D72408">
        <w:t>is the use of more than one, but fewer than all, of the intermediaries who are willing to carry a company’s products</w:t>
      </w:r>
    </w:p>
    <w:p w:rsidR="00086590" w:rsidRPr="00D72408" w:rsidRDefault="00086590" w:rsidP="00086590">
      <w:pPr>
        <w:pStyle w:val="CHAPBM"/>
        <w:spacing w:line="240" w:lineRule="auto"/>
        <w:ind w:firstLine="0"/>
        <w:jc w:val="both"/>
      </w:pPr>
    </w:p>
    <w:p w:rsidR="00086590" w:rsidRPr="00D72408" w:rsidRDefault="00086590" w:rsidP="00086590">
      <w:pPr>
        <w:pStyle w:val="CHAPBM"/>
        <w:spacing w:line="240" w:lineRule="auto"/>
        <w:ind w:firstLine="0"/>
        <w:jc w:val="both"/>
      </w:pPr>
    </w:p>
    <w:p w:rsidR="00D7028E" w:rsidRPr="00D7028E" w:rsidRDefault="00D7028E" w:rsidP="00086590">
      <w:pPr>
        <w:rPr>
          <w:rFonts w:asciiTheme="majorBidi" w:hAnsiTheme="majorBidi" w:cstheme="majorBidi"/>
          <w:sz w:val="24"/>
          <w:szCs w:val="24"/>
        </w:rPr>
      </w:pPr>
    </w:p>
    <w:sectPr w:rsidR="00D7028E" w:rsidRPr="00D7028E" w:rsidSect="00F61928">
      <w:pgSz w:w="12240" w:h="15840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399B22EF"/>
    <w:multiLevelType w:val="hybridMultilevel"/>
    <w:tmpl w:val="A1BAC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F1246B"/>
    <w:multiLevelType w:val="singleLevel"/>
    <w:tmpl w:val="E26E254A"/>
    <w:lvl w:ilvl="0">
      <w:start w:val="1"/>
      <w:numFmt w:val="bullet"/>
      <w:pStyle w:val="P7BulLs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8E"/>
    <w:rsid w:val="00086590"/>
    <w:rsid w:val="006D279A"/>
    <w:rsid w:val="00974E4A"/>
    <w:rsid w:val="00D7028E"/>
    <w:rsid w:val="00F6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61928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uiPriority w:val="99"/>
    <w:rsid w:val="0008659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8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F6192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Normal"/>
    <w:uiPriority w:val="99"/>
    <w:rsid w:val="00F61928"/>
    <w:pPr>
      <w:widowControl w:val="0"/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7BulLst">
    <w:name w:val="P7BulLst"/>
    <w:basedOn w:val="Normal"/>
    <w:uiPriority w:val="99"/>
    <w:rsid w:val="00F61928"/>
    <w:pPr>
      <w:widowControl w:val="0"/>
      <w:numPr>
        <w:numId w:val="2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3">
    <w:name w:val="H3"/>
    <w:basedOn w:val="Normal"/>
    <w:autoRedefine/>
    <w:uiPriority w:val="99"/>
    <w:rsid w:val="00F61928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F61928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BM">
    <w:name w:val="CHAP_BM"/>
    <w:basedOn w:val="Normal"/>
    <w:uiPriority w:val="99"/>
    <w:rsid w:val="0008659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08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F61928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Normal"/>
    <w:uiPriority w:val="99"/>
    <w:rsid w:val="00F61928"/>
    <w:pPr>
      <w:widowControl w:val="0"/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7BulLst">
    <w:name w:val="P7BulLst"/>
    <w:basedOn w:val="Normal"/>
    <w:uiPriority w:val="99"/>
    <w:rsid w:val="00F61928"/>
    <w:pPr>
      <w:widowControl w:val="0"/>
      <w:numPr>
        <w:numId w:val="2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3">
    <w:name w:val="H3"/>
    <w:basedOn w:val="Normal"/>
    <w:autoRedefine/>
    <w:uiPriority w:val="99"/>
    <w:rsid w:val="00F61928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</cp:lastModifiedBy>
  <cp:revision>2</cp:revision>
  <dcterms:created xsi:type="dcterms:W3CDTF">2016-01-17T07:57:00Z</dcterms:created>
  <dcterms:modified xsi:type="dcterms:W3CDTF">2016-01-17T07:57:00Z</dcterms:modified>
</cp:coreProperties>
</file>