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55D3" w:rsidRDefault="00D84E08" w:rsidP="000651CE">
      <w:pPr>
        <w:spacing w:line="240" w:lineRule="auto"/>
        <w:jc w:val="center"/>
      </w:pPr>
      <w:r>
        <w:t>Chapter 13</w:t>
      </w:r>
    </w:p>
    <w:p w:rsidR="00D84E08" w:rsidRDefault="00D84E08" w:rsidP="000651CE">
      <w:pPr>
        <w:spacing w:line="240" w:lineRule="auto"/>
        <w:rPr>
          <w:b/>
          <w:bCs/>
        </w:rPr>
      </w:pPr>
      <w:r w:rsidRPr="00D84E08">
        <w:rPr>
          <w:b/>
          <w:bCs/>
        </w:rPr>
        <w:t>Supply Chain</w:t>
      </w:r>
      <w:r>
        <w:rPr>
          <w:b/>
          <w:bCs/>
        </w:rPr>
        <w:t>:</w:t>
      </w:r>
    </w:p>
    <w:p w:rsidR="00D84E08" w:rsidRPr="00D84E08" w:rsidRDefault="00D84E08" w:rsidP="000651CE">
      <w:pPr>
        <w:spacing w:line="240" w:lineRule="auto"/>
      </w:pPr>
      <w:r w:rsidRPr="00D84E08">
        <w:t>A company’s supply chain includes all of the companies involved in all of the upstream and downstream flows of products, services, finances, and information, from initial suppliers (the point of origin) to the ultimate customer (the point of consumption).</w:t>
      </w:r>
    </w:p>
    <w:p w:rsidR="00D84E08" w:rsidRDefault="00D84E08" w:rsidP="000651CE">
      <w:pPr>
        <w:spacing w:line="240" w:lineRule="auto"/>
      </w:pPr>
      <w:r w:rsidRPr="00D84E08">
        <w:rPr>
          <w:b/>
          <w:bCs/>
        </w:rPr>
        <w:t>Supply Chain Management</w:t>
      </w:r>
      <w:r>
        <w:t xml:space="preserve">: </w:t>
      </w:r>
      <w:r w:rsidRPr="00D84E08">
        <w:t>A management system that coordinates and integrates all of the activities performed by supply chain members into a seamless process, from the source to the point of consumption, resulting in enhanced customer and economic value</w:t>
      </w:r>
    </w:p>
    <w:p w:rsidR="00D84E08" w:rsidRDefault="00D84E08" w:rsidP="000651CE">
      <w:pPr>
        <w:spacing w:line="240" w:lineRule="auto"/>
        <w:rPr>
          <w:b/>
          <w:bCs/>
          <w:u w:val="single"/>
        </w:rPr>
      </w:pPr>
      <w:r w:rsidRPr="00D84E08">
        <w:rPr>
          <w:b/>
          <w:bCs/>
          <w:u w:val="single"/>
        </w:rPr>
        <w:t>Benefits of Effective Supply  Chain Management</w:t>
      </w:r>
    </w:p>
    <w:p w:rsidR="0088601A" w:rsidRPr="00D84E08" w:rsidRDefault="004F0ED7" w:rsidP="000651CE">
      <w:pPr>
        <w:numPr>
          <w:ilvl w:val="1"/>
          <w:numId w:val="1"/>
        </w:numPr>
        <w:spacing w:line="240" w:lineRule="auto"/>
      </w:pPr>
      <w:r w:rsidRPr="00D84E08">
        <w:t>Lower inventory, transportation, warehousing, and packaging costs</w:t>
      </w:r>
    </w:p>
    <w:p w:rsidR="0088601A" w:rsidRPr="00D84E08" w:rsidRDefault="004F0ED7" w:rsidP="000651CE">
      <w:pPr>
        <w:numPr>
          <w:ilvl w:val="1"/>
          <w:numId w:val="1"/>
        </w:numPr>
        <w:spacing w:line="240" w:lineRule="auto"/>
      </w:pPr>
      <w:r w:rsidRPr="00D84E08">
        <w:t>Greater supply chain flexibility</w:t>
      </w:r>
    </w:p>
    <w:p w:rsidR="0088601A" w:rsidRPr="00D84E08" w:rsidRDefault="004F0ED7" w:rsidP="000651CE">
      <w:pPr>
        <w:numPr>
          <w:ilvl w:val="1"/>
          <w:numId w:val="1"/>
        </w:numPr>
        <w:spacing w:line="240" w:lineRule="auto"/>
      </w:pPr>
      <w:r w:rsidRPr="00D84E08">
        <w:t>Improved customer service</w:t>
      </w:r>
    </w:p>
    <w:p w:rsidR="0088601A" w:rsidRPr="00D84E08" w:rsidRDefault="004F0ED7" w:rsidP="000651CE">
      <w:pPr>
        <w:numPr>
          <w:ilvl w:val="1"/>
          <w:numId w:val="1"/>
        </w:numPr>
        <w:spacing w:line="240" w:lineRule="auto"/>
      </w:pPr>
      <w:r w:rsidRPr="00D84E08">
        <w:t>Higher revenues</w:t>
      </w:r>
    </w:p>
    <w:p w:rsidR="0088601A" w:rsidRDefault="004F0ED7" w:rsidP="000651CE">
      <w:pPr>
        <w:numPr>
          <w:ilvl w:val="1"/>
          <w:numId w:val="1"/>
        </w:numPr>
        <w:spacing w:line="240" w:lineRule="auto"/>
      </w:pPr>
      <w:r w:rsidRPr="00D84E08">
        <w:t xml:space="preserve">Increased performance and profitability </w:t>
      </w:r>
    </w:p>
    <w:p w:rsidR="00D84E08" w:rsidRDefault="00D84E08" w:rsidP="000651CE">
      <w:pPr>
        <w:spacing w:line="240" w:lineRule="auto"/>
        <w:rPr>
          <w:b/>
          <w:bCs/>
          <w:u w:val="single"/>
        </w:rPr>
      </w:pPr>
      <w:r w:rsidRPr="00D84E08">
        <w:rPr>
          <w:b/>
          <w:bCs/>
          <w:u w:val="single"/>
        </w:rPr>
        <w:t>Key Processes of Supply</w:t>
      </w:r>
      <w:r w:rsidRPr="00D84E08">
        <w:rPr>
          <w:u w:val="single"/>
        </w:rPr>
        <w:t xml:space="preserve"> </w:t>
      </w:r>
      <w:r w:rsidRPr="00D84E08">
        <w:rPr>
          <w:b/>
          <w:bCs/>
          <w:u w:val="single"/>
        </w:rPr>
        <w:t>Chain Management</w:t>
      </w:r>
    </w:p>
    <w:p w:rsidR="00D84E08" w:rsidRPr="00D84E08" w:rsidRDefault="00D84E08" w:rsidP="000651CE">
      <w:pPr>
        <w:spacing w:line="240" w:lineRule="auto"/>
      </w:pPr>
      <w:r w:rsidRPr="00D84E08">
        <w:rPr>
          <w:b/>
          <w:bCs/>
        </w:rPr>
        <w:t>There are eight critical business processes on which supply chain managers must focus:</w:t>
      </w:r>
    </w:p>
    <w:p w:rsidR="0088601A" w:rsidRPr="00D84E08" w:rsidRDefault="004F0ED7" w:rsidP="000651CE">
      <w:pPr>
        <w:numPr>
          <w:ilvl w:val="0"/>
          <w:numId w:val="2"/>
        </w:numPr>
        <w:spacing w:line="240" w:lineRule="auto"/>
      </w:pPr>
      <w:r w:rsidRPr="00D84E08">
        <w:t>Customer relationship management</w:t>
      </w:r>
    </w:p>
    <w:p w:rsidR="0088601A" w:rsidRPr="00D84E08" w:rsidRDefault="004F0ED7" w:rsidP="000651CE">
      <w:pPr>
        <w:numPr>
          <w:ilvl w:val="0"/>
          <w:numId w:val="2"/>
        </w:numPr>
        <w:spacing w:line="240" w:lineRule="auto"/>
      </w:pPr>
      <w:r w:rsidRPr="00D84E08">
        <w:t>Customer service management</w:t>
      </w:r>
    </w:p>
    <w:p w:rsidR="0088601A" w:rsidRPr="00D84E08" w:rsidRDefault="004F0ED7" w:rsidP="000651CE">
      <w:pPr>
        <w:numPr>
          <w:ilvl w:val="0"/>
          <w:numId w:val="2"/>
        </w:numPr>
        <w:spacing w:line="240" w:lineRule="auto"/>
      </w:pPr>
      <w:r w:rsidRPr="00D84E08">
        <w:t>Demand management</w:t>
      </w:r>
    </w:p>
    <w:p w:rsidR="0088601A" w:rsidRPr="00D84E08" w:rsidRDefault="004F0ED7" w:rsidP="000651CE">
      <w:pPr>
        <w:numPr>
          <w:ilvl w:val="0"/>
          <w:numId w:val="2"/>
        </w:numPr>
        <w:spacing w:line="240" w:lineRule="auto"/>
      </w:pPr>
      <w:r w:rsidRPr="00D84E08">
        <w:t>Order fulfillment</w:t>
      </w:r>
    </w:p>
    <w:p w:rsidR="0088601A" w:rsidRPr="00D84E08" w:rsidRDefault="004F0ED7" w:rsidP="000651CE">
      <w:pPr>
        <w:numPr>
          <w:ilvl w:val="0"/>
          <w:numId w:val="2"/>
        </w:numPr>
        <w:spacing w:line="240" w:lineRule="auto"/>
      </w:pPr>
      <w:r w:rsidRPr="00D84E08">
        <w:t>Manufacturing flow management</w:t>
      </w:r>
    </w:p>
    <w:p w:rsidR="0088601A" w:rsidRPr="00D84E08" w:rsidRDefault="004F0ED7" w:rsidP="000651CE">
      <w:pPr>
        <w:numPr>
          <w:ilvl w:val="0"/>
          <w:numId w:val="2"/>
        </w:numPr>
        <w:spacing w:line="240" w:lineRule="auto"/>
      </w:pPr>
      <w:r w:rsidRPr="00D84E08">
        <w:t>Supplier relationship management</w:t>
      </w:r>
    </w:p>
    <w:p w:rsidR="0088601A" w:rsidRPr="00D84E08" w:rsidRDefault="004F0ED7" w:rsidP="000651CE">
      <w:pPr>
        <w:numPr>
          <w:ilvl w:val="0"/>
          <w:numId w:val="2"/>
        </w:numPr>
        <w:spacing w:line="240" w:lineRule="auto"/>
      </w:pPr>
      <w:r w:rsidRPr="00D84E08">
        <w:t>Product development and commercialization</w:t>
      </w:r>
    </w:p>
    <w:p w:rsidR="00D84E08" w:rsidRDefault="004F0ED7" w:rsidP="000651CE">
      <w:pPr>
        <w:numPr>
          <w:ilvl w:val="0"/>
          <w:numId w:val="2"/>
        </w:numPr>
        <w:spacing w:line="240" w:lineRule="auto"/>
      </w:pPr>
      <w:r w:rsidRPr="00D84E08">
        <w:t>Returns management</w:t>
      </w:r>
    </w:p>
    <w:p w:rsidR="00D84E08" w:rsidRPr="00D84E08" w:rsidRDefault="00D84E08" w:rsidP="000651CE">
      <w:pPr>
        <w:spacing w:line="240" w:lineRule="auto"/>
      </w:pPr>
    </w:p>
    <w:p w:rsidR="00D84E08" w:rsidRDefault="00D84E08" w:rsidP="000651CE">
      <w:pPr>
        <w:spacing w:line="240" w:lineRule="auto"/>
        <w:rPr>
          <w:b/>
          <w:bCs/>
        </w:rPr>
      </w:pPr>
      <w:r w:rsidRPr="00D84E08">
        <w:rPr>
          <w:b/>
          <w:bCs/>
        </w:rPr>
        <w:t>Marketing Channel</w:t>
      </w:r>
      <w:r>
        <w:rPr>
          <w:b/>
          <w:bCs/>
        </w:rPr>
        <w:t xml:space="preserve"> :  </w:t>
      </w:r>
      <w:r w:rsidRPr="00D84E08">
        <w:t>A set of interdependent organizations that eases the transfer of ownership as products move from producer to business user or consumer.</w:t>
      </w:r>
    </w:p>
    <w:p w:rsidR="00D84E08" w:rsidRDefault="00D84E08" w:rsidP="000651CE">
      <w:pPr>
        <w:spacing w:line="240" w:lineRule="auto"/>
      </w:pPr>
      <w:r w:rsidRPr="00D84E08">
        <w:rPr>
          <w:b/>
          <w:bCs/>
        </w:rPr>
        <w:t>Channel Members</w:t>
      </w:r>
      <w:r>
        <w:rPr>
          <w:b/>
          <w:bCs/>
        </w:rPr>
        <w:t xml:space="preserve">: </w:t>
      </w:r>
      <w:r w:rsidRPr="00D84E08">
        <w:t>Negotiate with one another, buy and sell products, and facilitate the change of ownership between buyer and seller in the course of moving the product from the manufacturer into the hands of the final consumer.</w:t>
      </w:r>
    </w:p>
    <w:p w:rsidR="000651CE" w:rsidRDefault="000651CE" w:rsidP="000651CE">
      <w:pPr>
        <w:spacing w:line="240" w:lineRule="auto"/>
      </w:pPr>
      <w:r>
        <w:rPr>
          <w:b/>
          <w:bCs/>
        </w:rPr>
        <w:t>_</w:t>
      </w:r>
      <w:r w:rsidRPr="000651CE">
        <w:rPr>
          <w:b/>
          <w:bCs/>
        </w:rPr>
        <w:t>Functions and Activities Channel Intermediaries:</w:t>
      </w:r>
    </w:p>
    <w:p w:rsidR="00521B55" w:rsidRDefault="00521B55" w:rsidP="000651CE">
      <w:pPr>
        <w:spacing w:line="240" w:lineRule="auto"/>
        <w:ind w:left="360"/>
      </w:pPr>
      <w:r w:rsidRPr="00521B55">
        <w:rPr>
          <w:b/>
          <w:bCs/>
        </w:rPr>
        <w:lastRenderedPageBreak/>
        <w:t>Merchant Wholesaler:</w:t>
      </w:r>
      <w:r>
        <w:t xml:space="preserve"> An institution that buys goods  </w:t>
      </w:r>
      <w:r w:rsidRPr="00521B55">
        <w:t>from manuf</w:t>
      </w:r>
      <w:r>
        <w:t xml:space="preserve">acturers, takes title to goods, stores them, </w:t>
      </w:r>
      <w:r w:rsidRPr="00521B55">
        <w:t xml:space="preserve">and resells and ships them. </w:t>
      </w:r>
    </w:p>
    <w:p w:rsidR="00521B55" w:rsidRDefault="00521B55" w:rsidP="000651CE">
      <w:pPr>
        <w:spacing w:line="240" w:lineRule="auto"/>
        <w:ind w:left="360"/>
      </w:pPr>
      <w:r w:rsidRPr="00521B55">
        <w:rPr>
          <w:b/>
          <w:bCs/>
        </w:rPr>
        <w:t>Agents and Brokers</w:t>
      </w:r>
      <w:r>
        <w:rPr>
          <w:b/>
          <w:bCs/>
        </w:rPr>
        <w:t xml:space="preserve">: </w:t>
      </w:r>
      <w:r w:rsidRPr="00521B55">
        <w:t>Wholesaling intermediaries who facilitate the sale of a product by representing channel members</w:t>
      </w:r>
      <w:r>
        <w:t>.</w:t>
      </w:r>
    </w:p>
    <w:p w:rsidR="00521B55" w:rsidRPr="00521B55" w:rsidRDefault="00521B55" w:rsidP="000651CE">
      <w:pPr>
        <w:spacing w:line="240" w:lineRule="auto"/>
        <w:ind w:left="360"/>
      </w:pPr>
      <w:r w:rsidRPr="00521B55">
        <w:rPr>
          <w:b/>
          <w:bCs/>
        </w:rPr>
        <w:t>Retailers</w:t>
      </w:r>
      <w:r>
        <w:rPr>
          <w:b/>
          <w:bCs/>
        </w:rPr>
        <w:t xml:space="preserve">: </w:t>
      </w:r>
      <w:r w:rsidRPr="00521B55">
        <w:t>are firms in the channel that sell directly to customers</w:t>
      </w:r>
    </w:p>
    <w:p w:rsidR="00521B55" w:rsidRDefault="000651CE" w:rsidP="000651CE">
      <w:pPr>
        <w:spacing w:line="240" w:lineRule="auto"/>
        <w:ind w:left="360"/>
        <w:rPr>
          <w:b/>
          <w:bCs/>
        </w:rPr>
      </w:pPr>
      <w:r>
        <w:rPr>
          <w:b/>
          <w:bCs/>
        </w:rPr>
        <w:t>*</w:t>
      </w:r>
      <w:r w:rsidR="00521B55">
        <w:rPr>
          <w:b/>
          <w:bCs/>
        </w:rPr>
        <w:t xml:space="preserve">Channel Functions </w:t>
      </w:r>
      <w:r w:rsidR="00521B55" w:rsidRPr="00521B55">
        <w:rPr>
          <w:b/>
          <w:bCs/>
        </w:rPr>
        <w:t>Performed by Intermediaries</w:t>
      </w:r>
      <w:r w:rsidR="00521B55">
        <w:rPr>
          <w:b/>
          <w:bCs/>
        </w:rPr>
        <w:t>:</w:t>
      </w:r>
    </w:p>
    <w:p w:rsidR="00521B55" w:rsidRDefault="000651CE" w:rsidP="000651CE">
      <w:pPr>
        <w:spacing w:line="240" w:lineRule="auto"/>
        <w:ind w:left="360"/>
        <w:rPr>
          <w:b/>
          <w:bCs/>
        </w:rPr>
      </w:pPr>
      <w:r>
        <w:rPr>
          <w:b/>
          <w:bCs/>
        </w:rPr>
        <w:t xml:space="preserve">1- </w:t>
      </w:r>
      <w:r w:rsidR="00521B55">
        <w:rPr>
          <w:b/>
          <w:bCs/>
        </w:rPr>
        <w:t xml:space="preserve">Transactional </w:t>
      </w:r>
      <w:r w:rsidR="00521B55" w:rsidRPr="00521B55">
        <w:rPr>
          <w:b/>
          <w:bCs/>
        </w:rPr>
        <w:t>Functions</w:t>
      </w:r>
      <w:r w:rsidR="00521B55">
        <w:rPr>
          <w:b/>
          <w:bCs/>
        </w:rPr>
        <w:t xml:space="preserve">: </w:t>
      </w:r>
    </w:p>
    <w:p w:rsidR="00521B55" w:rsidRPr="00521B55" w:rsidRDefault="00521B55" w:rsidP="000651CE">
      <w:pPr>
        <w:pStyle w:val="ListParagraph"/>
        <w:numPr>
          <w:ilvl w:val="0"/>
          <w:numId w:val="9"/>
        </w:numPr>
        <w:spacing w:line="240" w:lineRule="auto"/>
      </w:pPr>
      <w:r w:rsidRPr="00521B55">
        <w:t>Contacting/Promotion</w:t>
      </w:r>
    </w:p>
    <w:p w:rsidR="00521B55" w:rsidRPr="00521B55" w:rsidRDefault="00521B55" w:rsidP="000651CE">
      <w:pPr>
        <w:pStyle w:val="ListParagraph"/>
        <w:numPr>
          <w:ilvl w:val="0"/>
          <w:numId w:val="9"/>
        </w:numPr>
        <w:spacing w:line="240" w:lineRule="auto"/>
      </w:pPr>
      <w:r w:rsidRPr="00521B55">
        <w:t>Negotiating</w:t>
      </w:r>
    </w:p>
    <w:p w:rsidR="00521B55" w:rsidRPr="0014559F" w:rsidRDefault="00521B55" w:rsidP="000651CE">
      <w:pPr>
        <w:pStyle w:val="ListParagraph"/>
        <w:numPr>
          <w:ilvl w:val="0"/>
          <w:numId w:val="9"/>
        </w:numPr>
        <w:spacing w:line="240" w:lineRule="auto"/>
      </w:pPr>
      <w:r w:rsidRPr="00521B55">
        <w:t>Risk Taking</w:t>
      </w:r>
    </w:p>
    <w:p w:rsidR="00521B55" w:rsidRDefault="000651CE" w:rsidP="000651CE">
      <w:pPr>
        <w:spacing w:line="240" w:lineRule="auto"/>
        <w:ind w:left="360"/>
        <w:rPr>
          <w:b/>
          <w:bCs/>
        </w:rPr>
      </w:pPr>
      <w:r>
        <w:rPr>
          <w:b/>
          <w:bCs/>
        </w:rPr>
        <w:t xml:space="preserve">2- </w:t>
      </w:r>
      <w:r w:rsidR="00521B55" w:rsidRPr="00521B55">
        <w:rPr>
          <w:b/>
          <w:bCs/>
        </w:rPr>
        <w:t>Logistical Functions</w:t>
      </w:r>
      <w:r w:rsidR="00521B55">
        <w:rPr>
          <w:b/>
          <w:bCs/>
        </w:rPr>
        <w:t>:</w:t>
      </w:r>
    </w:p>
    <w:p w:rsidR="00521B55" w:rsidRPr="00521B55" w:rsidRDefault="00521B55" w:rsidP="000651CE">
      <w:pPr>
        <w:pStyle w:val="ListParagraph"/>
        <w:numPr>
          <w:ilvl w:val="0"/>
          <w:numId w:val="10"/>
        </w:numPr>
        <w:spacing w:line="240" w:lineRule="auto"/>
      </w:pPr>
      <w:r w:rsidRPr="00521B55">
        <w:t>Physically distributing</w:t>
      </w:r>
    </w:p>
    <w:p w:rsidR="00521B55" w:rsidRPr="00521B55" w:rsidRDefault="00521B55" w:rsidP="000651CE">
      <w:pPr>
        <w:pStyle w:val="ListParagraph"/>
        <w:numPr>
          <w:ilvl w:val="0"/>
          <w:numId w:val="10"/>
        </w:numPr>
        <w:spacing w:line="240" w:lineRule="auto"/>
      </w:pPr>
      <w:r w:rsidRPr="00521B55">
        <w:t>Storing</w:t>
      </w:r>
    </w:p>
    <w:p w:rsidR="00521B55" w:rsidRPr="00521B55" w:rsidRDefault="00521B55" w:rsidP="000651CE">
      <w:pPr>
        <w:pStyle w:val="ListParagraph"/>
        <w:numPr>
          <w:ilvl w:val="0"/>
          <w:numId w:val="10"/>
        </w:numPr>
        <w:spacing w:line="240" w:lineRule="auto"/>
      </w:pPr>
      <w:r w:rsidRPr="00521B55">
        <w:t>Sorting</w:t>
      </w:r>
    </w:p>
    <w:p w:rsidR="00521B55" w:rsidRDefault="000651CE" w:rsidP="000651CE">
      <w:pPr>
        <w:spacing w:line="240" w:lineRule="auto"/>
        <w:ind w:left="360"/>
        <w:rPr>
          <w:b/>
          <w:bCs/>
        </w:rPr>
      </w:pPr>
      <w:r>
        <w:rPr>
          <w:b/>
          <w:bCs/>
        </w:rPr>
        <w:t xml:space="preserve">3- </w:t>
      </w:r>
      <w:r w:rsidR="00521B55">
        <w:rPr>
          <w:b/>
          <w:bCs/>
        </w:rPr>
        <w:t xml:space="preserve">Facilitating </w:t>
      </w:r>
      <w:r w:rsidR="00521B55" w:rsidRPr="00521B55">
        <w:rPr>
          <w:b/>
          <w:bCs/>
        </w:rPr>
        <w:t>Functions</w:t>
      </w:r>
      <w:r w:rsidR="00521B55">
        <w:rPr>
          <w:b/>
          <w:bCs/>
        </w:rPr>
        <w:t>:</w:t>
      </w:r>
    </w:p>
    <w:p w:rsidR="00521B55" w:rsidRPr="00521B55" w:rsidRDefault="00521B55" w:rsidP="000651CE">
      <w:pPr>
        <w:pStyle w:val="ListParagraph"/>
        <w:numPr>
          <w:ilvl w:val="0"/>
          <w:numId w:val="11"/>
        </w:numPr>
        <w:spacing w:line="240" w:lineRule="auto"/>
      </w:pPr>
      <w:r w:rsidRPr="00521B55">
        <w:t>Researching</w:t>
      </w:r>
    </w:p>
    <w:p w:rsidR="000651CE" w:rsidRPr="00521B55" w:rsidRDefault="00521B55" w:rsidP="000651CE">
      <w:pPr>
        <w:pStyle w:val="ListParagraph"/>
        <w:numPr>
          <w:ilvl w:val="0"/>
          <w:numId w:val="11"/>
        </w:numPr>
        <w:spacing w:line="240" w:lineRule="auto"/>
      </w:pPr>
      <w:r w:rsidRPr="00521B55">
        <w:t>Financing</w:t>
      </w:r>
    </w:p>
    <w:p w:rsidR="00521B55" w:rsidRDefault="00521B55" w:rsidP="000651CE">
      <w:pPr>
        <w:spacing w:line="240" w:lineRule="auto"/>
        <w:rPr>
          <w:b/>
          <w:bCs/>
        </w:rPr>
      </w:pPr>
      <w:r w:rsidRPr="00521B55">
        <w:rPr>
          <w:b/>
          <w:bCs/>
        </w:rPr>
        <w:t>Channel Structures</w:t>
      </w:r>
      <w:r>
        <w:rPr>
          <w:b/>
          <w:bCs/>
        </w:rPr>
        <w:t>:</w:t>
      </w:r>
    </w:p>
    <w:p w:rsidR="00521B55" w:rsidRPr="00521B55" w:rsidRDefault="00521B55" w:rsidP="000651CE">
      <w:pPr>
        <w:spacing w:line="240" w:lineRule="auto"/>
        <w:rPr>
          <w:b/>
          <w:bCs/>
        </w:rPr>
      </w:pPr>
      <w:r w:rsidRPr="00521B55">
        <w:rPr>
          <w:b/>
          <w:bCs/>
          <w:noProof/>
        </w:rPr>
        <w:drawing>
          <wp:inline distT="0" distB="0" distL="0" distR="0" wp14:anchorId="49A9CEAC" wp14:editId="126A8BE8">
            <wp:extent cx="4727656" cy="2324100"/>
            <wp:effectExtent l="0" t="0" r="0" b="0"/>
            <wp:docPr id="36871"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71" name="Picture 38"/>
                    <pic:cNvPicPr>
                      <a:picLocks noChangeAspect="1" noChangeArrowheads="1"/>
                    </pic:cNvPicPr>
                  </pic:nvPicPr>
                  <pic:blipFill>
                    <a:blip r:embed="rId6">
                      <a:extLst>
                        <a:ext uri="{BEBA8EAE-BF5A-486C-A8C5-ECC9F3942E4B}">
                          <a14:imgProps xmlns:a14="http://schemas.microsoft.com/office/drawing/2010/main">
                            <a14:imgLayer r:embed="rId7">
                              <a14:imgEffect>
                                <a14:saturation sat="300000"/>
                              </a14:imgEffect>
                            </a14:imgLayer>
                          </a14:imgProps>
                        </a:ext>
                        <a:ext uri="{28A0092B-C50C-407E-A947-70E740481C1C}">
                          <a14:useLocalDpi xmlns:a14="http://schemas.microsoft.com/office/drawing/2010/main" val="0"/>
                        </a:ext>
                      </a:extLst>
                    </a:blip>
                    <a:srcRect/>
                    <a:stretch>
                      <a:fillRect/>
                    </a:stretch>
                  </pic:blipFill>
                  <pic:spPr bwMode="auto">
                    <a:xfrm>
                      <a:off x="0" y="0"/>
                      <a:ext cx="4729516" cy="2325014"/>
                    </a:xfrm>
                    <a:prstGeom prst="rect">
                      <a:avLst/>
                    </a:prstGeom>
                    <a:noFill/>
                    <a:ln>
                      <a:noFill/>
                    </a:ln>
                    <a:extLst/>
                  </pic:spPr>
                </pic:pic>
              </a:graphicData>
            </a:graphic>
          </wp:inline>
        </w:drawing>
      </w:r>
    </w:p>
    <w:p w:rsidR="00521B55" w:rsidRPr="00521B55" w:rsidRDefault="00521B55" w:rsidP="000651CE">
      <w:pPr>
        <w:spacing w:line="240" w:lineRule="auto"/>
        <w:ind w:left="360"/>
        <w:rPr>
          <w:b/>
          <w:bCs/>
        </w:rPr>
      </w:pPr>
    </w:p>
    <w:p w:rsidR="00521B55" w:rsidRDefault="00521B55" w:rsidP="000651CE">
      <w:pPr>
        <w:spacing w:line="240" w:lineRule="auto"/>
        <w:ind w:left="360"/>
        <w:rPr>
          <w:b/>
          <w:bCs/>
        </w:rPr>
      </w:pPr>
      <w:r w:rsidRPr="00521B55">
        <w:rPr>
          <w:b/>
          <w:bCs/>
        </w:rPr>
        <w:t>Alternative Channel Arrangements</w:t>
      </w:r>
      <w:r>
        <w:rPr>
          <w:b/>
          <w:bCs/>
        </w:rPr>
        <w:t>:</w:t>
      </w:r>
    </w:p>
    <w:p w:rsidR="0088601A" w:rsidRPr="00094667" w:rsidRDefault="004F0ED7" w:rsidP="000651CE">
      <w:pPr>
        <w:numPr>
          <w:ilvl w:val="0"/>
          <w:numId w:val="14"/>
        </w:numPr>
        <w:spacing w:line="240" w:lineRule="auto"/>
      </w:pPr>
      <w:r w:rsidRPr="00094667">
        <w:rPr>
          <w:b/>
          <w:bCs/>
        </w:rPr>
        <w:t xml:space="preserve">Dual channels: </w:t>
      </w:r>
      <w:r w:rsidRPr="00094667">
        <w:t>Two or more channels selected is called dual or multiple distribution. Dual distribution systems differ from single channel systems, and managers should recognize those differences.</w:t>
      </w:r>
    </w:p>
    <w:p w:rsidR="0088601A" w:rsidRPr="00094667" w:rsidRDefault="004F0ED7" w:rsidP="000651CE">
      <w:pPr>
        <w:numPr>
          <w:ilvl w:val="0"/>
          <w:numId w:val="14"/>
        </w:numPr>
        <w:spacing w:line="240" w:lineRule="auto"/>
      </w:pPr>
      <w:r w:rsidRPr="00094667">
        <w:rPr>
          <w:b/>
          <w:bCs/>
        </w:rPr>
        <w:lastRenderedPageBreak/>
        <w:t xml:space="preserve">Nontraditional channels: </w:t>
      </w:r>
      <w:r w:rsidRPr="00094667">
        <w:t xml:space="preserve">Nontraditional channels, including the Internet and mail-order channels, help differentiate a firm’s product from the competition.  </w:t>
      </w:r>
    </w:p>
    <w:p w:rsidR="00094667" w:rsidRDefault="004F0ED7" w:rsidP="000651CE">
      <w:pPr>
        <w:numPr>
          <w:ilvl w:val="0"/>
          <w:numId w:val="14"/>
        </w:numPr>
        <w:spacing w:line="240" w:lineRule="auto"/>
      </w:pPr>
      <w:r w:rsidRPr="00094667">
        <w:rPr>
          <w:b/>
          <w:bCs/>
        </w:rPr>
        <w:t xml:space="preserve">Strategic channel alliances: </w:t>
      </w:r>
      <w:r w:rsidRPr="00094667">
        <w:t xml:space="preserve">Producers use another manufacturer’s already-established channel.  </w:t>
      </w:r>
      <w:bookmarkStart w:id="0" w:name="_GoBack"/>
      <w:bookmarkEnd w:id="0"/>
    </w:p>
    <w:p w:rsidR="00094667" w:rsidRPr="00094667" w:rsidRDefault="00094667" w:rsidP="000651CE">
      <w:pPr>
        <w:spacing w:line="240" w:lineRule="auto"/>
      </w:pPr>
    </w:p>
    <w:p w:rsidR="00094667" w:rsidRPr="000651CE" w:rsidRDefault="00094667" w:rsidP="000651CE">
      <w:pPr>
        <w:spacing w:line="240" w:lineRule="auto"/>
        <w:ind w:left="360"/>
        <w:rPr>
          <w:b/>
          <w:bCs/>
          <w:sz w:val="24"/>
          <w:szCs w:val="24"/>
        </w:rPr>
      </w:pPr>
      <w:r w:rsidRPr="000651CE">
        <w:rPr>
          <w:b/>
          <w:bCs/>
          <w:sz w:val="24"/>
          <w:szCs w:val="24"/>
        </w:rPr>
        <w:t>-In some countries they consider gray marketing channels, reverse channels, and drop and shop as well.</w:t>
      </w:r>
    </w:p>
    <w:p w:rsidR="00094667" w:rsidRPr="00094667" w:rsidRDefault="00094667" w:rsidP="000651CE">
      <w:pPr>
        <w:spacing w:line="240" w:lineRule="auto"/>
        <w:ind w:left="720"/>
      </w:pPr>
      <w:r w:rsidRPr="00094667">
        <w:rPr>
          <w:b/>
          <w:bCs/>
        </w:rPr>
        <w:t>1-</w:t>
      </w:r>
      <w:r w:rsidRPr="000651CE">
        <w:rPr>
          <w:b/>
          <w:bCs/>
        </w:rPr>
        <w:t>Gray marketing channels</w:t>
      </w:r>
      <w:r w:rsidRPr="00094667">
        <w:rPr>
          <w:b/>
          <w:bCs/>
        </w:rPr>
        <w:t>: secondary channels that are unintended to be use by the producer, and which often flow illegally obtained or counterfeit product toward customers.</w:t>
      </w:r>
    </w:p>
    <w:p w:rsidR="00094667" w:rsidRPr="00094667" w:rsidRDefault="00094667" w:rsidP="000651CE">
      <w:pPr>
        <w:spacing w:line="240" w:lineRule="auto"/>
        <w:ind w:left="720"/>
      </w:pPr>
      <w:r w:rsidRPr="00094667">
        <w:rPr>
          <w:b/>
          <w:bCs/>
        </w:rPr>
        <w:t>2- Reverse channel: channels that enable customers to return products or components for reuse or remanufacturing.</w:t>
      </w:r>
    </w:p>
    <w:p w:rsidR="00094667" w:rsidRDefault="00094667" w:rsidP="000651CE">
      <w:pPr>
        <w:spacing w:line="240" w:lineRule="auto"/>
        <w:ind w:left="720"/>
        <w:rPr>
          <w:b/>
          <w:bCs/>
        </w:rPr>
      </w:pPr>
      <w:r w:rsidRPr="00094667">
        <w:rPr>
          <w:b/>
          <w:bCs/>
        </w:rPr>
        <w:t>3- Drop and shop: a system used by several retailers that allow customers to bring used products for return or donation at the entrance of the store.</w:t>
      </w:r>
    </w:p>
    <w:p w:rsidR="000651CE" w:rsidRDefault="000651CE" w:rsidP="000651CE">
      <w:pPr>
        <w:spacing w:line="240" w:lineRule="auto"/>
        <w:ind w:left="720"/>
        <w:rPr>
          <w:b/>
          <w:bCs/>
        </w:rPr>
      </w:pPr>
      <w:r>
        <w:rPr>
          <w:b/>
          <w:bCs/>
        </w:rPr>
        <w:t xml:space="preserve">_ </w:t>
      </w:r>
      <w:r w:rsidRPr="000651CE">
        <w:rPr>
          <w:b/>
          <w:bCs/>
        </w:rPr>
        <w:t>Digital Channels</w:t>
      </w:r>
      <w:r>
        <w:rPr>
          <w:b/>
          <w:bCs/>
        </w:rPr>
        <w:t>:</w:t>
      </w:r>
    </w:p>
    <w:p w:rsidR="00094667" w:rsidRPr="00094667" w:rsidRDefault="00094667" w:rsidP="000651CE">
      <w:pPr>
        <w:spacing w:line="240" w:lineRule="auto"/>
      </w:pPr>
      <w:r w:rsidRPr="00094667">
        <w:rPr>
          <w:b/>
          <w:bCs/>
        </w:rPr>
        <w:t xml:space="preserve">Digital channels </w:t>
      </w:r>
      <w:r w:rsidRPr="00094667">
        <w:t>are pathways for moving product and information toward customers such that they can be sent and/or received with electronic devices.</w:t>
      </w:r>
    </w:p>
    <w:p w:rsidR="0014559F" w:rsidRPr="00094667" w:rsidRDefault="00094667" w:rsidP="000651CE">
      <w:pPr>
        <w:spacing w:line="240" w:lineRule="auto"/>
      </w:pPr>
      <w:r w:rsidRPr="00094667">
        <w:rPr>
          <w:b/>
          <w:bCs/>
        </w:rPr>
        <w:t xml:space="preserve">M-commerce: </w:t>
      </w:r>
      <w:r w:rsidRPr="00094667">
        <w:t>the ability to conduct commerce using a mobile devices for the purpose of buying or selling goods or services</w:t>
      </w:r>
    </w:p>
    <w:p w:rsidR="00094667" w:rsidRDefault="00094667" w:rsidP="000651CE">
      <w:pPr>
        <w:spacing w:line="240" w:lineRule="auto"/>
        <w:rPr>
          <w:b/>
          <w:bCs/>
        </w:rPr>
      </w:pPr>
      <w:r w:rsidRPr="00094667">
        <w:rPr>
          <w:b/>
          <w:bCs/>
        </w:rPr>
        <w:t>Factors Affecting Channel Choice</w:t>
      </w:r>
      <w:r>
        <w:rPr>
          <w:b/>
          <w:bCs/>
        </w:rPr>
        <w:t xml:space="preserve">: </w:t>
      </w:r>
    </w:p>
    <w:p w:rsidR="00094667" w:rsidRPr="000651CE" w:rsidRDefault="00094667" w:rsidP="000651CE">
      <w:pPr>
        <w:pStyle w:val="ListParagraph"/>
        <w:numPr>
          <w:ilvl w:val="0"/>
          <w:numId w:val="18"/>
        </w:numPr>
        <w:spacing w:line="240" w:lineRule="auto"/>
        <w:rPr>
          <w:b/>
          <w:bCs/>
          <w:u w:val="single"/>
        </w:rPr>
      </w:pPr>
      <w:r w:rsidRPr="000651CE">
        <w:rPr>
          <w:b/>
          <w:bCs/>
          <w:u w:val="single"/>
        </w:rPr>
        <w:t>Market Factors</w:t>
      </w:r>
    </w:p>
    <w:p w:rsidR="00094667" w:rsidRPr="000651CE" w:rsidRDefault="00094667" w:rsidP="000651CE">
      <w:pPr>
        <w:pStyle w:val="ListParagraph"/>
        <w:numPr>
          <w:ilvl w:val="0"/>
          <w:numId w:val="19"/>
        </w:numPr>
        <w:spacing w:line="240" w:lineRule="auto"/>
      </w:pPr>
      <w:r w:rsidRPr="000651CE">
        <w:t>Customer profiles</w:t>
      </w:r>
    </w:p>
    <w:p w:rsidR="00094667" w:rsidRPr="000651CE" w:rsidRDefault="00094667" w:rsidP="000651CE">
      <w:pPr>
        <w:pStyle w:val="ListParagraph"/>
        <w:numPr>
          <w:ilvl w:val="0"/>
          <w:numId w:val="19"/>
        </w:numPr>
        <w:spacing w:line="240" w:lineRule="auto"/>
      </w:pPr>
      <w:r w:rsidRPr="000651CE">
        <w:t>Consumer or Industrial Customer</w:t>
      </w:r>
    </w:p>
    <w:p w:rsidR="00094667" w:rsidRPr="000651CE" w:rsidRDefault="00094667" w:rsidP="000651CE">
      <w:pPr>
        <w:pStyle w:val="ListParagraph"/>
        <w:numPr>
          <w:ilvl w:val="0"/>
          <w:numId w:val="19"/>
        </w:numPr>
        <w:spacing w:line="240" w:lineRule="auto"/>
      </w:pPr>
      <w:r w:rsidRPr="000651CE">
        <w:t>Size of market</w:t>
      </w:r>
    </w:p>
    <w:p w:rsidR="00094667" w:rsidRPr="000651CE" w:rsidRDefault="00094667" w:rsidP="000651CE">
      <w:pPr>
        <w:pStyle w:val="ListParagraph"/>
        <w:numPr>
          <w:ilvl w:val="0"/>
          <w:numId w:val="19"/>
        </w:numPr>
        <w:spacing w:line="240" w:lineRule="auto"/>
      </w:pPr>
      <w:r w:rsidRPr="000651CE">
        <w:t>Geographic location</w:t>
      </w:r>
    </w:p>
    <w:p w:rsidR="000651CE" w:rsidRPr="000651CE" w:rsidRDefault="000651CE" w:rsidP="000651CE">
      <w:pPr>
        <w:pStyle w:val="ListParagraph"/>
        <w:spacing w:line="240" w:lineRule="auto"/>
        <w:ind w:left="810"/>
      </w:pPr>
    </w:p>
    <w:p w:rsidR="00094667" w:rsidRPr="000651CE" w:rsidRDefault="00094667" w:rsidP="000651CE">
      <w:pPr>
        <w:pStyle w:val="ListParagraph"/>
        <w:numPr>
          <w:ilvl w:val="0"/>
          <w:numId w:val="16"/>
        </w:numPr>
        <w:spacing w:line="240" w:lineRule="auto"/>
        <w:rPr>
          <w:b/>
          <w:bCs/>
          <w:u w:val="single"/>
        </w:rPr>
      </w:pPr>
      <w:r w:rsidRPr="000651CE">
        <w:rPr>
          <w:b/>
          <w:bCs/>
          <w:u w:val="single"/>
        </w:rPr>
        <w:t>Product Factors</w:t>
      </w:r>
    </w:p>
    <w:p w:rsidR="00094667" w:rsidRPr="000651CE" w:rsidRDefault="00094667" w:rsidP="000651CE">
      <w:pPr>
        <w:pStyle w:val="ListParagraph"/>
        <w:numPr>
          <w:ilvl w:val="0"/>
          <w:numId w:val="15"/>
        </w:numPr>
        <w:spacing w:line="240" w:lineRule="auto"/>
      </w:pPr>
      <w:r w:rsidRPr="000651CE">
        <w:t xml:space="preserve">Product Complexity </w:t>
      </w:r>
    </w:p>
    <w:p w:rsidR="00094667" w:rsidRPr="000651CE" w:rsidRDefault="00094667" w:rsidP="000651CE">
      <w:pPr>
        <w:pStyle w:val="ListParagraph"/>
        <w:numPr>
          <w:ilvl w:val="0"/>
          <w:numId w:val="15"/>
        </w:numPr>
        <w:spacing w:line="240" w:lineRule="auto"/>
      </w:pPr>
      <w:r w:rsidRPr="000651CE">
        <w:t>Product Price</w:t>
      </w:r>
    </w:p>
    <w:p w:rsidR="00094667" w:rsidRPr="000651CE" w:rsidRDefault="00094667" w:rsidP="000651CE">
      <w:pPr>
        <w:pStyle w:val="ListParagraph"/>
        <w:numPr>
          <w:ilvl w:val="0"/>
          <w:numId w:val="15"/>
        </w:numPr>
        <w:spacing w:line="240" w:lineRule="auto"/>
      </w:pPr>
      <w:r w:rsidRPr="000651CE">
        <w:t>Product Standardization</w:t>
      </w:r>
    </w:p>
    <w:p w:rsidR="00094667" w:rsidRPr="000651CE" w:rsidRDefault="00094667" w:rsidP="000651CE">
      <w:pPr>
        <w:pStyle w:val="ListParagraph"/>
        <w:numPr>
          <w:ilvl w:val="0"/>
          <w:numId w:val="15"/>
        </w:numPr>
        <w:spacing w:line="240" w:lineRule="auto"/>
      </w:pPr>
      <w:r w:rsidRPr="000651CE">
        <w:t>Product Life Cycle</w:t>
      </w:r>
    </w:p>
    <w:p w:rsidR="00094667" w:rsidRPr="000651CE" w:rsidRDefault="00094667" w:rsidP="000651CE">
      <w:pPr>
        <w:pStyle w:val="ListParagraph"/>
        <w:numPr>
          <w:ilvl w:val="0"/>
          <w:numId w:val="15"/>
        </w:numPr>
        <w:spacing w:line="240" w:lineRule="auto"/>
      </w:pPr>
      <w:r w:rsidRPr="000651CE">
        <w:t>Product Delicacy</w:t>
      </w:r>
    </w:p>
    <w:p w:rsidR="00094667" w:rsidRPr="000651CE" w:rsidRDefault="00094667" w:rsidP="000651CE">
      <w:pPr>
        <w:pStyle w:val="ListParagraph"/>
        <w:spacing w:line="240" w:lineRule="auto"/>
      </w:pPr>
    </w:p>
    <w:p w:rsidR="00094667" w:rsidRPr="000651CE" w:rsidRDefault="00094667" w:rsidP="000651CE">
      <w:pPr>
        <w:pStyle w:val="ListParagraph"/>
        <w:numPr>
          <w:ilvl w:val="0"/>
          <w:numId w:val="16"/>
        </w:numPr>
        <w:spacing w:line="240" w:lineRule="auto"/>
        <w:rPr>
          <w:b/>
          <w:bCs/>
          <w:u w:val="single"/>
        </w:rPr>
      </w:pPr>
      <w:r w:rsidRPr="000651CE">
        <w:rPr>
          <w:b/>
          <w:bCs/>
          <w:u w:val="single"/>
        </w:rPr>
        <w:t>Producer Factors</w:t>
      </w:r>
    </w:p>
    <w:p w:rsidR="00094667" w:rsidRPr="000651CE" w:rsidRDefault="00094667" w:rsidP="000651CE">
      <w:pPr>
        <w:numPr>
          <w:ilvl w:val="0"/>
          <w:numId w:val="20"/>
        </w:numPr>
        <w:spacing w:line="240" w:lineRule="auto"/>
      </w:pPr>
      <w:r w:rsidRPr="000651CE">
        <w:t xml:space="preserve">Producer Resources </w:t>
      </w:r>
    </w:p>
    <w:p w:rsidR="00094667" w:rsidRPr="000651CE" w:rsidRDefault="00094667" w:rsidP="000651CE">
      <w:pPr>
        <w:numPr>
          <w:ilvl w:val="0"/>
          <w:numId w:val="20"/>
        </w:numPr>
        <w:spacing w:line="240" w:lineRule="auto"/>
      </w:pPr>
      <w:r w:rsidRPr="000651CE">
        <w:t>Number of Product Lines</w:t>
      </w:r>
    </w:p>
    <w:p w:rsidR="004F0ED7" w:rsidRPr="000651CE" w:rsidRDefault="00094667" w:rsidP="000651CE">
      <w:pPr>
        <w:numPr>
          <w:ilvl w:val="0"/>
          <w:numId w:val="20"/>
        </w:numPr>
        <w:spacing w:line="240" w:lineRule="auto"/>
      </w:pPr>
      <w:r w:rsidRPr="000651CE">
        <w:t>Desire for Channel Control</w:t>
      </w:r>
    </w:p>
    <w:p w:rsidR="004F0ED7" w:rsidRPr="000651CE" w:rsidRDefault="0014559F" w:rsidP="000651CE">
      <w:pPr>
        <w:spacing w:line="240" w:lineRule="auto"/>
        <w:rPr>
          <w:b/>
          <w:bCs/>
        </w:rPr>
      </w:pPr>
      <w:r>
        <w:rPr>
          <w:b/>
          <w:bCs/>
        </w:rPr>
        <w:t>-</w:t>
      </w:r>
      <w:r w:rsidR="00094667" w:rsidRPr="0014559F">
        <w:rPr>
          <w:b/>
          <w:bCs/>
        </w:rPr>
        <w:t>Levels of Distribution Intensity</w:t>
      </w:r>
      <w:r w:rsidR="004F0ED7" w:rsidRPr="0014559F">
        <w:rPr>
          <w:b/>
          <w:bCs/>
        </w:rPr>
        <w:t>:</w:t>
      </w:r>
    </w:p>
    <w:tbl>
      <w:tblPr>
        <w:tblStyle w:val="TableGrid"/>
        <w:tblW w:w="0" w:type="auto"/>
        <w:tblLook w:val="04A0" w:firstRow="1" w:lastRow="0" w:firstColumn="1" w:lastColumn="0" w:noHBand="0" w:noVBand="1"/>
      </w:tblPr>
      <w:tblGrid>
        <w:gridCol w:w="2310"/>
        <w:gridCol w:w="2518"/>
        <w:gridCol w:w="1987"/>
      </w:tblGrid>
      <w:tr w:rsidR="004F0ED7" w:rsidTr="004F0E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rsidR="004F0ED7" w:rsidRPr="004F0ED7" w:rsidRDefault="004F0ED7" w:rsidP="004F0ED7">
            <w:pPr>
              <w:jc w:val="left"/>
              <w:rPr>
                <w:sz w:val="24"/>
                <w:szCs w:val="24"/>
              </w:rPr>
            </w:pPr>
            <w:r w:rsidRPr="004F0ED7">
              <w:rPr>
                <w:sz w:val="24"/>
                <w:szCs w:val="24"/>
              </w:rPr>
              <w:lastRenderedPageBreak/>
              <w:t xml:space="preserve">Intensity </w:t>
            </w:r>
            <w:r w:rsidRPr="004F0ED7">
              <w:rPr>
                <w:sz w:val="24"/>
                <w:szCs w:val="24"/>
              </w:rPr>
              <w:br/>
              <w:t>Level</w:t>
            </w:r>
          </w:p>
          <w:p w:rsidR="004F0ED7" w:rsidRPr="004F0ED7" w:rsidRDefault="004F0ED7" w:rsidP="004F0ED7">
            <w:pPr>
              <w:jc w:val="left"/>
              <w:rPr>
                <w:sz w:val="24"/>
                <w:szCs w:val="24"/>
              </w:rPr>
            </w:pPr>
          </w:p>
        </w:tc>
        <w:tc>
          <w:tcPr>
            <w:tcW w:w="2478" w:type="dxa"/>
          </w:tcPr>
          <w:p w:rsidR="004F0ED7" w:rsidRPr="004F0ED7" w:rsidRDefault="004F0ED7" w:rsidP="004F0ED7">
            <w:pPr>
              <w:jc w:val="left"/>
              <w:cnfStyle w:val="100000000000" w:firstRow="1" w:lastRow="0" w:firstColumn="0" w:lastColumn="0" w:oddVBand="0" w:evenVBand="0" w:oddHBand="0" w:evenHBand="0" w:firstRowFirstColumn="0" w:firstRowLastColumn="0" w:lastRowFirstColumn="0" w:lastRowLastColumn="0"/>
              <w:rPr>
                <w:sz w:val="24"/>
                <w:szCs w:val="24"/>
              </w:rPr>
            </w:pPr>
            <w:r w:rsidRPr="004F0ED7">
              <w:rPr>
                <w:sz w:val="24"/>
                <w:szCs w:val="24"/>
              </w:rPr>
              <w:t>Objective</w:t>
            </w:r>
          </w:p>
          <w:p w:rsidR="004F0ED7" w:rsidRPr="004F0ED7" w:rsidRDefault="004F0ED7" w:rsidP="004F0ED7">
            <w:pPr>
              <w:jc w:val="left"/>
              <w:cnfStyle w:val="100000000000" w:firstRow="1" w:lastRow="0" w:firstColumn="0" w:lastColumn="0" w:oddVBand="0" w:evenVBand="0" w:oddHBand="0" w:evenHBand="0" w:firstRowFirstColumn="0" w:firstRowLastColumn="0" w:lastRowFirstColumn="0" w:lastRowLastColumn="0"/>
              <w:rPr>
                <w:sz w:val="24"/>
                <w:szCs w:val="24"/>
              </w:rPr>
            </w:pPr>
          </w:p>
        </w:tc>
        <w:tc>
          <w:tcPr>
            <w:tcW w:w="1729" w:type="dxa"/>
          </w:tcPr>
          <w:p w:rsidR="004F0ED7" w:rsidRPr="004F0ED7" w:rsidRDefault="004F0ED7" w:rsidP="004F0ED7">
            <w:pPr>
              <w:jc w:val="left"/>
              <w:cnfStyle w:val="100000000000" w:firstRow="1" w:lastRow="0" w:firstColumn="0" w:lastColumn="0" w:oddVBand="0" w:evenVBand="0" w:oddHBand="0" w:evenHBand="0" w:firstRowFirstColumn="0" w:firstRowLastColumn="0" w:lastRowFirstColumn="0" w:lastRowLastColumn="0"/>
              <w:rPr>
                <w:sz w:val="24"/>
                <w:szCs w:val="24"/>
              </w:rPr>
            </w:pPr>
            <w:r w:rsidRPr="004F0ED7">
              <w:rPr>
                <w:sz w:val="24"/>
                <w:szCs w:val="24"/>
              </w:rPr>
              <w:t xml:space="preserve">Number of </w:t>
            </w:r>
            <w:r w:rsidRPr="004F0ED7">
              <w:rPr>
                <w:sz w:val="24"/>
                <w:szCs w:val="24"/>
              </w:rPr>
              <w:br/>
              <w:t>Intermediaries</w:t>
            </w:r>
          </w:p>
          <w:p w:rsidR="004F0ED7" w:rsidRPr="004F0ED7" w:rsidRDefault="004F0ED7" w:rsidP="004F0ED7">
            <w:pPr>
              <w:jc w:val="left"/>
              <w:cnfStyle w:val="100000000000" w:firstRow="1" w:lastRow="0" w:firstColumn="0" w:lastColumn="0" w:oddVBand="0" w:evenVBand="0" w:oddHBand="0" w:evenHBand="0" w:firstRowFirstColumn="0" w:firstRowLastColumn="0" w:lastRowFirstColumn="0" w:lastRowLastColumn="0"/>
              <w:rPr>
                <w:sz w:val="24"/>
                <w:szCs w:val="24"/>
              </w:rPr>
            </w:pPr>
          </w:p>
        </w:tc>
      </w:tr>
      <w:tr w:rsidR="004F0ED7" w:rsidTr="004F0ED7">
        <w:tc>
          <w:tcPr>
            <w:cnfStyle w:val="001000000000" w:firstRow="0" w:lastRow="0" w:firstColumn="1" w:lastColumn="0" w:oddVBand="0" w:evenVBand="0" w:oddHBand="0" w:evenHBand="0" w:firstRowFirstColumn="0" w:firstRowLastColumn="0" w:lastRowFirstColumn="0" w:lastRowLastColumn="0"/>
            <w:tcW w:w="2250" w:type="dxa"/>
          </w:tcPr>
          <w:p w:rsidR="004F0ED7" w:rsidRPr="004F0ED7" w:rsidRDefault="004F0ED7" w:rsidP="004F0ED7">
            <w:pPr>
              <w:jc w:val="left"/>
              <w:rPr>
                <w:color w:val="auto"/>
                <w:sz w:val="24"/>
                <w:szCs w:val="24"/>
                <w:u w:val="single"/>
              </w:rPr>
            </w:pPr>
            <w:r w:rsidRPr="004F0ED7">
              <w:rPr>
                <w:color w:val="auto"/>
                <w:sz w:val="24"/>
                <w:szCs w:val="24"/>
                <w:u w:val="single"/>
              </w:rPr>
              <w:t>Intensive</w:t>
            </w:r>
          </w:p>
          <w:p w:rsidR="004F0ED7" w:rsidRPr="004F0ED7" w:rsidRDefault="004F0ED7" w:rsidP="004F0ED7">
            <w:pPr>
              <w:jc w:val="left"/>
              <w:rPr>
                <w:color w:val="auto"/>
                <w:sz w:val="24"/>
                <w:szCs w:val="24"/>
                <w:u w:val="single"/>
              </w:rPr>
            </w:pPr>
          </w:p>
        </w:tc>
        <w:tc>
          <w:tcPr>
            <w:tcW w:w="2478" w:type="dxa"/>
          </w:tcPr>
          <w:p w:rsidR="004F0ED7" w:rsidRPr="004F0ED7" w:rsidRDefault="004F0ED7" w:rsidP="004F0ED7">
            <w:pPr>
              <w:jc w:val="left"/>
              <w:cnfStyle w:val="000000000000" w:firstRow="0" w:lastRow="0" w:firstColumn="0" w:lastColumn="0" w:oddVBand="0" w:evenVBand="0" w:oddHBand="0" w:evenHBand="0" w:firstRowFirstColumn="0" w:firstRowLastColumn="0" w:lastRowFirstColumn="0" w:lastRowLastColumn="0"/>
              <w:rPr>
                <w:color w:val="auto"/>
                <w:sz w:val="22"/>
                <w:szCs w:val="22"/>
              </w:rPr>
            </w:pPr>
            <w:r>
              <w:rPr>
                <w:color w:val="auto"/>
                <w:sz w:val="22"/>
                <w:szCs w:val="22"/>
              </w:rPr>
              <w:t>-</w:t>
            </w:r>
            <w:r w:rsidRPr="004F0ED7">
              <w:rPr>
                <w:color w:val="auto"/>
                <w:sz w:val="22"/>
                <w:szCs w:val="22"/>
              </w:rPr>
              <w:t>Achieve mass market</w:t>
            </w:r>
            <w:r w:rsidRPr="004F0ED7">
              <w:rPr>
                <w:color w:val="auto"/>
                <w:sz w:val="22"/>
                <w:szCs w:val="22"/>
              </w:rPr>
              <w:br/>
              <w:t xml:space="preserve">selling. </w:t>
            </w:r>
          </w:p>
          <w:p w:rsidR="004F0ED7" w:rsidRPr="004F0ED7" w:rsidRDefault="004F0ED7" w:rsidP="004F0ED7">
            <w:pPr>
              <w:jc w:val="left"/>
              <w:cnfStyle w:val="000000000000" w:firstRow="0" w:lastRow="0" w:firstColumn="0" w:lastColumn="0" w:oddVBand="0" w:evenVBand="0" w:oddHBand="0" w:evenHBand="0" w:firstRowFirstColumn="0" w:firstRowLastColumn="0" w:lastRowFirstColumn="0" w:lastRowLastColumn="0"/>
              <w:rPr>
                <w:color w:val="auto"/>
                <w:sz w:val="22"/>
                <w:szCs w:val="22"/>
              </w:rPr>
            </w:pPr>
            <w:r>
              <w:rPr>
                <w:color w:val="auto"/>
                <w:sz w:val="22"/>
                <w:szCs w:val="22"/>
              </w:rPr>
              <w:t>-</w:t>
            </w:r>
            <w:r w:rsidRPr="004F0ED7">
              <w:rPr>
                <w:color w:val="auto"/>
                <w:sz w:val="22"/>
                <w:szCs w:val="22"/>
              </w:rPr>
              <w:t>Convenience goods.</w:t>
            </w:r>
          </w:p>
        </w:tc>
        <w:tc>
          <w:tcPr>
            <w:tcW w:w="1729" w:type="dxa"/>
          </w:tcPr>
          <w:p w:rsidR="004F0ED7" w:rsidRPr="004F0ED7" w:rsidRDefault="004F0ED7" w:rsidP="004F0ED7">
            <w:pPr>
              <w:jc w:val="left"/>
              <w:cnfStyle w:val="000000000000" w:firstRow="0" w:lastRow="0" w:firstColumn="0" w:lastColumn="0" w:oddVBand="0" w:evenVBand="0" w:oddHBand="0" w:evenHBand="0" w:firstRowFirstColumn="0" w:firstRowLastColumn="0" w:lastRowFirstColumn="0" w:lastRowLastColumn="0"/>
              <w:rPr>
                <w:color w:val="auto"/>
                <w:sz w:val="22"/>
                <w:szCs w:val="22"/>
              </w:rPr>
            </w:pPr>
            <w:r w:rsidRPr="004F0ED7">
              <w:rPr>
                <w:color w:val="auto"/>
                <w:sz w:val="22"/>
                <w:szCs w:val="22"/>
              </w:rPr>
              <w:t>Many</w:t>
            </w:r>
          </w:p>
          <w:p w:rsidR="004F0ED7" w:rsidRPr="004F0ED7" w:rsidRDefault="004F0ED7" w:rsidP="004F0ED7">
            <w:pPr>
              <w:jc w:val="left"/>
              <w:cnfStyle w:val="000000000000" w:firstRow="0" w:lastRow="0" w:firstColumn="0" w:lastColumn="0" w:oddVBand="0" w:evenVBand="0" w:oddHBand="0" w:evenHBand="0" w:firstRowFirstColumn="0" w:firstRowLastColumn="0" w:lastRowFirstColumn="0" w:lastRowLastColumn="0"/>
              <w:rPr>
                <w:color w:val="auto"/>
                <w:sz w:val="22"/>
                <w:szCs w:val="22"/>
              </w:rPr>
            </w:pPr>
          </w:p>
        </w:tc>
      </w:tr>
      <w:tr w:rsidR="004F0ED7" w:rsidTr="004F0ED7">
        <w:tc>
          <w:tcPr>
            <w:cnfStyle w:val="001000000000" w:firstRow="0" w:lastRow="0" w:firstColumn="1" w:lastColumn="0" w:oddVBand="0" w:evenVBand="0" w:oddHBand="0" w:evenHBand="0" w:firstRowFirstColumn="0" w:firstRowLastColumn="0" w:lastRowFirstColumn="0" w:lastRowLastColumn="0"/>
            <w:tcW w:w="2250" w:type="dxa"/>
          </w:tcPr>
          <w:p w:rsidR="004F0ED7" w:rsidRPr="004F0ED7" w:rsidRDefault="004F0ED7" w:rsidP="004F0ED7">
            <w:pPr>
              <w:jc w:val="left"/>
              <w:rPr>
                <w:color w:val="auto"/>
                <w:sz w:val="24"/>
                <w:szCs w:val="24"/>
                <w:u w:val="single"/>
              </w:rPr>
            </w:pPr>
            <w:r w:rsidRPr="004F0ED7">
              <w:rPr>
                <w:color w:val="auto"/>
                <w:sz w:val="24"/>
                <w:szCs w:val="24"/>
                <w:u w:val="single"/>
              </w:rPr>
              <w:t>Selective</w:t>
            </w:r>
          </w:p>
          <w:p w:rsidR="004F0ED7" w:rsidRPr="004F0ED7" w:rsidRDefault="004F0ED7" w:rsidP="004F0ED7">
            <w:pPr>
              <w:jc w:val="left"/>
              <w:rPr>
                <w:color w:val="auto"/>
                <w:sz w:val="24"/>
                <w:szCs w:val="24"/>
                <w:u w:val="single"/>
              </w:rPr>
            </w:pPr>
          </w:p>
        </w:tc>
        <w:tc>
          <w:tcPr>
            <w:tcW w:w="2478" w:type="dxa"/>
          </w:tcPr>
          <w:p w:rsidR="004F0ED7" w:rsidRPr="004F0ED7" w:rsidRDefault="004F0ED7" w:rsidP="004F0ED7">
            <w:pPr>
              <w:jc w:val="left"/>
              <w:cnfStyle w:val="000000000000" w:firstRow="0" w:lastRow="0" w:firstColumn="0" w:lastColumn="0" w:oddVBand="0" w:evenVBand="0" w:oddHBand="0" w:evenHBand="0" w:firstRowFirstColumn="0" w:firstRowLastColumn="0" w:lastRowFirstColumn="0" w:lastRowLastColumn="0"/>
              <w:rPr>
                <w:color w:val="auto"/>
                <w:sz w:val="22"/>
                <w:szCs w:val="22"/>
              </w:rPr>
            </w:pPr>
            <w:r>
              <w:rPr>
                <w:color w:val="auto"/>
                <w:sz w:val="22"/>
                <w:szCs w:val="22"/>
              </w:rPr>
              <w:t>-</w:t>
            </w:r>
            <w:r w:rsidRPr="004F0ED7">
              <w:rPr>
                <w:color w:val="auto"/>
                <w:sz w:val="22"/>
                <w:szCs w:val="22"/>
              </w:rPr>
              <w:t xml:space="preserve">Work with selected </w:t>
            </w:r>
          </w:p>
          <w:p w:rsidR="004F0ED7" w:rsidRPr="004F0ED7" w:rsidRDefault="004F0ED7" w:rsidP="004F0ED7">
            <w:pPr>
              <w:jc w:val="left"/>
              <w:cnfStyle w:val="000000000000" w:firstRow="0" w:lastRow="0" w:firstColumn="0" w:lastColumn="0" w:oddVBand="0" w:evenVBand="0" w:oddHBand="0" w:evenHBand="0" w:firstRowFirstColumn="0" w:firstRowLastColumn="0" w:lastRowFirstColumn="0" w:lastRowLastColumn="0"/>
              <w:rPr>
                <w:color w:val="auto"/>
                <w:sz w:val="22"/>
                <w:szCs w:val="22"/>
              </w:rPr>
            </w:pPr>
            <w:r w:rsidRPr="004F0ED7">
              <w:rPr>
                <w:color w:val="auto"/>
                <w:sz w:val="22"/>
                <w:szCs w:val="22"/>
              </w:rPr>
              <w:t xml:space="preserve">intermediaries. </w:t>
            </w:r>
          </w:p>
          <w:p w:rsidR="004F0ED7" w:rsidRPr="004F0ED7" w:rsidRDefault="004F0ED7" w:rsidP="004F0ED7">
            <w:pPr>
              <w:jc w:val="left"/>
              <w:cnfStyle w:val="000000000000" w:firstRow="0" w:lastRow="0" w:firstColumn="0" w:lastColumn="0" w:oddVBand="0" w:evenVBand="0" w:oddHBand="0" w:evenHBand="0" w:firstRowFirstColumn="0" w:firstRowLastColumn="0" w:lastRowFirstColumn="0" w:lastRowLastColumn="0"/>
              <w:rPr>
                <w:color w:val="auto"/>
                <w:sz w:val="22"/>
                <w:szCs w:val="22"/>
              </w:rPr>
            </w:pPr>
            <w:r>
              <w:rPr>
                <w:color w:val="auto"/>
                <w:sz w:val="22"/>
                <w:szCs w:val="22"/>
              </w:rPr>
              <w:t>-</w:t>
            </w:r>
            <w:r w:rsidRPr="004F0ED7">
              <w:rPr>
                <w:color w:val="auto"/>
                <w:sz w:val="22"/>
                <w:szCs w:val="22"/>
              </w:rPr>
              <w:t xml:space="preserve">Shopping and some </w:t>
            </w:r>
          </w:p>
          <w:p w:rsidR="004F0ED7" w:rsidRPr="004F0ED7" w:rsidRDefault="004F0ED7" w:rsidP="004F0ED7">
            <w:pPr>
              <w:jc w:val="left"/>
              <w:cnfStyle w:val="000000000000" w:firstRow="0" w:lastRow="0" w:firstColumn="0" w:lastColumn="0" w:oddVBand="0" w:evenVBand="0" w:oddHBand="0" w:evenHBand="0" w:firstRowFirstColumn="0" w:firstRowLastColumn="0" w:lastRowFirstColumn="0" w:lastRowLastColumn="0"/>
              <w:rPr>
                <w:color w:val="auto"/>
                <w:sz w:val="22"/>
                <w:szCs w:val="22"/>
              </w:rPr>
            </w:pPr>
            <w:r w:rsidRPr="004F0ED7">
              <w:rPr>
                <w:color w:val="auto"/>
                <w:sz w:val="22"/>
                <w:szCs w:val="22"/>
              </w:rPr>
              <w:t>specialty goods.</w:t>
            </w:r>
          </w:p>
          <w:p w:rsidR="004F0ED7" w:rsidRPr="004F0ED7" w:rsidRDefault="004F0ED7" w:rsidP="004F0ED7">
            <w:pPr>
              <w:jc w:val="left"/>
              <w:cnfStyle w:val="000000000000" w:firstRow="0" w:lastRow="0" w:firstColumn="0" w:lastColumn="0" w:oddVBand="0" w:evenVBand="0" w:oddHBand="0" w:evenHBand="0" w:firstRowFirstColumn="0" w:firstRowLastColumn="0" w:lastRowFirstColumn="0" w:lastRowLastColumn="0"/>
              <w:rPr>
                <w:color w:val="auto"/>
                <w:sz w:val="22"/>
                <w:szCs w:val="22"/>
              </w:rPr>
            </w:pPr>
          </w:p>
        </w:tc>
        <w:tc>
          <w:tcPr>
            <w:tcW w:w="1729" w:type="dxa"/>
          </w:tcPr>
          <w:p w:rsidR="004F0ED7" w:rsidRPr="004F0ED7" w:rsidRDefault="004F0ED7" w:rsidP="004F0ED7">
            <w:pPr>
              <w:jc w:val="left"/>
              <w:cnfStyle w:val="000000000000" w:firstRow="0" w:lastRow="0" w:firstColumn="0" w:lastColumn="0" w:oddVBand="0" w:evenVBand="0" w:oddHBand="0" w:evenHBand="0" w:firstRowFirstColumn="0" w:firstRowLastColumn="0" w:lastRowFirstColumn="0" w:lastRowLastColumn="0"/>
              <w:rPr>
                <w:color w:val="auto"/>
                <w:sz w:val="22"/>
                <w:szCs w:val="22"/>
              </w:rPr>
            </w:pPr>
            <w:r w:rsidRPr="004F0ED7">
              <w:rPr>
                <w:color w:val="auto"/>
                <w:sz w:val="22"/>
                <w:szCs w:val="22"/>
              </w:rPr>
              <w:t>Several</w:t>
            </w:r>
          </w:p>
          <w:p w:rsidR="004F0ED7" w:rsidRPr="004F0ED7" w:rsidRDefault="004F0ED7" w:rsidP="004F0ED7">
            <w:pPr>
              <w:jc w:val="left"/>
              <w:cnfStyle w:val="000000000000" w:firstRow="0" w:lastRow="0" w:firstColumn="0" w:lastColumn="0" w:oddVBand="0" w:evenVBand="0" w:oddHBand="0" w:evenHBand="0" w:firstRowFirstColumn="0" w:firstRowLastColumn="0" w:lastRowFirstColumn="0" w:lastRowLastColumn="0"/>
              <w:rPr>
                <w:color w:val="auto"/>
                <w:sz w:val="22"/>
                <w:szCs w:val="22"/>
              </w:rPr>
            </w:pPr>
          </w:p>
        </w:tc>
      </w:tr>
      <w:tr w:rsidR="004F0ED7" w:rsidTr="004F0ED7">
        <w:tc>
          <w:tcPr>
            <w:cnfStyle w:val="001000000000" w:firstRow="0" w:lastRow="0" w:firstColumn="1" w:lastColumn="0" w:oddVBand="0" w:evenVBand="0" w:oddHBand="0" w:evenHBand="0" w:firstRowFirstColumn="0" w:firstRowLastColumn="0" w:lastRowFirstColumn="0" w:lastRowLastColumn="0"/>
            <w:tcW w:w="2250" w:type="dxa"/>
          </w:tcPr>
          <w:p w:rsidR="004F0ED7" w:rsidRPr="004F0ED7" w:rsidRDefault="004F0ED7" w:rsidP="004F0ED7">
            <w:pPr>
              <w:jc w:val="left"/>
              <w:rPr>
                <w:color w:val="auto"/>
                <w:sz w:val="24"/>
                <w:szCs w:val="24"/>
                <w:u w:val="single"/>
              </w:rPr>
            </w:pPr>
            <w:r w:rsidRPr="004F0ED7">
              <w:rPr>
                <w:color w:val="auto"/>
                <w:sz w:val="24"/>
                <w:szCs w:val="24"/>
                <w:u w:val="single"/>
              </w:rPr>
              <w:t>Exclusive</w:t>
            </w:r>
          </w:p>
          <w:p w:rsidR="004F0ED7" w:rsidRPr="004F0ED7" w:rsidRDefault="004F0ED7" w:rsidP="004F0ED7">
            <w:pPr>
              <w:jc w:val="left"/>
              <w:rPr>
                <w:color w:val="auto"/>
                <w:sz w:val="24"/>
                <w:szCs w:val="24"/>
                <w:u w:val="single"/>
              </w:rPr>
            </w:pPr>
          </w:p>
        </w:tc>
        <w:tc>
          <w:tcPr>
            <w:tcW w:w="2478" w:type="dxa"/>
          </w:tcPr>
          <w:p w:rsidR="004F0ED7" w:rsidRDefault="004F0ED7" w:rsidP="004F0ED7">
            <w:pPr>
              <w:jc w:val="left"/>
              <w:cnfStyle w:val="000000000000" w:firstRow="0" w:lastRow="0" w:firstColumn="0" w:lastColumn="0" w:oddVBand="0" w:evenVBand="0" w:oddHBand="0" w:evenHBand="0" w:firstRowFirstColumn="0" w:firstRowLastColumn="0" w:lastRowFirstColumn="0" w:lastRowLastColumn="0"/>
              <w:rPr>
                <w:color w:val="auto"/>
                <w:sz w:val="22"/>
                <w:szCs w:val="22"/>
              </w:rPr>
            </w:pPr>
            <w:r>
              <w:rPr>
                <w:color w:val="auto"/>
                <w:sz w:val="22"/>
                <w:szCs w:val="22"/>
              </w:rPr>
              <w:t xml:space="preserve">- </w:t>
            </w:r>
            <w:r w:rsidRPr="004F0ED7">
              <w:rPr>
                <w:color w:val="auto"/>
                <w:sz w:val="22"/>
                <w:szCs w:val="22"/>
              </w:rPr>
              <w:t>Work with single</w:t>
            </w:r>
            <w:r w:rsidRPr="004F0ED7">
              <w:rPr>
                <w:color w:val="auto"/>
                <w:sz w:val="22"/>
                <w:szCs w:val="22"/>
              </w:rPr>
              <w:br/>
              <w:t xml:space="preserve">intermediary. </w:t>
            </w:r>
            <w:r>
              <w:rPr>
                <w:color w:val="auto"/>
                <w:sz w:val="22"/>
                <w:szCs w:val="22"/>
              </w:rPr>
              <w:t xml:space="preserve">  </w:t>
            </w:r>
          </w:p>
          <w:p w:rsidR="004F0ED7" w:rsidRPr="004F0ED7" w:rsidRDefault="004F0ED7" w:rsidP="004F0ED7">
            <w:pPr>
              <w:jc w:val="left"/>
              <w:cnfStyle w:val="000000000000" w:firstRow="0" w:lastRow="0" w:firstColumn="0" w:lastColumn="0" w:oddVBand="0" w:evenVBand="0" w:oddHBand="0" w:evenHBand="0" w:firstRowFirstColumn="0" w:firstRowLastColumn="0" w:lastRowFirstColumn="0" w:lastRowLastColumn="0"/>
              <w:rPr>
                <w:color w:val="auto"/>
                <w:sz w:val="22"/>
                <w:szCs w:val="22"/>
              </w:rPr>
            </w:pPr>
            <w:r>
              <w:rPr>
                <w:color w:val="auto"/>
                <w:sz w:val="22"/>
                <w:szCs w:val="22"/>
              </w:rPr>
              <w:t xml:space="preserve">- Specialty </w:t>
            </w:r>
            <w:r w:rsidRPr="004F0ED7">
              <w:rPr>
                <w:color w:val="auto"/>
                <w:sz w:val="22"/>
                <w:szCs w:val="22"/>
              </w:rPr>
              <w:t>goods and industrial equipment.</w:t>
            </w:r>
          </w:p>
          <w:p w:rsidR="004F0ED7" w:rsidRPr="004F0ED7" w:rsidRDefault="004F0ED7" w:rsidP="004F0ED7">
            <w:pPr>
              <w:jc w:val="left"/>
              <w:cnfStyle w:val="000000000000" w:firstRow="0" w:lastRow="0" w:firstColumn="0" w:lastColumn="0" w:oddVBand="0" w:evenVBand="0" w:oddHBand="0" w:evenHBand="0" w:firstRowFirstColumn="0" w:firstRowLastColumn="0" w:lastRowFirstColumn="0" w:lastRowLastColumn="0"/>
              <w:rPr>
                <w:color w:val="auto"/>
                <w:sz w:val="22"/>
                <w:szCs w:val="22"/>
              </w:rPr>
            </w:pPr>
          </w:p>
        </w:tc>
        <w:tc>
          <w:tcPr>
            <w:tcW w:w="1729" w:type="dxa"/>
          </w:tcPr>
          <w:p w:rsidR="004F0ED7" w:rsidRPr="004F0ED7" w:rsidRDefault="004F0ED7" w:rsidP="004F0ED7">
            <w:pPr>
              <w:jc w:val="left"/>
              <w:cnfStyle w:val="000000000000" w:firstRow="0" w:lastRow="0" w:firstColumn="0" w:lastColumn="0" w:oddVBand="0" w:evenVBand="0" w:oddHBand="0" w:evenHBand="0" w:firstRowFirstColumn="0" w:firstRowLastColumn="0" w:lastRowFirstColumn="0" w:lastRowLastColumn="0"/>
              <w:rPr>
                <w:color w:val="auto"/>
                <w:sz w:val="22"/>
                <w:szCs w:val="22"/>
              </w:rPr>
            </w:pPr>
            <w:r w:rsidRPr="004F0ED7">
              <w:rPr>
                <w:color w:val="auto"/>
                <w:sz w:val="22"/>
                <w:szCs w:val="22"/>
              </w:rPr>
              <w:t>One</w:t>
            </w:r>
          </w:p>
          <w:p w:rsidR="004F0ED7" w:rsidRPr="004F0ED7" w:rsidRDefault="004F0ED7" w:rsidP="004F0ED7">
            <w:pPr>
              <w:jc w:val="left"/>
              <w:cnfStyle w:val="000000000000" w:firstRow="0" w:lastRow="0" w:firstColumn="0" w:lastColumn="0" w:oddVBand="0" w:evenVBand="0" w:oddHBand="0" w:evenHBand="0" w:firstRowFirstColumn="0" w:firstRowLastColumn="0" w:lastRowFirstColumn="0" w:lastRowLastColumn="0"/>
              <w:rPr>
                <w:color w:val="auto"/>
                <w:sz w:val="22"/>
                <w:szCs w:val="22"/>
              </w:rPr>
            </w:pPr>
          </w:p>
        </w:tc>
      </w:tr>
    </w:tbl>
    <w:p w:rsidR="00D84E08" w:rsidRPr="00D84E08" w:rsidRDefault="00D84E08" w:rsidP="00D84E08">
      <w:pPr>
        <w:rPr>
          <w:b/>
          <w:bCs/>
        </w:rPr>
      </w:pPr>
    </w:p>
    <w:p w:rsidR="00D84E08" w:rsidRPr="00D84E08" w:rsidRDefault="00D84E08" w:rsidP="00D84E08">
      <w:pPr>
        <w:rPr>
          <w:u w:val="single"/>
        </w:rPr>
      </w:pPr>
    </w:p>
    <w:sectPr w:rsidR="00D84E08" w:rsidRPr="00D84E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haroni">
    <w:panose1 w:val="02010803020104030203"/>
    <w:charset w:val="B1"/>
    <w:family w:val="auto"/>
    <w:pitch w:val="variable"/>
    <w:sig w:usb0="00000801" w:usb1="00000000" w:usb2="00000000" w:usb3="00000000" w:csb0="0000002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15371"/>
    <w:multiLevelType w:val="hybridMultilevel"/>
    <w:tmpl w:val="C77C6CCC"/>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3542725"/>
    <w:multiLevelType w:val="hybridMultilevel"/>
    <w:tmpl w:val="D51405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5F4562C"/>
    <w:multiLevelType w:val="hybridMultilevel"/>
    <w:tmpl w:val="32D0B64E"/>
    <w:lvl w:ilvl="0" w:tplc="46F23F08">
      <w:start w:val="1"/>
      <w:numFmt w:val="decimal"/>
      <w:lvlText w:val="%1."/>
      <w:lvlJc w:val="left"/>
      <w:pPr>
        <w:tabs>
          <w:tab w:val="num" w:pos="720"/>
        </w:tabs>
        <w:ind w:left="720" w:hanging="360"/>
      </w:pPr>
    </w:lvl>
    <w:lvl w:ilvl="1" w:tplc="69544380" w:tentative="1">
      <w:start w:val="1"/>
      <w:numFmt w:val="decimal"/>
      <w:lvlText w:val="%2."/>
      <w:lvlJc w:val="left"/>
      <w:pPr>
        <w:tabs>
          <w:tab w:val="num" w:pos="1440"/>
        </w:tabs>
        <w:ind w:left="1440" w:hanging="360"/>
      </w:pPr>
    </w:lvl>
    <w:lvl w:ilvl="2" w:tplc="07327936" w:tentative="1">
      <w:start w:val="1"/>
      <w:numFmt w:val="decimal"/>
      <w:lvlText w:val="%3."/>
      <w:lvlJc w:val="left"/>
      <w:pPr>
        <w:tabs>
          <w:tab w:val="num" w:pos="2160"/>
        </w:tabs>
        <w:ind w:left="2160" w:hanging="360"/>
      </w:pPr>
    </w:lvl>
    <w:lvl w:ilvl="3" w:tplc="9F0C3E90" w:tentative="1">
      <w:start w:val="1"/>
      <w:numFmt w:val="decimal"/>
      <w:lvlText w:val="%4."/>
      <w:lvlJc w:val="left"/>
      <w:pPr>
        <w:tabs>
          <w:tab w:val="num" w:pos="2880"/>
        </w:tabs>
        <w:ind w:left="2880" w:hanging="360"/>
      </w:pPr>
    </w:lvl>
    <w:lvl w:ilvl="4" w:tplc="73027E16" w:tentative="1">
      <w:start w:val="1"/>
      <w:numFmt w:val="decimal"/>
      <w:lvlText w:val="%5."/>
      <w:lvlJc w:val="left"/>
      <w:pPr>
        <w:tabs>
          <w:tab w:val="num" w:pos="3600"/>
        </w:tabs>
        <w:ind w:left="3600" w:hanging="360"/>
      </w:pPr>
    </w:lvl>
    <w:lvl w:ilvl="5" w:tplc="89AE6ABC" w:tentative="1">
      <w:start w:val="1"/>
      <w:numFmt w:val="decimal"/>
      <w:lvlText w:val="%6."/>
      <w:lvlJc w:val="left"/>
      <w:pPr>
        <w:tabs>
          <w:tab w:val="num" w:pos="4320"/>
        </w:tabs>
        <w:ind w:left="4320" w:hanging="360"/>
      </w:pPr>
    </w:lvl>
    <w:lvl w:ilvl="6" w:tplc="186A170A" w:tentative="1">
      <w:start w:val="1"/>
      <w:numFmt w:val="decimal"/>
      <w:lvlText w:val="%7."/>
      <w:lvlJc w:val="left"/>
      <w:pPr>
        <w:tabs>
          <w:tab w:val="num" w:pos="5040"/>
        </w:tabs>
        <w:ind w:left="5040" w:hanging="360"/>
      </w:pPr>
    </w:lvl>
    <w:lvl w:ilvl="7" w:tplc="5BA8B1C6" w:tentative="1">
      <w:start w:val="1"/>
      <w:numFmt w:val="decimal"/>
      <w:lvlText w:val="%8."/>
      <w:lvlJc w:val="left"/>
      <w:pPr>
        <w:tabs>
          <w:tab w:val="num" w:pos="5760"/>
        </w:tabs>
        <w:ind w:left="5760" w:hanging="360"/>
      </w:pPr>
    </w:lvl>
    <w:lvl w:ilvl="8" w:tplc="8FC6201C" w:tentative="1">
      <w:start w:val="1"/>
      <w:numFmt w:val="decimal"/>
      <w:lvlText w:val="%9."/>
      <w:lvlJc w:val="left"/>
      <w:pPr>
        <w:tabs>
          <w:tab w:val="num" w:pos="6480"/>
        </w:tabs>
        <w:ind w:left="6480" w:hanging="360"/>
      </w:pPr>
    </w:lvl>
  </w:abstractNum>
  <w:abstractNum w:abstractNumId="3">
    <w:nsid w:val="1BC925F3"/>
    <w:multiLevelType w:val="hybridMultilevel"/>
    <w:tmpl w:val="92B0EE9C"/>
    <w:lvl w:ilvl="0" w:tplc="DC0A273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39E2FC7"/>
    <w:multiLevelType w:val="hybridMultilevel"/>
    <w:tmpl w:val="3634BD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C7669BF"/>
    <w:multiLevelType w:val="hybridMultilevel"/>
    <w:tmpl w:val="3EDCDCA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6">
    <w:nsid w:val="2C946F2A"/>
    <w:multiLevelType w:val="hybridMultilevel"/>
    <w:tmpl w:val="D3B2ECA0"/>
    <w:lvl w:ilvl="0" w:tplc="6C72D2FA">
      <w:start w:val="1"/>
      <w:numFmt w:val="bullet"/>
      <w:lvlText w:val="•"/>
      <w:lvlJc w:val="left"/>
      <w:pPr>
        <w:tabs>
          <w:tab w:val="num" w:pos="720"/>
        </w:tabs>
        <w:ind w:left="720" w:hanging="360"/>
      </w:pPr>
      <w:rPr>
        <w:rFonts w:ascii="Arial" w:hAnsi="Arial" w:hint="default"/>
      </w:rPr>
    </w:lvl>
    <w:lvl w:ilvl="1" w:tplc="6A6E8A6A">
      <w:start w:val="1"/>
      <w:numFmt w:val="bullet"/>
      <w:lvlText w:val="•"/>
      <w:lvlJc w:val="left"/>
      <w:pPr>
        <w:tabs>
          <w:tab w:val="num" w:pos="1440"/>
        </w:tabs>
        <w:ind w:left="1440" w:hanging="360"/>
      </w:pPr>
      <w:rPr>
        <w:rFonts w:ascii="Arial" w:hAnsi="Arial" w:hint="default"/>
      </w:rPr>
    </w:lvl>
    <w:lvl w:ilvl="2" w:tplc="83D61B66" w:tentative="1">
      <w:start w:val="1"/>
      <w:numFmt w:val="bullet"/>
      <w:lvlText w:val="•"/>
      <w:lvlJc w:val="left"/>
      <w:pPr>
        <w:tabs>
          <w:tab w:val="num" w:pos="2160"/>
        </w:tabs>
        <w:ind w:left="2160" w:hanging="360"/>
      </w:pPr>
      <w:rPr>
        <w:rFonts w:ascii="Arial" w:hAnsi="Arial" w:hint="default"/>
      </w:rPr>
    </w:lvl>
    <w:lvl w:ilvl="3" w:tplc="6AA82120" w:tentative="1">
      <w:start w:val="1"/>
      <w:numFmt w:val="bullet"/>
      <w:lvlText w:val="•"/>
      <w:lvlJc w:val="left"/>
      <w:pPr>
        <w:tabs>
          <w:tab w:val="num" w:pos="2880"/>
        </w:tabs>
        <w:ind w:left="2880" w:hanging="360"/>
      </w:pPr>
      <w:rPr>
        <w:rFonts w:ascii="Arial" w:hAnsi="Arial" w:hint="default"/>
      </w:rPr>
    </w:lvl>
    <w:lvl w:ilvl="4" w:tplc="21D090F2" w:tentative="1">
      <w:start w:val="1"/>
      <w:numFmt w:val="bullet"/>
      <w:lvlText w:val="•"/>
      <w:lvlJc w:val="left"/>
      <w:pPr>
        <w:tabs>
          <w:tab w:val="num" w:pos="3600"/>
        </w:tabs>
        <w:ind w:left="3600" w:hanging="360"/>
      </w:pPr>
      <w:rPr>
        <w:rFonts w:ascii="Arial" w:hAnsi="Arial" w:hint="default"/>
      </w:rPr>
    </w:lvl>
    <w:lvl w:ilvl="5" w:tplc="36502AFA" w:tentative="1">
      <w:start w:val="1"/>
      <w:numFmt w:val="bullet"/>
      <w:lvlText w:val="•"/>
      <w:lvlJc w:val="left"/>
      <w:pPr>
        <w:tabs>
          <w:tab w:val="num" w:pos="4320"/>
        </w:tabs>
        <w:ind w:left="4320" w:hanging="360"/>
      </w:pPr>
      <w:rPr>
        <w:rFonts w:ascii="Arial" w:hAnsi="Arial" w:hint="default"/>
      </w:rPr>
    </w:lvl>
    <w:lvl w:ilvl="6" w:tplc="395C0C74" w:tentative="1">
      <w:start w:val="1"/>
      <w:numFmt w:val="bullet"/>
      <w:lvlText w:val="•"/>
      <w:lvlJc w:val="left"/>
      <w:pPr>
        <w:tabs>
          <w:tab w:val="num" w:pos="5040"/>
        </w:tabs>
        <w:ind w:left="5040" w:hanging="360"/>
      </w:pPr>
      <w:rPr>
        <w:rFonts w:ascii="Arial" w:hAnsi="Arial" w:hint="default"/>
      </w:rPr>
    </w:lvl>
    <w:lvl w:ilvl="7" w:tplc="059EBF98" w:tentative="1">
      <w:start w:val="1"/>
      <w:numFmt w:val="bullet"/>
      <w:lvlText w:val="•"/>
      <w:lvlJc w:val="left"/>
      <w:pPr>
        <w:tabs>
          <w:tab w:val="num" w:pos="5760"/>
        </w:tabs>
        <w:ind w:left="5760" w:hanging="360"/>
      </w:pPr>
      <w:rPr>
        <w:rFonts w:ascii="Arial" w:hAnsi="Arial" w:hint="default"/>
      </w:rPr>
    </w:lvl>
    <w:lvl w:ilvl="8" w:tplc="C9C639AC" w:tentative="1">
      <w:start w:val="1"/>
      <w:numFmt w:val="bullet"/>
      <w:lvlText w:val="•"/>
      <w:lvlJc w:val="left"/>
      <w:pPr>
        <w:tabs>
          <w:tab w:val="num" w:pos="6480"/>
        </w:tabs>
        <w:ind w:left="6480" w:hanging="360"/>
      </w:pPr>
      <w:rPr>
        <w:rFonts w:ascii="Arial" w:hAnsi="Arial" w:hint="default"/>
      </w:rPr>
    </w:lvl>
  </w:abstractNum>
  <w:abstractNum w:abstractNumId="7">
    <w:nsid w:val="311B1058"/>
    <w:multiLevelType w:val="hybridMultilevel"/>
    <w:tmpl w:val="8A66156C"/>
    <w:lvl w:ilvl="0" w:tplc="45285C4E">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4997D64"/>
    <w:multiLevelType w:val="hybridMultilevel"/>
    <w:tmpl w:val="5C163DC2"/>
    <w:lvl w:ilvl="0" w:tplc="04090001">
      <w:start w:val="1"/>
      <w:numFmt w:val="bullet"/>
      <w:lvlText w:val=""/>
      <w:lvlJc w:val="left"/>
      <w:pPr>
        <w:ind w:left="810" w:hanging="360"/>
      </w:pPr>
      <w:rPr>
        <w:rFonts w:ascii="Symbol" w:hAnsi="Symbol"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9">
    <w:nsid w:val="4330430E"/>
    <w:multiLevelType w:val="hybridMultilevel"/>
    <w:tmpl w:val="7D42DB86"/>
    <w:lvl w:ilvl="0" w:tplc="04090001">
      <w:start w:val="1"/>
      <w:numFmt w:val="bullet"/>
      <w:lvlText w:val=""/>
      <w:lvlJc w:val="left"/>
      <w:pPr>
        <w:ind w:left="720" w:hanging="360"/>
      </w:pPr>
      <w:rPr>
        <w:rFonts w:ascii="Symbol" w:hAnsi="Symbo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55C2B26"/>
    <w:multiLevelType w:val="hybridMultilevel"/>
    <w:tmpl w:val="2256CA4E"/>
    <w:lvl w:ilvl="0" w:tplc="9894E900">
      <w:numFmt w:val="bullet"/>
      <w:lvlText w:val="-"/>
      <w:lvlJc w:val="left"/>
      <w:pPr>
        <w:ind w:left="720" w:hanging="360"/>
      </w:pPr>
      <w:rPr>
        <w:rFonts w:ascii="Calibri" w:eastAsiaTheme="minorHAnsi" w:hAnsi="Calibri" w:cstheme="minorBid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7AD095C"/>
    <w:multiLevelType w:val="hybridMultilevel"/>
    <w:tmpl w:val="92A675DC"/>
    <w:lvl w:ilvl="0" w:tplc="EA7C3B9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E001664"/>
    <w:multiLevelType w:val="hybridMultilevel"/>
    <w:tmpl w:val="7DBAD1B0"/>
    <w:lvl w:ilvl="0" w:tplc="CA000882">
      <w:start w:val="1"/>
      <w:numFmt w:val="decimal"/>
      <w:lvlText w:val="%1."/>
      <w:lvlJc w:val="left"/>
      <w:pPr>
        <w:tabs>
          <w:tab w:val="num" w:pos="720"/>
        </w:tabs>
        <w:ind w:left="720" w:hanging="360"/>
      </w:pPr>
    </w:lvl>
    <w:lvl w:ilvl="1" w:tplc="DBF844F8" w:tentative="1">
      <w:start w:val="1"/>
      <w:numFmt w:val="decimal"/>
      <w:lvlText w:val="%2."/>
      <w:lvlJc w:val="left"/>
      <w:pPr>
        <w:tabs>
          <w:tab w:val="num" w:pos="1440"/>
        </w:tabs>
        <w:ind w:left="1440" w:hanging="360"/>
      </w:pPr>
    </w:lvl>
    <w:lvl w:ilvl="2" w:tplc="49607182" w:tentative="1">
      <w:start w:val="1"/>
      <w:numFmt w:val="decimal"/>
      <w:lvlText w:val="%3."/>
      <w:lvlJc w:val="left"/>
      <w:pPr>
        <w:tabs>
          <w:tab w:val="num" w:pos="2160"/>
        </w:tabs>
        <w:ind w:left="2160" w:hanging="360"/>
      </w:pPr>
    </w:lvl>
    <w:lvl w:ilvl="3" w:tplc="2878070A" w:tentative="1">
      <w:start w:val="1"/>
      <w:numFmt w:val="decimal"/>
      <w:lvlText w:val="%4."/>
      <w:lvlJc w:val="left"/>
      <w:pPr>
        <w:tabs>
          <w:tab w:val="num" w:pos="2880"/>
        </w:tabs>
        <w:ind w:left="2880" w:hanging="360"/>
      </w:pPr>
    </w:lvl>
    <w:lvl w:ilvl="4" w:tplc="7A50C584" w:tentative="1">
      <w:start w:val="1"/>
      <w:numFmt w:val="decimal"/>
      <w:lvlText w:val="%5."/>
      <w:lvlJc w:val="left"/>
      <w:pPr>
        <w:tabs>
          <w:tab w:val="num" w:pos="3600"/>
        </w:tabs>
        <w:ind w:left="3600" w:hanging="360"/>
      </w:pPr>
    </w:lvl>
    <w:lvl w:ilvl="5" w:tplc="083E8E14" w:tentative="1">
      <w:start w:val="1"/>
      <w:numFmt w:val="decimal"/>
      <w:lvlText w:val="%6."/>
      <w:lvlJc w:val="left"/>
      <w:pPr>
        <w:tabs>
          <w:tab w:val="num" w:pos="4320"/>
        </w:tabs>
        <w:ind w:left="4320" w:hanging="360"/>
      </w:pPr>
    </w:lvl>
    <w:lvl w:ilvl="6" w:tplc="0EF2E042" w:tentative="1">
      <w:start w:val="1"/>
      <w:numFmt w:val="decimal"/>
      <w:lvlText w:val="%7."/>
      <w:lvlJc w:val="left"/>
      <w:pPr>
        <w:tabs>
          <w:tab w:val="num" w:pos="5040"/>
        </w:tabs>
        <w:ind w:left="5040" w:hanging="360"/>
      </w:pPr>
    </w:lvl>
    <w:lvl w:ilvl="7" w:tplc="E92CE948" w:tentative="1">
      <w:start w:val="1"/>
      <w:numFmt w:val="decimal"/>
      <w:lvlText w:val="%8."/>
      <w:lvlJc w:val="left"/>
      <w:pPr>
        <w:tabs>
          <w:tab w:val="num" w:pos="5760"/>
        </w:tabs>
        <w:ind w:left="5760" w:hanging="360"/>
      </w:pPr>
    </w:lvl>
    <w:lvl w:ilvl="8" w:tplc="1C3A67D8" w:tentative="1">
      <w:start w:val="1"/>
      <w:numFmt w:val="decimal"/>
      <w:lvlText w:val="%9."/>
      <w:lvlJc w:val="left"/>
      <w:pPr>
        <w:tabs>
          <w:tab w:val="num" w:pos="6480"/>
        </w:tabs>
        <w:ind w:left="6480" w:hanging="360"/>
      </w:pPr>
    </w:lvl>
  </w:abstractNum>
  <w:abstractNum w:abstractNumId="13">
    <w:nsid w:val="4FBD5950"/>
    <w:multiLevelType w:val="hybridMultilevel"/>
    <w:tmpl w:val="8118D342"/>
    <w:lvl w:ilvl="0" w:tplc="EC68D9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53147A8D"/>
    <w:multiLevelType w:val="hybridMultilevel"/>
    <w:tmpl w:val="717AF8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5C1439C8"/>
    <w:multiLevelType w:val="hybridMultilevel"/>
    <w:tmpl w:val="CE0AF608"/>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CA5685F"/>
    <w:multiLevelType w:val="hybridMultilevel"/>
    <w:tmpl w:val="C3C288B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0492D57"/>
    <w:multiLevelType w:val="hybridMultilevel"/>
    <w:tmpl w:val="27F2C3C0"/>
    <w:lvl w:ilvl="0" w:tplc="1102C4D8">
      <w:start w:val="1"/>
      <w:numFmt w:val="bullet"/>
      <w:lvlText w:val=""/>
      <w:lvlJc w:val="left"/>
      <w:pPr>
        <w:tabs>
          <w:tab w:val="num" w:pos="720"/>
        </w:tabs>
        <w:ind w:left="720" w:hanging="360"/>
      </w:pPr>
      <w:rPr>
        <w:rFonts w:ascii="Wingdings" w:hAnsi="Wingdings" w:hint="default"/>
      </w:rPr>
    </w:lvl>
    <w:lvl w:ilvl="1" w:tplc="31C4BDE6" w:tentative="1">
      <w:start w:val="1"/>
      <w:numFmt w:val="bullet"/>
      <w:lvlText w:val=""/>
      <w:lvlJc w:val="left"/>
      <w:pPr>
        <w:tabs>
          <w:tab w:val="num" w:pos="1440"/>
        </w:tabs>
        <w:ind w:left="1440" w:hanging="360"/>
      </w:pPr>
      <w:rPr>
        <w:rFonts w:ascii="Wingdings" w:hAnsi="Wingdings" w:hint="default"/>
      </w:rPr>
    </w:lvl>
    <w:lvl w:ilvl="2" w:tplc="A552B5DE" w:tentative="1">
      <w:start w:val="1"/>
      <w:numFmt w:val="bullet"/>
      <w:lvlText w:val=""/>
      <w:lvlJc w:val="left"/>
      <w:pPr>
        <w:tabs>
          <w:tab w:val="num" w:pos="2160"/>
        </w:tabs>
        <w:ind w:left="2160" w:hanging="360"/>
      </w:pPr>
      <w:rPr>
        <w:rFonts w:ascii="Wingdings" w:hAnsi="Wingdings" w:hint="default"/>
      </w:rPr>
    </w:lvl>
    <w:lvl w:ilvl="3" w:tplc="76620564" w:tentative="1">
      <w:start w:val="1"/>
      <w:numFmt w:val="bullet"/>
      <w:lvlText w:val=""/>
      <w:lvlJc w:val="left"/>
      <w:pPr>
        <w:tabs>
          <w:tab w:val="num" w:pos="2880"/>
        </w:tabs>
        <w:ind w:left="2880" w:hanging="360"/>
      </w:pPr>
      <w:rPr>
        <w:rFonts w:ascii="Wingdings" w:hAnsi="Wingdings" w:hint="default"/>
      </w:rPr>
    </w:lvl>
    <w:lvl w:ilvl="4" w:tplc="06869F1A" w:tentative="1">
      <w:start w:val="1"/>
      <w:numFmt w:val="bullet"/>
      <w:lvlText w:val=""/>
      <w:lvlJc w:val="left"/>
      <w:pPr>
        <w:tabs>
          <w:tab w:val="num" w:pos="3600"/>
        </w:tabs>
        <w:ind w:left="3600" w:hanging="360"/>
      </w:pPr>
      <w:rPr>
        <w:rFonts w:ascii="Wingdings" w:hAnsi="Wingdings" w:hint="default"/>
      </w:rPr>
    </w:lvl>
    <w:lvl w:ilvl="5" w:tplc="52201630" w:tentative="1">
      <w:start w:val="1"/>
      <w:numFmt w:val="bullet"/>
      <w:lvlText w:val=""/>
      <w:lvlJc w:val="left"/>
      <w:pPr>
        <w:tabs>
          <w:tab w:val="num" w:pos="4320"/>
        </w:tabs>
        <w:ind w:left="4320" w:hanging="360"/>
      </w:pPr>
      <w:rPr>
        <w:rFonts w:ascii="Wingdings" w:hAnsi="Wingdings" w:hint="default"/>
      </w:rPr>
    </w:lvl>
    <w:lvl w:ilvl="6" w:tplc="B2E450D8" w:tentative="1">
      <w:start w:val="1"/>
      <w:numFmt w:val="bullet"/>
      <w:lvlText w:val=""/>
      <w:lvlJc w:val="left"/>
      <w:pPr>
        <w:tabs>
          <w:tab w:val="num" w:pos="5040"/>
        </w:tabs>
        <w:ind w:left="5040" w:hanging="360"/>
      </w:pPr>
      <w:rPr>
        <w:rFonts w:ascii="Wingdings" w:hAnsi="Wingdings" w:hint="default"/>
      </w:rPr>
    </w:lvl>
    <w:lvl w:ilvl="7" w:tplc="F7D653FA" w:tentative="1">
      <w:start w:val="1"/>
      <w:numFmt w:val="bullet"/>
      <w:lvlText w:val=""/>
      <w:lvlJc w:val="left"/>
      <w:pPr>
        <w:tabs>
          <w:tab w:val="num" w:pos="5760"/>
        </w:tabs>
        <w:ind w:left="5760" w:hanging="360"/>
      </w:pPr>
      <w:rPr>
        <w:rFonts w:ascii="Wingdings" w:hAnsi="Wingdings" w:hint="default"/>
      </w:rPr>
    </w:lvl>
    <w:lvl w:ilvl="8" w:tplc="20FE0672" w:tentative="1">
      <w:start w:val="1"/>
      <w:numFmt w:val="bullet"/>
      <w:lvlText w:val=""/>
      <w:lvlJc w:val="left"/>
      <w:pPr>
        <w:tabs>
          <w:tab w:val="num" w:pos="6480"/>
        </w:tabs>
        <w:ind w:left="6480" w:hanging="360"/>
      </w:pPr>
      <w:rPr>
        <w:rFonts w:ascii="Wingdings" w:hAnsi="Wingdings" w:hint="default"/>
      </w:rPr>
    </w:lvl>
  </w:abstractNum>
  <w:abstractNum w:abstractNumId="18">
    <w:nsid w:val="641848D7"/>
    <w:multiLevelType w:val="hybridMultilevel"/>
    <w:tmpl w:val="4CC212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87C36D1"/>
    <w:multiLevelType w:val="hybridMultilevel"/>
    <w:tmpl w:val="4502B8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741C1F92"/>
    <w:multiLevelType w:val="hybridMultilevel"/>
    <w:tmpl w:val="74B81E5C"/>
    <w:lvl w:ilvl="0" w:tplc="1D828122">
      <w:start w:val="1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D545858"/>
    <w:multiLevelType w:val="hybridMultilevel"/>
    <w:tmpl w:val="F60018B6"/>
    <w:lvl w:ilvl="0" w:tplc="EA7C3B90">
      <w:start w:val="1"/>
      <w:numFmt w:val="decimal"/>
      <w:lvlText w:val="%1."/>
      <w:lvlJc w:val="left"/>
      <w:pPr>
        <w:ind w:left="1080" w:hanging="360"/>
      </w:pPr>
      <w:rPr>
        <w:rFonts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12"/>
  </w:num>
  <w:num w:numId="3">
    <w:abstractNumId w:val="18"/>
  </w:num>
  <w:num w:numId="4">
    <w:abstractNumId w:val="16"/>
  </w:num>
  <w:num w:numId="5">
    <w:abstractNumId w:val="11"/>
  </w:num>
  <w:num w:numId="6">
    <w:abstractNumId w:val="15"/>
  </w:num>
  <w:num w:numId="7">
    <w:abstractNumId w:val="17"/>
  </w:num>
  <w:num w:numId="8">
    <w:abstractNumId w:val="9"/>
  </w:num>
  <w:num w:numId="9">
    <w:abstractNumId w:val="19"/>
  </w:num>
  <w:num w:numId="10">
    <w:abstractNumId w:val="1"/>
  </w:num>
  <w:num w:numId="11">
    <w:abstractNumId w:val="14"/>
  </w:num>
  <w:num w:numId="12">
    <w:abstractNumId w:val="4"/>
  </w:num>
  <w:num w:numId="13">
    <w:abstractNumId w:val="21"/>
  </w:num>
  <w:num w:numId="14">
    <w:abstractNumId w:val="2"/>
  </w:num>
  <w:num w:numId="15">
    <w:abstractNumId w:val="5"/>
  </w:num>
  <w:num w:numId="16">
    <w:abstractNumId w:val="7"/>
  </w:num>
  <w:num w:numId="17">
    <w:abstractNumId w:val="13"/>
  </w:num>
  <w:num w:numId="18">
    <w:abstractNumId w:val="3"/>
  </w:num>
  <w:num w:numId="19">
    <w:abstractNumId w:val="0"/>
  </w:num>
  <w:num w:numId="20">
    <w:abstractNumId w:val="8"/>
  </w:num>
  <w:num w:numId="21">
    <w:abstractNumId w:val="20"/>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4E08"/>
    <w:rsid w:val="000651CE"/>
    <w:rsid w:val="00094667"/>
    <w:rsid w:val="0014559F"/>
    <w:rsid w:val="004F0ED7"/>
    <w:rsid w:val="00521B55"/>
    <w:rsid w:val="0088601A"/>
    <w:rsid w:val="009E3A24"/>
    <w:rsid w:val="00D84E08"/>
    <w:rsid w:val="00E0373A"/>
    <w:rsid w:val="00F455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373A"/>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Web3"/>
    <w:uiPriority w:val="59"/>
    <w:rsid w:val="00E0373A"/>
    <w:pPr>
      <w:spacing w:after="0" w:line="240" w:lineRule="auto"/>
      <w:jc w:val="center"/>
    </w:pPr>
    <w:rPr>
      <w:color w:val="FFFFFF" w:themeColor="background1"/>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rFonts w:ascii="Aharoni" w:hAnsi="Aharoni"/>
        <w:b/>
        <w:bCs/>
        <w:color w:val="auto"/>
        <w:sz w:val="40"/>
      </w:rPr>
      <w:tblPr/>
      <w:tcPr>
        <w:tcBorders>
          <w:top w:val="single" w:sz="12" w:space="0" w:color="auto"/>
          <w:left w:val="single" w:sz="12" w:space="0" w:color="auto"/>
          <w:bottom w:val="single" w:sz="12" w:space="0" w:color="auto"/>
          <w:right w:val="single" w:sz="12" w:space="0" w:color="auto"/>
          <w:insideH w:val="single" w:sz="12" w:space="0" w:color="auto"/>
          <w:insideV w:val="single" w:sz="12" w:space="0" w:color="auto"/>
          <w:tl2br w:val="none" w:sz="0" w:space="0" w:color="auto"/>
          <w:tr2bl w:val="none" w:sz="0" w:space="0" w:color="auto"/>
        </w:tcBorders>
        <w:shd w:val="clear" w:color="auto" w:fill="000099"/>
      </w:tcPr>
    </w:tblStylePr>
    <w:tblStylePr w:type="lastRow">
      <w:rPr>
        <w:b/>
        <w:bCs/>
      </w:rPr>
      <w:tblPr/>
      <w:tcPr>
        <w:tcBorders>
          <w:top w:val="single" w:sz="8" w:space="0" w:color="C0504D" w:themeColor="accent2"/>
          <w:left w:val="nil"/>
          <w:bottom w:val="single" w:sz="8" w:space="0" w:color="C0504D" w:themeColor="accent2"/>
          <w:right w:val="nil"/>
          <w:insideH w:val="nil"/>
          <w:insideV w:val="nil"/>
          <w:tl2br w:val="none" w:sz="0" w:space="0" w:color="auto"/>
          <w:tr2bl w:val="none" w:sz="0" w:space="0" w:color="auto"/>
        </w:tcBorders>
      </w:tcPr>
    </w:tblStylePr>
    <w:tblStylePr w:type="firstCol">
      <w:rPr>
        <w:b/>
        <w:bCs/>
      </w:rPr>
    </w:tblStylePr>
    <w:tblStylePr w:type="lastCol">
      <w:rPr>
        <w:b/>
        <w:bCs/>
      </w:rPr>
      <w:tblPr/>
      <w:tcPr>
        <w:tcBorders>
          <w:tl2br w:val="none" w:sz="0" w:space="0" w:color="auto"/>
          <w:tr2bl w:val="none" w:sz="0" w:space="0" w:color="auto"/>
        </w:tcBorders>
      </w:tcPr>
    </w:tblStylePr>
    <w:tblStylePr w:type="band1Vert">
      <w:tblPr/>
      <w:tcPr>
        <w:tcBorders>
          <w:left w:val="nil"/>
          <w:right w:val="nil"/>
          <w:insideH w:val="nil"/>
          <w:insideV w:val="nil"/>
        </w:tcBorders>
        <w:shd w:val="clear" w:color="auto" w:fill="EFD3D2" w:themeFill="accent2" w:themeFillTint="3F"/>
      </w:tcPr>
    </w:tblStylePr>
    <w:tblStylePr w:type="band2Vert">
      <w:rPr>
        <w:color w:val="FFFFFF"/>
      </w:rPr>
      <w:tblPr/>
      <w:tcPr>
        <w:shd w:val="clear" w:color="auto" w:fill="FFFFFF" w:themeFill="background1"/>
      </w:tcPr>
    </w:tblStylePr>
    <w:tblStylePr w:type="band1Horz">
      <w:tblPr/>
      <w:tcPr>
        <w:tcBorders>
          <w:left w:val="nil"/>
          <w:right w:val="nil"/>
          <w:insideH w:val="nil"/>
          <w:insideV w:val="nil"/>
        </w:tcBorders>
        <w:shd w:val="clear" w:color="auto" w:fill="EFD3D2" w:themeFill="accent2" w:themeFillTint="3F"/>
      </w:tcPr>
    </w:tblStylePr>
  </w:style>
  <w:style w:type="table" w:styleId="TableWeb2">
    <w:name w:val="Table Web 2"/>
    <w:basedOn w:val="TableNormal"/>
    <w:uiPriority w:val="99"/>
    <w:semiHidden/>
    <w:unhideWhenUsed/>
    <w:rsid w:val="00E0373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E0373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Style1">
    <w:name w:val="Style1"/>
    <w:basedOn w:val="TableNormal"/>
    <w:uiPriority w:val="99"/>
    <w:rsid w:val="009E3A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84E08"/>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D84E08"/>
    <w:pPr>
      <w:ind w:left="720"/>
      <w:contextualSpacing/>
    </w:pPr>
  </w:style>
  <w:style w:type="paragraph" w:styleId="BalloonText">
    <w:name w:val="Balloon Text"/>
    <w:basedOn w:val="Normal"/>
    <w:link w:val="BalloonTextChar"/>
    <w:uiPriority w:val="99"/>
    <w:semiHidden/>
    <w:unhideWhenUsed/>
    <w:rsid w:val="00521B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1B55"/>
    <w:rPr>
      <w:rFonts w:ascii="Tahoma" w:hAnsi="Tahoma" w:cs="Tahoma"/>
      <w:sz w:val="16"/>
      <w:szCs w:val="16"/>
    </w:rPr>
  </w:style>
  <w:style w:type="table" w:styleId="MediumShading2">
    <w:name w:val="Medium Shading 2"/>
    <w:basedOn w:val="TableNormal"/>
    <w:uiPriority w:val="64"/>
    <w:rsid w:val="004F0ED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4F0ED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Shading-Accent1">
    <w:name w:val="Light Shading Accent 1"/>
    <w:basedOn w:val="TableNormal"/>
    <w:uiPriority w:val="60"/>
    <w:rsid w:val="004F0ED7"/>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373A"/>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Web3"/>
    <w:uiPriority w:val="59"/>
    <w:rsid w:val="00E0373A"/>
    <w:pPr>
      <w:spacing w:after="0" w:line="240" w:lineRule="auto"/>
      <w:jc w:val="center"/>
    </w:pPr>
    <w:rPr>
      <w:color w:val="FFFFFF" w:themeColor="background1"/>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rFonts w:ascii="Aharoni" w:hAnsi="Aharoni"/>
        <w:b/>
        <w:bCs/>
        <w:color w:val="auto"/>
        <w:sz w:val="40"/>
      </w:rPr>
      <w:tblPr/>
      <w:tcPr>
        <w:tcBorders>
          <w:top w:val="single" w:sz="12" w:space="0" w:color="auto"/>
          <w:left w:val="single" w:sz="12" w:space="0" w:color="auto"/>
          <w:bottom w:val="single" w:sz="12" w:space="0" w:color="auto"/>
          <w:right w:val="single" w:sz="12" w:space="0" w:color="auto"/>
          <w:insideH w:val="single" w:sz="12" w:space="0" w:color="auto"/>
          <w:insideV w:val="single" w:sz="12" w:space="0" w:color="auto"/>
          <w:tl2br w:val="none" w:sz="0" w:space="0" w:color="auto"/>
          <w:tr2bl w:val="none" w:sz="0" w:space="0" w:color="auto"/>
        </w:tcBorders>
        <w:shd w:val="clear" w:color="auto" w:fill="000099"/>
      </w:tcPr>
    </w:tblStylePr>
    <w:tblStylePr w:type="lastRow">
      <w:rPr>
        <w:b/>
        <w:bCs/>
      </w:rPr>
      <w:tblPr/>
      <w:tcPr>
        <w:tcBorders>
          <w:top w:val="single" w:sz="8" w:space="0" w:color="C0504D" w:themeColor="accent2"/>
          <w:left w:val="nil"/>
          <w:bottom w:val="single" w:sz="8" w:space="0" w:color="C0504D" w:themeColor="accent2"/>
          <w:right w:val="nil"/>
          <w:insideH w:val="nil"/>
          <w:insideV w:val="nil"/>
          <w:tl2br w:val="none" w:sz="0" w:space="0" w:color="auto"/>
          <w:tr2bl w:val="none" w:sz="0" w:space="0" w:color="auto"/>
        </w:tcBorders>
      </w:tcPr>
    </w:tblStylePr>
    <w:tblStylePr w:type="firstCol">
      <w:rPr>
        <w:b/>
        <w:bCs/>
      </w:rPr>
    </w:tblStylePr>
    <w:tblStylePr w:type="lastCol">
      <w:rPr>
        <w:b/>
        <w:bCs/>
      </w:rPr>
      <w:tblPr/>
      <w:tcPr>
        <w:tcBorders>
          <w:tl2br w:val="none" w:sz="0" w:space="0" w:color="auto"/>
          <w:tr2bl w:val="none" w:sz="0" w:space="0" w:color="auto"/>
        </w:tcBorders>
      </w:tcPr>
    </w:tblStylePr>
    <w:tblStylePr w:type="band1Vert">
      <w:tblPr/>
      <w:tcPr>
        <w:tcBorders>
          <w:left w:val="nil"/>
          <w:right w:val="nil"/>
          <w:insideH w:val="nil"/>
          <w:insideV w:val="nil"/>
        </w:tcBorders>
        <w:shd w:val="clear" w:color="auto" w:fill="EFD3D2" w:themeFill="accent2" w:themeFillTint="3F"/>
      </w:tcPr>
    </w:tblStylePr>
    <w:tblStylePr w:type="band2Vert">
      <w:rPr>
        <w:color w:val="FFFFFF"/>
      </w:rPr>
      <w:tblPr/>
      <w:tcPr>
        <w:shd w:val="clear" w:color="auto" w:fill="FFFFFF" w:themeFill="background1"/>
      </w:tcPr>
    </w:tblStylePr>
    <w:tblStylePr w:type="band1Horz">
      <w:tblPr/>
      <w:tcPr>
        <w:tcBorders>
          <w:left w:val="nil"/>
          <w:right w:val="nil"/>
          <w:insideH w:val="nil"/>
          <w:insideV w:val="nil"/>
        </w:tcBorders>
        <w:shd w:val="clear" w:color="auto" w:fill="EFD3D2" w:themeFill="accent2" w:themeFillTint="3F"/>
      </w:tcPr>
    </w:tblStylePr>
  </w:style>
  <w:style w:type="table" w:styleId="TableWeb2">
    <w:name w:val="Table Web 2"/>
    <w:basedOn w:val="TableNormal"/>
    <w:uiPriority w:val="99"/>
    <w:semiHidden/>
    <w:unhideWhenUsed/>
    <w:rsid w:val="00E0373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E0373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Style1">
    <w:name w:val="Style1"/>
    <w:basedOn w:val="TableNormal"/>
    <w:uiPriority w:val="99"/>
    <w:rsid w:val="009E3A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84E08"/>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D84E08"/>
    <w:pPr>
      <w:ind w:left="720"/>
      <w:contextualSpacing/>
    </w:pPr>
  </w:style>
  <w:style w:type="paragraph" w:styleId="BalloonText">
    <w:name w:val="Balloon Text"/>
    <w:basedOn w:val="Normal"/>
    <w:link w:val="BalloonTextChar"/>
    <w:uiPriority w:val="99"/>
    <w:semiHidden/>
    <w:unhideWhenUsed/>
    <w:rsid w:val="00521B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1B55"/>
    <w:rPr>
      <w:rFonts w:ascii="Tahoma" w:hAnsi="Tahoma" w:cs="Tahoma"/>
      <w:sz w:val="16"/>
      <w:szCs w:val="16"/>
    </w:rPr>
  </w:style>
  <w:style w:type="table" w:styleId="MediumShading2">
    <w:name w:val="Medium Shading 2"/>
    <w:basedOn w:val="TableNormal"/>
    <w:uiPriority w:val="64"/>
    <w:rsid w:val="004F0ED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4F0ED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Shading-Accent1">
    <w:name w:val="Light Shading Accent 1"/>
    <w:basedOn w:val="TableNormal"/>
    <w:uiPriority w:val="60"/>
    <w:rsid w:val="004F0ED7"/>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02335">
      <w:bodyDiv w:val="1"/>
      <w:marLeft w:val="0"/>
      <w:marRight w:val="0"/>
      <w:marTop w:val="0"/>
      <w:marBottom w:val="0"/>
      <w:divBdr>
        <w:top w:val="none" w:sz="0" w:space="0" w:color="auto"/>
        <w:left w:val="none" w:sz="0" w:space="0" w:color="auto"/>
        <w:bottom w:val="none" w:sz="0" w:space="0" w:color="auto"/>
        <w:right w:val="none" w:sz="0" w:space="0" w:color="auto"/>
      </w:divBdr>
    </w:div>
    <w:div w:id="67310334">
      <w:bodyDiv w:val="1"/>
      <w:marLeft w:val="0"/>
      <w:marRight w:val="0"/>
      <w:marTop w:val="0"/>
      <w:marBottom w:val="0"/>
      <w:divBdr>
        <w:top w:val="none" w:sz="0" w:space="0" w:color="auto"/>
        <w:left w:val="none" w:sz="0" w:space="0" w:color="auto"/>
        <w:bottom w:val="none" w:sz="0" w:space="0" w:color="auto"/>
        <w:right w:val="none" w:sz="0" w:space="0" w:color="auto"/>
      </w:divBdr>
    </w:div>
    <w:div w:id="75056130">
      <w:bodyDiv w:val="1"/>
      <w:marLeft w:val="0"/>
      <w:marRight w:val="0"/>
      <w:marTop w:val="0"/>
      <w:marBottom w:val="0"/>
      <w:divBdr>
        <w:top w:val="none" w:sz="0" w:space="0" w:color="auto"/>
        <w:left w:val="none" w:sz="0" w:space="0" w:color="auto"/>
        <w:bottom w:val="none" w:sz="0" w:space="0" w:color="auto"/>
        <w:right w:val="none" w:sz="0" w:space="0" w:color="auto"/>
      </w:divBdr>
    </w:div>
    <w:div w:id="87699394">
      <w:bodyDiv w:val="1"/>
      <w:marLeft w:val="0"/>
      <w:marRight w:val="0"/>
      <w:marTop w:val="0"/>
      <w:marBottom w:val="0"/>
      <w:divBdr>
        <w:top w:val="none" w:sz="0" w:space="0" w:color="auto"/>
        <w:left w:val="none" w:sz="0" w:space="0" w:color="auto"/>
        <w:bottom w:val="none" w:sz="0" w:space="0" w:color="auto"/>
        <w:right w:val="none" w:sz="0" w:space="0" w:color="auto"/>
      </w:divBdr>
    </w:div>
    <w:div w:id="96100914">
      <w:bodyDiv w:val="1"/>
      <w:marLeft w:val="0"/>
      <w:marRight w:val="0"/>
      <w:marTop w:val="0"/>
      <w:marBottom w:val="0"/>
      <w:divBdr>
        <w:top w:val="none" w:sz="0" w:space="0" w:color="auto"/>
        <w:left w:val="none" w:sz="0" w:space="0" w:color="auto"/>
        <w:bottom w:val="none" w:sz="0" w:space="0" w:color="auto"/>
        <w:right w:val="none" w:sz="0" w:space="0" w:color="auto"/>
      </w:divBdr>
    </w:div>
    <w:div w:id="152645265">
      <w:bodyDiv w:val="1"/>
      <w:marLeft w:val="0"/>
      <w:marRight w:val="0"/>
      <w:marTop w:val="0"/>
      <w:marBottom w:val="0"/>
      <w:divBdr>
        <w:top w:val="none" w:sz="0" w:space="0" w:color="auto"/>
        <w:left w:val="none" w:sz="0" w:space="0" w:color="auto"/>
        <w:bottom w:val="none" w:sz="0" w:space="0" w:color="auto"/>
        <w:right w:val="none" w:sz="0" w:space="0" w:color="auto"/>
      </w:divBdr>
    </w:div>
    <w:div w:id="160582027">
      <w:bodyDiv w:val="1"/>
      <w:marLeft w:val="0"/>
      <w:marRight w:val="0"/>
      <w:marTop w:val="0"/>
      <w:marBottom w:val="0"/>
      <w:divBdr>
        <w:top w:val="none" w:sz="0" w:space="0" w:color="auto"/>
        <w:left w:val="none" w:sz="0" w:space="0" w:color="auto"/>
        <w:bottom w:val="none" w:sz="0" w:space="0" w:color="auto"/>
        <w:right w:val="none" w:sz="0" w:space="0" w:color="auto"/>
      </w:divBdr>
    </w:div>
    <w:div w:id="182717140">
      <w:bodyDiv w:val="1"/>
      <w:marLeft w:val="0"/>
      <w:marRight w:val="0"/>
      <w:marTop w:val="0"/>
      <w:marBottom w:val="0"/>
      <w:divBdr>
        <w:top w:val="none" w:sz="0" w:space="0" w:color="auto"/>
        <w:left w:val="none" w:sz="0" w:space="0" w:color="auto"/>
        <w:bottom w:val="none" w:sz="0" w:space="0" w:color="auto"/>
        <w:right w:val="none" w:sz="0" w:space="0" w:color="auto"/>
      </w:divBdr>
    </w:div>
    <w:div w:id="271859794">
      <w:bodyDiv w:val="1"/>
      <w:marLeft w:val="0"/>
      <w:marRight w:val="0"/>
      <w:marTop w:val="0"/>
      <w:marBottom w:val="0"/>
      <w:divBdr>
        <w:top w:val="none" w:sz="0" w:space="0" w:color="auto"/>
        <w:left w:val="none" w:sz="0" w:space="0" w:color="auto"/>
        <w:bottom w:val="none" w:sz="0" w:space="0" w:color="auto"/>
        <w:right w:val="none" w:sz="0" w:space="0" w:color="auto"/>
      </w:divBdr>
    </w:div>
    <w:div w:id="289289506">
      <w:bodyDiv w:val="1"/>
      <w:marLeft w:val="0"/>
      <w:marRight w:val="0"/>
      <w:marTop w:val="0"/>
      <w:marBottom w:val="0"/>
      <w:divBdr>
        <w:top w:val="none" w:sz="0" w:space="0" w:color="auto"/>
        <w:left w:val="none" w:sz="0" w:space="0" w:color="auto"/>
        <w:bottom w:val="none" w:sz="0" w:space="0" w:color="auto"/>
        <w:right w:val="none" w:sz="0" w:space="0" w:color="auto"/>
      </w:divBdr>
    </w:div>
    <w:div w:id="314452120">
      <w:bodyDiv w:val="1"/>
      <w:marLeft w:val="0"/>
      <w:marRight w:val="0"/>
      <w:marTop w:val="0"/>
      <w:marBottom w:val="0"/>
      <w:divBdr>
        <w:top w:val="none" w:sz="0" w:space="0" w:color="auto"/>
        <w:left w:val="none" w:sz="0" w:space="0" w:color="auto"/>
        <w:bottom w:val="none" w:sz="0" w:space="0" w:color="auto"/>
        <w:right w:val="none" w:sz="0" w:space="0" w:color="auto"/>
      </w:divBdr>
    </w:div>
    <w:div w:id="330136891">
      <w:bodyDiv w:val="1"/>
      <w:marLeft w:val="0"/>
      <w:marRight w:val="0"/>
      <w:marTop w:val="0"/>
      <w:marBottom w:val="0"/>
      <w:divBdr>
        <w:top w:val="none" w:sz="0" w:space="0" w:color="auto"/>
        <w:left w:val="none" w:sz="0" w:space="0" w:color="auto"/>
        <w:bottom w:val="none" w:sz="0" w:space="0" w:color="auto"/>
        <w:right w:val="none" w:sz="0" w:space="0" w:color="auto"/>
      </w:divBdr>
    </w:div>
    <w:div w:id="331832260">
      <w:bodyDiv w:val="1"/>
      <w:marLeft w:val="0"/>
      <w:marRight w:val="0"/>
      <w:marTop w:val="0"/>
      <w:marBottom w:val="0"/>
      <w:divBdr>
        <w:top w:val="none" w:sz="0" w:space="0" w:color="auto"/>
        <w:left w:val="none" w:sz="0" w:space="0" w:color="auto"/>
        <w:bottom w:val="none" w:sz="0" w:space="0" w:color="auto"/>
        <w:right w:val="none" w:sz="0" w:space="0" w:color="auto"/>
      </w:divBdr>
    </w:div>
    <w:div w:id="407970788">
      <w:bodyDiv w:val="1"/>
      <w:marLeft w:val="0"/>
      <w:marRight w:val="0"/>
      <w:marTop w:val="0"/>
      <w:marBottom w:val="0"/>
      <w:divBdr>
        <w:top w:val="none" w:sz="0" w:space="0" w:color="auto"/>
        <w:left w:val="none" w:sz="0" w:space="0" w:color="auto"/>
        <w:bottom w:val="none" w:sz="0" w:space="0" w:color="auto"/>
        <w:right w:val="none" w:sz="0" w:space="0" w:color="auto"/>
      </w:divBdr>
      <w:divsChild>
        <w:div w:id="7753596">
          <w:marLeft w:val="720"/>
          <w:marRight w:val="0"/>
          <w:marTop w:val="0"/>
          <w:marBottom w:val="0"/>
          <w:divBdr>
            <w:top w:val="none" w:sz="0" w:space="0" w:color="auto"/>
            <w:left w:val="none" w:sz="0" w:space="0" w:color="auto"/>
            <w:bottom w:val="none" w:sz="0" w:space="0" w:color="auto"/>
            <w:right w:val="none" w:sz="0" w:space="0" w:color="auto"/>
          </w:divBdr>
        </w:div>
        <w:div w:id="1875844121">
          <w:marLeft w:val="720"/>
          <w:marRight w:val="0"/>
          <w:marTop w:val="0"/>
          <w:marBottom w:val="0"/>
          <w:divBdr>
            <w:top w:val="none" w:sz="0" w:space="0" w:color="auto"/>
            <w:left w:val="none" w:sz="0" w:space="0" w:color="auto"/>
            <w:bottom w:val="none" w:sz="0" w:space="0" w:color="auto"/>
            <w:right w:val="none" w:sz="0" w:space="0" w:color="auto"/>
          </w:divBdr>
        </w:div>
        <w:div w:id="908687145">
          <w:marLeft w:val="720"/>
          <w:marRight w:val="0"/>
          <w:marTop w:val="0"/>
          <w:marBottom w:val="0"/>
          <w:divBdr>
            <w:top w:val="none" w:sz="0" w:space="0" w:color="auto"/>
            <w:left w:val="none" w:sz="0" w:space="0" w:color="auto"/>
            <w:bottom w:val="none" w:sz="0" w:space="0" w:color="auto"/>
            <w:right w:val="none" w:sz="0" w:space="0" w:color="auto"/>
          </w:divBdr>
        </w:div>
        <w:div w:id="508954218">
          <w:marLeft w:val="720"/>
          <w:marRight w:val="0"/>
          <w:marTop w:val="0"/>
          <w:marBottom w:val="0"/>
          <w:divBdr>
            <w:top w:val="none" w:sz="0" w:space="0" w:color="auto"/>
            <w:left w:val="none" w:sz="0" w:space="0" w:color="auto"/>
            <w:bottom w:val="none" w:sz="0" w:space="0" w:color="auto"/>
            <w:right w:val="none" w:sz="0" w:space="0" w:color="auto"/>
          </w:divBdr>
        </w:div>
        <w:div w:id="1891530080">
          <w:marLeft w:val="720"/>
          <w:marRight w:val="0"/>
          <w:marTop w:val="0"/>
          <w:marBottom w:val="0"/>
          <w:divBdr>
            <w:top w:val="none" w:sz="0" w:space="0" w:color="auto"/>
            <w:left w:val="none" w:sz="0" w:space="0" w:color="auto"/>
            <w:bottom w:val="none" w:sz="0" w:space="0" w:color="auto"/>
            <w:right w:val="none" w:sz="0" w:space="0" w:color="auto"/>
          </w:divBdr>
        </w:div>
      </w:divsChild>
    </w:div>
    <w:div w:id="412708047">
      <w:bodyDiv w:val="1"/>
      <w:marLeft w:val="0"/>
      <w:marRight w:val="0"/>
      <w:marTop w:val="0"/>
      <w:marBottom w:val="0"/>
      <w:divBdr>
        <w:top w:val="none" w:sz="0" w:space="0" w:color="auto"/>
        <w:left w:val="none" w:sz="0" w:space="0" w:color="auto"/>
        <w:bottom w:val="none" w:sz="0" w:space="0" w:color="auto"/>
        <w:right w:val="none" w:sz="0" w:space="0" w:color="auto"/>
      </w:divBdr>
    </w:div>
    <w:div w:id="504706199">
      <w:bodyDiv w:val="1"/>
      <w:marLeft w:val="0"/>
      <w:marRight w:val="0"/>
      <w:marTop w:val="0"/>
      <w:marBottom w:val="0"/>
      <w:divBdr>
        <w:top w:val="none" w:sz="0" w:space="0" w:color="auto"/>
        <w:left w:val="none" w:sz="0" w:space="0" w:color="auto"/>
        <w:bottom w:val="none" w:sz="0" w:space="0" w:color="auto"/>
        <w:right w:val="none" w:sz="0" w:space="0" w:color="auto"/>
      </w:divBdr>
    </w:div>
    <w:div w:id="511383586">
      <w:bodyDiv w:val="1"/>
      <w:marLeft w:val="0"/>
      <w:marRight w:val="0"/>
      <w:marTop w:val="0"/>
      <w:marBottom w:val="0"/>
      <w:divBdr>
        <w:top w:val="none" w:sz="0" w:space="0" w:color="auto"/>
        <w:left w:val="none" w:sz="0" w:space="0" w:color="auto"/>
        <w:bottom w:val="none" w:sz="0" w:space="0" w:color="auto"/>
        <w:right w:val="none" w:sz="0" w:space="0" w:color="auto"/>
      </w:divBdr>
    </w:div>
    <w:div w:id="515270565">
      <w:bodyDiv w:val="1"/>
      <w:marLeft w:val="0"/>
      <w:marRight w:val="0"/>
      <w:marTop w:val="0"/>
      <w:marBottom w:val="0"/>
      <w:divBdr>
        <w:top w:val="none" w:sz="0" w:space="0" w:color="auto"/>
        <w:left w:val="none" w:sz="0" w:space="0" w:color="auto"/>
        <w:bottom w:val="none" w:sz="0" w:space="0" w:color="auto"/>
        <w:right w:val="none" w:sz="0" w:space="0" w:color="auto"/>
      </w:divBdr>
    </w:div>
    <w:div w:id="519974095">
      <w:bodyDiv w:val="1"/>
      <w:marLeft w:val="0"/>
      <w:marRight w:val="0"/>
      <w:marTop w:val="0"/>
      <w:marBottom w:val="0"/>
      <w:divBdr>
        <w:top w:val="none" w:sz="0" w:space="0" w:color="auto"/>
        <w:left w:val="none" w:sz="0" w:space="0" w:color="auto"/>
        <w:bottom w:val="none" w:sz="0" w:space="0" w:color="auto"/>
        <w:right w:val="none" w:sz="0" w:space="0" w:color="auto"/>
      </w:divBdr>
    </w:div>
    <w:div w:id="600071985">
      <w:bodyDiv w:val="1"/>
      <w:marLeft w:val="0"/>
      <w:marRight w:val="0"/>
      <w:marTop w:val="0"/>
      <w:marBottom w:val="0"/>
      <w:divBdr>
        <w:top w:val="none" w:sz="0" w:space="0" w:color="auto"/>
        <w:left w:val="none" w:sz="0" w:space="0" w:color="auto"/>
        <w:bottom w:val="none" w:sz="0" w:space="0" w:color="auto"/>
        <w:right w:val="none" w:sz="0" w:space="0" w:color="auto"/>
      </w:divBdr>
    </w:div>
    <w:div w:id="646781548">
      <w:bodyDiv w:val="1"/>
      <w:marLeft w:val="0"/>
      <w:marRight w:val="0"/>
      <w:marTop w:val="0"/>
      <w:marBottom w:val="0"/>
      <w:divBdr>
        <w:top w:val="none" w:sz="0" w:space="0" w:color="auto"/>
        <w:left w:val="none" w:sz="0" w:space="0" w:color="auto"/>
        <w:bottom w:val="none" w:sz="0" w:space="0" w:color="auto"/>
        <w:right w:val="none" w:sz="0" w:space="0" w:color="auto"/>
      </w:divBdr>
    </w:div>
    <w:div w:id="647633329">
      <w:bodyDiv w:val="1"/>
      <w:marLeft w:val="0"/>
      <w:marRight w:val="0"/>
      <w:marTop w:val="0"/>
      <w:marBottom w:val="0"/>
      <w:divBdr>
        <w:top w:val="none" w:sz="0" w:space="0" w:color="auto"/>
        <w:left w:val="none" w:sz="0" w:space="0" w:color="auto"/>
        <w:bottom w:val="none" w:sz="0" w:space="0" w:color="auto"/>
        <w:right w:val="none" w:sz="0" w:space="0" w:color="auto"/>
      </w:divBdr>
    </w:div>
    <w:div w:id="739443121">
      <w:bodyDiv w:val="1"/>
      <w:marLeft w:val="0"/>
      <w:marRight w:val="0"/>
      <w:marTop w:val="0"/>
      <w:marBottom w:val="0"/>
      <w:divBdr>
        <w:top w:val="none" w:sz="0" w:space="0" w:color="auto"/>
        <w:left w:val="none" w:sz="0" w:space="0" w:color="auto"/>
        <w:bottom w:val="none" w:sz="0" w:space="0" w:color="auto"/>
        <w:right w:val="none" w:sz="0" w:space="0" w:color="auto"/>
      </w:divBdr>
    </w:div>
    <w:div w:id="739909781">
      <w:bodyDiv w:val="1"/>
      <w:marLeft w:val="0"/>
      <w:marRight w:val="0"/>
      <w:marTop w:val="0"/>
      <w:marBottom w:val="0"/>
      <w:divBdr>
        <w:top w:val="none" w:sz="0" w:space="0" w:color="auto"/>
        <w:left w:val="none" w:sz="0" w:space="0" w:color="auto"/>
        <w:bottom w:val="none" w:sz="0" w:space="0" w:color="auto"/>
        <w:right w:val="none" w:sz="0" w:space="0" w:color="auto"/>
      </w:divBdr>
    </w:div>
    <w:div w:id="761529174">
      <w:bodyDiv w:val="1"/>
      <w:marLeft w:val="0"/>
      <w:marRight w:val="0"/>
      <w:marTop w:val="0"/>
      <w:marBottom w:val="0"/>
      <w:divBdr>
        <w:top w:val="none" w:sz="0" w:space="0" w:color="auto"/>
        <w:left w:val="none" w:sz="0" w:space="0" w:color="auto"/>
        <w:bottom w:val="none" w:sz="0" w:space="0" w:color="auto"/>
        <w:right w:val="none" w:sz="0" w:space="0" w:color="auto"/>
      </w:divBdr>
    </w:div>
    <w:div w:id="794256360">
      <w:bodyDiv w:val="1"/>
      <w:marLeft w:val="0"/>
      <w:marRight w:val="0"/>
      <w:marTop w:val="0"/>
      <w:marBottom w:val="0"/>
      <w:divBdr>
        <w:top w:val="none" w:sz="0" w:space="0" w:color="auto"/>
        <w:left w:val="none" w:sz="0" w:space="0" w:color="auto"/>
        <w:bottom w:val="none" w:sz="0" w:space="0" w:color="auto"/>
        <w:right w:val="none" w:sz="0" w:space="0" w:color="auto"/>
      </w:divBdr>
    </w:div>
    <w:div w:id="856653337">
      <w:bodyDiv w:val="1"/>
      <w:marLeft w:val="0"/>
      <w:marRight w:val="0"/>
      <w:marTop w:val="0"/>
      <w:marBottom w:val="0"/>
      <w:divBdr>
        <w:top w:val="none" w:sz="0" w:space="0" w:color="auto"/>
        <w:left w:val="none" w:sz="0" w:space="0" w:color="auto"/>
        <w:bottom w:val="none" w:sz="0" w:space="0" w:color="auto"/>
        <w:right w:val="none" w:sz="0" w:space="0" w:color="auto"/>
      </w:divBdr>
    </w:div>
    <w:div w:id="857693937">
      <w:bodyDiv w:val="1"/>
      <w:marLeft w:val="0"/>
      <w:marRight w:val="0"/>
      <w:marTop w:val="0"/>
      <w:marBottom w:val="0"/>
      <w:divBdr>
        <w:top w:val="none" w:sz="0" w:space="0" w:color="auto"/>
        <w:left w:val="none" w:sz="0" w:space="0" w:color="auto"/>
        <w:bottom w:val="none" w:sz="0" w:space="0" w:color="auto"/>
        <w:right w:val="none" w:sz="0" w:space="0" w:color="auto"/>
      </w:divBdr>
    </w:div>
    <w:div w:id="864055431">
      <w:bodyDiv w:val="1"/>
      <w:marLeft w:val="0"/>
      <w:marRight w:val="0"/>
      <w:marTop w:val="0"/>
      <w:marBottom w:val="0"/>
      <w:divBdr>
        <w:top w:val="none" w:sz="0" w:space="0" w:color="auto"/>
        <w:left w:val="none" w:sz="0" w:space="0" w:color="auto"/>
        <w:bottom w:val="none" w:sz="0" w:space="0" w:color="auto"/>
        <w:right w:val="none" w:sz="0" w:space="0" w:color="auto"/>
      </w:divBdr>
    </w:div>
    <w:div w:id="873080891">
      <w:bodyDiv w:val="1"/>
      <w:marLeft w:val="0"/>
      <w:marRight w:val="0"/>
      <w:marTop w:val="0"/>
      <w:marBottom w:val="0"/>
      <w:divBdr>
        <w:top w:val="none" w:sz="0" w:space="0" w:color="auto"/>
        <w:left w:val="none" w:sz="0" w:space="0" w:color="auto"/>
        <w:bottom w:val="none" w:sz="0" w:space="0" w:color="auto"/>
        <w:right w:val="none" w:sz="0" w:space="0" w:color="auto"/>
      </w:divBdr>
    </w:div>
    <w:div w:id="916129151">
      <w:bodyDiv w:val="1"/>
      <w:marLeft w:val="0"/>
      <w:marRight w:val="0"/>
      <w:marTop w:val="0"/>
      <w:marBottom w:val="0"/>
      <w:divBdr>
        <w:top w:val="none" w:sz="0" w:space="0" w:color="auto"/>
        <w:left w:val="none" w:sz="0" w:space="0" w:color="auto"/>
        <w:bottom w:val="none" w:sz="0" w:space="0" w:color="auto"/>
        <w:right w:val="none" w:sz="0" w:space="0" w:color="auto"/>
      </w:divBdr>
    </w:div>
    <w:div w:id="1047490793">
      <w:bodyDiv w:val="1"/>
      <w:marLeft w:val="0"/>
      <w:marRight w:val="0"/>
      <w:marTop w:val="0"/>
      <w:marBottom w:val="0"/>
      <w:divBdr>
        <w:top w:val="none" w:sz="0" w:space="0" w:color="auto"/>
        <w:left w:val="none" w:sz="0" w:space="0" w:color="auto"/>
        <w:bottom w:val="none" w:sz="0" w:space="0" w:color="auto"/>
        <w:right w:val="none" w:sz="0" w:space="0" w:color="auto"/>
      </w:divBdr>
    </w:div>
    <w:div w:id="1195770786">
      <w:bodyDiv w:val="1"/>
      <w:marLeft w:val="0"/>
      <w:marRight w:val="0"/>
      <w:marTop w:val="0"/>
      <w:marBottom w:val="0"/>
      <w:divBdr>
        <w:top w:val="none" w:sz="0" w:space="0" w:color="auto"/>
        <w:left w:val="none" w:sz="0" w:space="0" w:color="auto"/>
        <w:bottom w:val="none" w:sz="0" w:space="0" w:color="auto"/>
        <w:right w:val="none" w:sz="0" w:space="0" w:color="auto"/>
      </w:divBdr>
    </w:div>
    <w:div w:id="1201043237">
      <w:bodyDiv w:val="1"/>
      <w:marLeft w:val="0"/>
      <w:marRight w:val="0"/>
      <w:marTop w:val="0"/>
      <w:marBottom w:val="0"/>
      <w:divBdr>
        <w:top w:val="none" w:sz="0" w:space="0" w:color="auto"/>
        <w:left w:val="none" w:sz="0" w:space="0" w:color="auto"/>
        <w:bottom w:val="none" w:sz="0" w:space="0" w:color="auto"/>
        <w:right w:val="none" w:sz="0" w:space="0" w:color="auto"/>
      </w:divBdr>
    </w:div>
    <w:div w:id="1233126307">
      <w:bodyDiv w:val="1"/>
      <w:marLeft w:val="0"/>
      <w:marRight w:val="0"/>
      <w:marTop w:val="0"/>
      <w:marBottom w:val="0"/>
      <w:divBdr>
        <w:top w:val="none" w:sz="0" w:space="0" w:color="auto"/>
        <w:left w:val="none" w:sz="0" w:space="0" w:color="auto"/>
        <w:bottom w:val="none" w:sz="0" w:space="0" w:color="auto"/>
        <w:right w:val="none" w:sz="0" w:space="0" w:color="auto"/>
      </w:divBdr>
    </w:div>
    <w:div w:id="1253666081">
      <w:bodyDiv w:val="1"/>
      <w:marLeft w:val="0"/>
      <w:marRight w:val="0"/>
      <w:marTop w:val="0"/>
      <w:marBottom w:val="0"/>
      <w:divBdr>
        <w:top w:val="none" w:sz="0" w:space="0" w:color="auto"/>
        <w:left w:val="none" w:sz="0" w:space="0" w:color="auto"/>
        <w:bottom w:val="none" w:sz="0" w:space="0" w:color="auto"/>
        <w:right w:val="none" w:sz="0" w:space="0" w:color="auto"/>
      </w:divBdr>
    </w:div>
    <w:div w:id="1271626105">
      <w:bodyDiv w:val="1"/>
      <w:marLeft w:val="0"/>
      <w:marRight w:val="0"/>
      <w:marTop w:val="0"/>
      <w:marBottom w:val="0"/>
      <w:divBdr>
        <w:top w:val="none" w:sz="0" w:space="0" w:color="auto"/>
        <w:left w:val="none" w:sz="0" w:space="0" w:color="auto"/>
        <w:bottom w:val="none" w:sz="0" w:space="0" w:color="auto"/>
        <w:right w:val="none" w:sz="0" w:space="0" w:color="auto"/>
      </w:divBdr>
    </w:div>
    <w:div w:id="1328560617">
      <w:bodyDiv w:val="1"/>
      <w:marLeft w:val="0"/>
      <w:marRight w:val="0"/>
      <w:marTop w:val="0"/>
      <w:marBottom w:val="0"/>
      <w:divBdr>
        <w:top w:val="none" w:sz="0" w:space="0" w:color="auto"/>
        <w:left w:val="none" w:sz="0" w:space="0" w:color="auto"/>
        <w:bottom w:val="none" w:sz="0" w:space="0" w:color="auto"/>
        <w:right w:val="none" w:sz="0" w:space="0" w:color="auto"/>
      </w:divBdr>
    </w:div>
    <w:div w:id="1382248063">
      <w:bodyDiv w:val="1"/>
      <w:marLeft w:val="0"/>
      <w:marRight w:val="0"/>
      <w:marTop w:val="0"/>
      <w:marBottom w:val="0"/>
      <w:divBdr>
        <w:top w:val="none" w:sz="0" w:space="0" w:color="auto"/>
        <w:left w:val="none" w:sz="0" w:space="0" w:color="auto"/>
        <w:bottom w:val="none" w:sz="0" w:space="0" w:color="auto"/>
        <w:right w:val="none" w:sz="0" w:space="0" w:color="auto"/>
      </w:divBdr>
    </w:div>
    <w:div w:id="1419407923">
      <w:bodyDiv w:val="1"/>
      <w:marLeft w:val="0"/>
      <w:marRight w:val="0"/>
      <w:marTop w:val="0"/>
      <w:marBottom w:val="0"/>
      <w:divBdr>
        <w:top w:val="none" w:sz="0" w:space="0" w:color="auto"/>
        <w:left w:val="none" w:sz="0" w:space="0" w:color="auto"/>
        <w:bottom w:val="none" w:sz="0" w:space="0" w:color="auto"/>
        <w:right w:val="none" w:sz="0" w:space="0" w:color="auto"/>
      </w:divBdr>
    </w:div>
    <w:div w:id="1456484781">
      <w:bodyDiv w:val="1"/>
      <w:marLeft w:val="0"/>
      <w:marRight w:val="0"/>
      <w:marTop w:val="0"/>
      <w:marBottom w:val="0"/>
      <w:divBdr>
        <w:top w:val="none" w:sz="0" w:space="0" w:color="auto"/>
        <w:left w:val="none" w:sz="0" w:space="0" w:color="auto"/>
        <w:bottom w:val="none" w:sz="0" w:space="0" w:color="auto"/>
        <w:right w:val="none" w:sz="0" w:space="0" w:color="auto"/>
      </w:divBdr>
    </w:div>
    <w:div w:id="1516920448">
      <w:bodyDiv w:val="1"/>
      <w:marLeft w:val="0"/>
      <w:marRight w:val="0"/>
      <w:marTop w:val="0"/>
      <w:marBottom w:val="0"/>
      <w:divBdr>
        <w:top w:val="none" w:sz="0" w:space="0" w:color="auto"/>
        <w:left w:val="none" w:sz="0" w:space="0" w:color="auto"/>
        <w:bottom w:val="none" w:sz="0" w:space="0" w:color="auto"/>
        <w:right w:val="none" w:sz="0" w:space="0" w:color="auto"/>
      </w:divBdr>
    </w:div>
    <w:div w:id="1524513300">
      <w:bodyDiv w:val="1"/>
      <w:marLeft w:val="0"/>
      <w:marRight w:val="0"/>
      <w:marTop w:val="0"/>
      <w:marBottom w:val="0"/>
      <w:divBdr>
        <w:top w:val="none" w:sz="0" w:space="0" w:color="auto"/>
        <w:left w:val="none" w:sz="0" w:space="0" w:color="auto"/>
        <w:bottom w:val="none" w:sz="0" w:space="0" w:color="auto"/>
        <w:right w:val="none" w:sz="0" w:space="0" w:color="auto"/>
      </w:divBdr>
    </w:div>
    <w:div w:id="1560552040">
      <w:bodyDiv w:val="1"/>
      <w:marLeft w:val="0"/>
      <w:marRight w:val="0"/>
      <w:marTop w:val="0"/>
      <w:marBottom w:val="0"/>
      <w:divBdr>
        <w:top w:val="none" w:sz="0" w:space="0" w:color="auto"/>
        <w:left w:val="none" w:sz="0" w:space="0" w:color="auto"/>
        <w:bottom w:val="none" w:sz="0" w:space="0" w:color="auto"/>
        <w:right w:val="none" w:sz="0" w:space="0" w:color="auto"/>
      </w:divBdr>
    </w:div>
    <w:div w:id="1577200161">
      <w:bodyDiv w:val="1"/>
      <w:marLeft w:val="0"/>
      <w:marRight w:val="0"/>
      <w:marTop w:val="0"/>
      <w:marBottom w:val="0"/>
      <w:divBdr>
        <w:top w:val="none" w:sz="0" w:space="0" w:color="auto"/>
        <w:left w:val="none" w:sz="0" w:space="0" w:color="auto"/>
        <w:bottom w:val="none" w:sz="0" w:space="0" w:color="auto"/>
        <w:right w:val="none" w:sz="0" w:space="0" w:color="auto"/>
      </w:divBdr>
    </w:div>
    <w:div w:id="1579752116">
      <w:bodyDiv w:val="1"/>
      <w:marLeft w:val="0"/>
      <w:marRight w:val="0"/>
      <w:marTop w:val="0"/>
      <w:marBottom w:val="0"/>
      <w:divBdr>
        <w:top w:val="none" w:sz="0" w:space="0" w:color="auto"/>
        <w:left w:val="none" w:sz="0" w:space="0" w:color="auto"/>
        <w:bottom w:val="none" w:sz="0" w:space="0" w:color="auto"/>
        <w:right w:val="none" w:sz="0" w:space="0" w:color="auto"/>
      </w:divBdr>
    </w:div>
    <w:div w:id="1611231920">
      <w:bodyDiv w:val="1"/>
      <w:marLeft w:val="0"/>
      <w:marRight w:val="0"/>
      <w:marTop w:val="0"/>
      <w:marBottom w:val="0"/>
      <w:divBdr>
        <w:top w:val="none" w:sz="0" w:space="0" w:color="auto"/>
        <w:left w:val="none" w:sz="0" w:space="0" w:color="auto"/>
        <w:bottom w:val="none" w:sz="0" w:space="0" w:color="auto"/>
        <w:right w:val="none" w:sz="0" w:space="0" w:color="auto"/>
      </w:divBdr>
    </w:div>
    <w:div w:id="1670984987">
      <w:bodyDiv w:val="1"/>
      <w:marLeft w:val="0"/>
      <w:marRight w:val="0"/>
      <w:marTop w:val="0"/>
      <w:marBottom w:val="0"/>
      <w:divBdr>
        <w:top w:val="none" w:sz="0" w:space="0" w:color="auto"/>
        <w:left w:val="none" w:sz="0" w:space="0" w:color="auto"/>
        <w:bottom w:val="none" w:sz="0" w:space="0" w:color="auto"/>
        <w:right w:val="none" w:sz="0" w:space="0" w:color="auto"/>
      </w:divBdr>
    </w:div>
    <w:div w:id="1794398545">
      <w:bodyDiv w:val="1"/>
      <w:marLeft w:val="0"/>
      <w:marRight w:val="0"/>
      <w:marTop w:val="0"/>
      <w:marBottom w:val="0"/>
      <w:divBdr>
        <w:top w:val="none" w:sz="0" w:space="0" w:color="auto"/>
        <w:left w:val="none" w:sz="0" w:space="0" w:color="auto"/>
        <w:bottom w:val="none" w:sz="0" w:space="0" w:color="auto"/>
        <w:right w:val="none" w:sz="0" w:space="0" w:color="auto"/>
      </w:divBdr>
      <w:divsChild>
        <w:div w:id="1968705138">
          <w:marLeft w:val="806"/>
          <w:marRight w:val="0"/>
          <w:marTop w:val="384"/>
          <w:marBottom w:val="0"/>
          <w:divBdr>
            <w:top w:val="none" w:sz="0" w:space="0" w:color="auto"/>
            <w:left w:val="none" w:sz="0" w:space="0" w:color="auto"/>
            <w:bottom w:val="none" w:sz="0" w:space="0" w:color="auto"/>
            <w:right w:val="none" w:sz="0" w:space="0" w:color="auto"/>
          </w:divBdr>
        </w:div>
        <w:div w:id="929043723">
          <w:marLeft w:val="806"/>
          <w:marRight w:val="0"/>
          <w:marTop w:val="384"/>
          <w:marBottom w:val="0"/>
          <w:divBdr>
            <w:top w:val="none" w:sz="0" w:space="0" w:color="auto"/>
            <w:left w:val="none" w:sz="0" w:space="0" w:color="auto"/>
            <w:bottom w:val="none" w:sz="0" w:space="0" w:color="auto"/>
            <w:right w:val="none" w:sz="0" w:space="0" w:color="auto"/>
          </w:divBdr>
        </w:div>
        <w:div w:id="1820925476">
          <w:marLeft w:val="806"/>
          <w:marRight w:val="0"/>
          <w:marTop w:val="384"/>
          <w:marBottom w:val="0"/>
          <w:divBdr>
            <w:top w:val="none" w:sz="0" w:space="0" w:color="auto"/>
            <w:left w:val="none" w:sz="0" w:space="0" w:color="auto"/>
            <w:bottom w:val="none" w:sz="0" w:space="0" w:color="auto"/>
            <w:right w:val="none" w:sz="0" w:space="0" w:color="auto"/>
          </w:divBdr>
        </w:div>
      </w:divsChild>
    </w:div>
    <w:div w:id="1800762055">
      <w:bodyDiv w:val="1"/>
      <w:marLeft w:val="0"/>
      <w:marRight w:val="0"/>
      <w:marTop w:val="0"/>
      <w:marBottom w:val="0"/>
      <w:divBdr>
        <w:top w:val="none" w:sz="0" w:space="0" w:color="auto"/>
        <w:left w:val="none" w:sz="0" w:space="0" w:color="auto"/>
        <w:bottom w:val="none" w:sz="0" w:space="0" w:color="auto"/>
        <w:right w:val="none" w:sz="0" w:space="0" w:color="auto"/>
      </w:divBdr>
    </w:div>
    <w:div w:id="1866946920">
      <w:bodyDiv w:val="1"/>
      <w:marLeft w:val="0"/>
      <w:marRight w:val="0"/>
      <w:marTop w:val="0"/>
      <w:marBottom w:val="0"/>
      <w:divBdr>
        <w:top w:val="none" w:sz="0" w:space="0" w:color="auto"/>
        <w:left w:val="none" w:sz="0" w:space="0" w:color="auto"/>
        <w:bottom w:val="none" w:sz="0" w:space="0" w:color="auto"/>
        <w:right w:val="none" w:sz="0" w:space="0" w:color="auto"/>
      </w:divBdr>
    </w:div>
    <w:div w:id="1890459648">
      <w:bodyDiv w:val="1"/>
      <w:marLeft w:val="0"/>
      <w:marRight w:val="0"/>
      <w:marTop w:val="0"/>
      <w:marBottom w:val="0"/>
      <w:divBdr>
        <w:top w:val="none" w:sz="0" w:space="0" w:color="auto"/>
        <w:left w:val="none" w:sz="0" w:space="0" w:color="auto"/>
        <w:bottom w:val="none" w:sz="0" w:space="0" w:color="auto"/>
        <w:right w:val="none" w:sz="0" w:space="0" w:color="auto"/>
      </w:divBdr>
    </w:div>
    <w:div w:id="1898204251">
      <w:bodyDiv w:val="1"/>
      <w:marLeft w:val="0"/>
      <w:marRight w:val="0"/>
      <w:marTop w:val="0"/>
      <w:marBottom w:val="0"/>
      <w:divBdr>
        <w:top w:val="none" w:sz="0" w:space="0" w:color="auto"/>
        <w:left w:val="none" w:sz="0" w:space="0" w:color="auto"/>
        <w:bottom w:val="none" w:sz="0" w:space="0" w:color="auto"/>
        <w:right w:val="none" w:sz="0" w:space="0" w:color="auto"/>
      </w:divBdr>
    </w:div>
    <w:div w:id="1933774821">
      <w:bodyDiv w:val="1"/>
      <w:marLeft w:val="0"/>
      <w:marRight w:val="0"/>
      <w:marTop w:val="0"/>
      <w:marBottom w:val="0"/>
      <w:divBdr>
        <w:top w:val="none" w:sz="0" w:space="0" w:color="auto"/>
        <w:left w:val="none" w:sz="0" w:space="0" w:color="auto"/>
        <w:bottom w:val="none" w:sz="0" w:space="0" w:color="auto"/>
        <w:right w:val="none" w:sz="0" w:space="0" w:color="auto"/>
      </w:divBdr>
    </w:div>
    <w:div w:id="2001034407">
      <w:bodyDiv w:val="1"/>
      <w:marLeft w:val="0"/>
      <w:marRight w:val="0"/>
      <w:marTop w:val="0"/>
      <w:marBottom w:val="0"/>
      <w:divBdr>
        <w:top w:val="none" w:sz="0" w:space="0" w:color="auto"/>
        <w:left w:val="none" w:sz="0" w:space="0" w:color="auto"/>
        <w:bottom w:val="none" w:sz="0" w:space="0" w:color="auto"/>
        <w:right w:val="none" w:sz="0" w:space="0" w:color="auto"/>
      </w:divBdr>
    </w:div>
    <w:div w:id="2018069333">
      <w:bodyDiv w:val="1"/>
      <w:marLeft w:val="0"/>
      <w:marRight w:val="0"/>
      <w:marTop w:val="0"/>
      <w:marBottom w:val="0"/>
      <w:divBdr>
        <w:top w:val="none" w:sz="0" w:space="0" w:color="auto"/>
        <w:left w:val="none" w:sz="0" w:space="0" w:color="auto"/>
        <w:bottom w:val="none" w:sz="0" w:space="0" w:color="auto"/>
        <w:right w:val="none" w:sz="0" w:space="0" w:color="auto"/>
      </w:divBdr>
    </w:div>
    <w:div w:id="2057577892">
      <w:bodyDiv w:val="1"/>
      <w:marLeft w:val="0"/>
      <w:marRight w:val="0"/>
      <w:marTop w:val="0"/>
      <w:marBottom w:val="0"/>
      <w:divBdr>
        <w:top w:val="none" w:sz="0" w:space="0" w:color="auto"/>
        <w:left w:val="none" w:sz="0" w:space="0" w:color="auto"/>
        <w:bottom w:val="none" w:sz="0" w:space="0" w:color="auto"/>
        <w:right w:val="none" w:sz="0" w:space="0" w:color="auto"/>
      </w:divBdr>
    </w:div>
    <w:div w:id="2088108926">
      <w:bodyDiv w:val="1"/>
      <w:marLeft w:val="0"/>
      <w:marRight w:val="0"/>
      <w:marTop w:val="0"/>
      <w:marBottom w:val="0"/>
      <w:divBdr>
        <w:top w:val="none" w:sz="0" w:space="0" w:color="auto"/>
        <w:left w:val="none" w:sz="0" w:space="0" w:color="auto"/>
        <w:bottom w:val="none" w:sz="0" w:space="0" w:color="auto"/>
        <w:right w:val="none" w:sz="0" w:space="0" w:color="auto"/>
      </w:divBdr>
    </w:div>
    <w:div w:id="2122988629">
      <w:bodyDiv w:val="1"/>
      <w:marLeft w:val="0"/>
      <w:marRight w:val="0"/>
      <w:marTop w:val="0"/>
      <w:marBottom w:val="0"/>
      <w:divBdr>
        <w:top w:val="none" w:sz="0" w:space="0" w:color="auto"/>
        <w:left w:val="none" w:sz="0" w:space="0" w:color="auto"/>
        <w:bottom w:val="none" w:sz="0" w:space="0" w:color="auto"/>
        <w:right w:val="none" w:sz="0" w:space="0" w:color="auto"/>
      </w:divBdr>
    </w:div>
    <w:div w:id="2124567485">
      <w:bodyDiv w:val="1"/>
      <w:marLeft w:val="0"/>
      <w:marRight w:val="0"/>
      <w:marTop w:val="0"/>
      <w:marBottom w:val="0"/>
      <w:divBdr>
        <w:top w:val="none" w:sz="0" w:space="0" w:color="auto"/>
        <w:left w:val="none" w:sz="0" w:space="0" w:color="auto"/>
        <w:bottom w:val="none" w:sz="0" w:space="0" w:color="auto"/>
        <w:right w:val="none" w:sz="0" w:space="0" w:color="auto"/>
      </w:divBdr>
    </w:div>
    <w:div w:id="2127773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microsoft.com/office/2007/relationships/hdphoto" Target="media/hdphoto1.wdp"/><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4</Pages>
  <Words>618</Words>
  <Characters>3524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Nalwataid</dc:creator>
  <cp:lastModifiedBy>Noura Alwataid</cp:lastModifiedBy>
  <cp:revision>4</cp:revision>
  <dcterms:created xsi:type="dcterms:W3CDTF">2016-11-19T16:14:00Z</dcterms:created>
  <dcterms:modified xsi:type="dcterms:W3CDTF">2017-11-15T07:21:00Z</dcterms:modified>
</cp:coreProperties>
</file>