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EC" w:rsidRDefault="007944EC" w:rsidP="007944EC">
      <w:pPr>
        <w:autoSpaceDE w:val="0"/>
        <w:autoSpaceDN w:val="0"/>
        <w:bidi w:val="0"/>
        <w:adjustRightInd w:val="0"/>
        <w:spacing w:after="0" w:line="240" w:lineRule="auto"/>
        <w:rPr>
          <w:rFonts w:ascii="Arial" w:hAnsi="Arial" w:cs="Arial"/>
          <w:b/>
          <w:bCs/>
          <w:sz w:val="21"/>
          <w:szCs w:val="21"/>
        </w:rPr>
      </w:pPr>
      <w:r>
        <w:rPr>
          <w:rFonts w:ascii="Arial" w:hAnsi="Arial" w:cs="Arial"/>
          <w:b/>
          <w:bCs/>
          <w:sz w:val="21"/>
          <w:szCs w:val="21"/>
        </w:rPr>
        <w:t>CHAPTER 15</w:t>
      </w:r>
    </w:p>
    <w:p w:rsidR="007944EC" w:rsidRDefault="007944EC" w:rsidP="00FB441A">
      <w:pPr>
        <w:autoSpaceDE w:val="0"/>
        <w:autoSpaceDN w:val="0"/>
        <w:bidi w:val="0"/>
        <w:adjustRightInd w:val="0"/>
        <w:spacing w:after="0" w:line="240" w:lineRule="auto"/>
        <w:rPr>
          <w:rFonts w:ascii="Arial" w:hAnsi="Arial" w:cs="Arial"/>
          <w:sz w:val="46"/>
          <w:szCs w:val="46"/>
        </w:rPr>
      </w:pPr>
      <w:r>
        <w:rPr>
          <w:rFonts w:ascii="Arial" w:hAnsi="Arial" w:cs="Arial"/>
          <w:sz w:val="46"/>
          <w:szCs w:val="46"/>
        </w:rPr>
        <w:t xml:space="preserve">Reference and </w:t>
      </w:r>
      <w:r w:rsidR="00FB441A">
        <w:rPr>
          <w:rFonts w:ascii="Arial" w:hAnsi="Arial" w:cs="Arial"/>
          <w:sz w:val="46"/>
          <w:szCs w:val="46"/>
        </w:rPr>
        <w:t>D</w:t>
      </w:r>
      <w:r>
        <w:rPr>
          <w:rFonts w:ascii="Arial" w:hAnsi="Arial" w:cs="Arial"/>
          <w:sz w:val="46"/>
          <w:szCs w:val="46"/>
        </w:rPr>
        <w:t>eixis</w:t>
      </w:r>
    </w:p>
    <w:p w:rsidR="005029AA" w:rsidRDefault="007944EC" w:rsidP="007944EC">
      <w:pPr>
        <w:jc w:val="right"/>
      </w:pPr>
      <w:r>
        <w:rPr>
          <w:rFonts w:ascii="Times New Roman" w:hAnsi="Times New Roman" w:cs="Times New Roman"/>
          <w:sz w:val="30"/>
          <w:szCs w:val="30"/>
        </w:rPr>
        <w:t>15.1 Reference</w:t>
      </w:r>
    </w:p>
    <w:p w:rsidR="007944EC" w:rsidRPr="007F2EE7" w:rsidRDefault="007944EC" w:rsidP="007944EC">
      <w:pPr>
        <w:autoSpaceDE w:val="0"/>
        <w:autoSpaceDN w:val="0"/>
        <w:bidi w:val="0"/>
        <w:adjustRightInd w:val="0"/>
        <w:spacing w:after="0" w:line="240" w:lineRule="auto"/>
        <w:rPr>
          <w:rFonts w:asciiTheme="majorBidi" w:hAnsiTheme="majorBidi" w:cstheme="majorBidi"/>
          <w:sz w:val="24"/>
          <w:szCs w:val="24"/>
        </w:rPr>
      </w:pPr>
      <w:r w:rsidRPr="00E6270B">
        <w:rPr>
          <w:rFonts w:asciiTheme="majorBidi" w:hAnsiTheme="majorBidi" w:cstheme="majorBidi"/>
          <w:b/>
          <w:bCs/>
          <w:sz w:val="24"/>
          <w:szCs w:val="24"/>
        </w:rPr>
        <w:t>Reference</w:t>
      </w:r>
      <w:r w:rsidRPr="007F2EE7">
        <w:rPr>
          <w:rFonts w:asciiTheme="majorBidi" w:hAnsiTheme="majorBidi" w:cstheme="majorBidi"/>
          <w:sz w:val="24"/>
          <w:szCs w:val="24"/>
        </w:rPr>
        <w:t xml:space="preserve"> is concerned with designating entities in the world by linguistic means.</w:t>
      </w:r>
    </w:p>
    <w:p w:rsidR="007944EC" w:rsidRPr="007F2EE7" w:rsidRDefault="007944EC" w:rsidP="007944EC">
      <w:pPr>
        <w:autoSpaceDE w:val="0"/>
        <w:autoSpaceDN w:val="0"/>
        <w:bidi w:val="0"/>
        <w:adjustRightInd w:val="0"/>
        <w:spacing w:after="0" w:line="240" w:lineRule="auto"/>
        <w:rPr>
          <w:rFonts w:asciiTheme="majorBidi" w:hAnsiTheme="majorBidi" w:cstheme="majorBidi"/>
          <w:b/>
          <w:bCs/>
          <w:sz w:val="24"/>
          <w:szCs w:val="24"/>
        </w:rPr>
      </w:pPr>
      <w:r w:rsidRPr="007F2EE7">
        <w:rPr>
          <w:rFonts w:asciiTheme="majorBidi" w:hAnsiTheme="majorBidi" w:cstheme="majorBidi"/>
          <w:b/>
          <w:bCs/>
          <w:sz w:val="24"/>
          <w:szCs w:val="24"/>
        </w:rPr>
        <w:t>15.1.1 Definite reference</w:t>
      </w:r>
    </w:p>
    <w:p w:rsidR="007944EC" w:rsidRPr="007F2EE7" w:rsidRDefault="007944EC" w:rsidP="007944EC">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sz w:val="24"/>
          <w:szCs w:val="24"/>
        </w:rPr>
        <w:t>There are various types and modes of reference. We shall concentrate on three:</w:t>
      </w:r>
    </w:p>
    <w:p w:rsidR="007944EC" w:rsidRPr="007F2EE7" w:rsidRDefault="007944EC" w:rsidP="007944EC">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b/>
          <w:bCs/>
          <w:sz w:val="24"/>
          <w:szCs w:val="24"/>
        </w:rPr>
        <w:t xml:space="preserve">definite reference, indefinite reference, </w:t>
      </w:r>
      <w:r w:rsidRPr="007F2EE7">
        <w:rPr>
          <w:rFonts w:asciiTheme="majorBidi" w:hAnsiTheme="majorBidi" w:cstheme="majorBidi"/>
          <w:sz w:val="24"/>
          <w:szCs w:val="24"/>
        </w:rPr>
        <w:t xml:space="preserve">and </w:t>
      </w:r>
      <w:r w:rsidRPr="007F2EE7">
        <w:rPr>
          <w:rFonts w:asciiTheme="majorBidi" w:hAnsiTheme="majorBidi" w:cstheme="majorBidi"/>
          <w:b/>
          <w:bCs/>
          <w:sz w:val="24"/>
          <w:szCs w:val="24"/>
        </w:rPr>
        <w:t>generic reference.</w:t>
      </w:r>
    </w:p>
    <w:p w:rsidR="007944EC" w:rsidRPr="007F2EE7" w:rsidRDefault="007944EC" w:rsidP="007F2EE7">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sz w:val="24"/>
          <w:szCs w:val="24"/>
        </w:rPr>
        <w:t>To open the discussion of definite reference, consider the two sentences</w:t>
      </w:r>
      <w:r w:rsidR="007F2EE7">
        <w:rPr>
          <w:rFonts w:asciiTheme="majorBidi" w:hAnsiTheme="majorBidi" w:cstheme="majorBidi"/>
          <w:sz w:val="24"/>
          <w:szCs w:val="24"/>
        </w:rPr>
        <w:t xml:space="preserve"> </w:t>
      </w:r>
      <w:r w:rsidRPr="007F2EE7">
        <w:rPr>
          <w:rFonts w:asciiTheme="majorBidi" w:hAnsiTheme="majorBidi" w:cstheme="majorBidi"/>
          <w:sz w:val="24"/>
          <w:szCs w:val="24"/>
        </w:rPr>
        <w:t>below:</w:t>
      </w:r>
    </w:p>
    <w:p w:rsidR="007944EC" w:rsidRPr="007F2EE7" w:rsidRDefault="007944EC" w:rsidP="007944EC">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sz w:val="24"/>
          <w:szCs w:val="24"/>
        </w:rPr>
        <w:t>(1) The man gave it to her.</w:t>
      </w:r>
    </w:p>
    <w:p w:rsidR="007944EC" w:rsidRPr="007F2EE7" w:rsidRDefault="007944EC" w:rsidP="007944EC">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sz w:val="24"/>
          <w:szCs w:val="24"/>
        </w:rPr>
        <w:t>(2) A man gave it to her.</w:t>
      </w:r>
    </w:p>
    <w:p w:rsidR="007944EC" w:rsidRPr="007F2EE7" w:rsidRDefault="007944EC" w:rsidP="007F2EE7">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sz w:val="24"/>
          <w:szCs w:val="24"/>
        </w:rPr>
        <w:t>How does the meaning of sentence (1) differ from the meaning of sentence</w:t>
      </w:r>
      <w:r w:rsidR="007F2EE7">
        <w:rPr>
          <w:rFonts w:asciiTheme="majorBidi" w:hAnsiTheme="majorBidi" w:cstheme="majorBidi"/>
          <w:sz w:val="24"/>
          <w:szCs w:val="24"/>
        </w:rPr>
        <w:t xml:space="preserve"> </w:t>
      </w:r>
      <w:r w:rsidRPr="007F2EE7">
        <w:rPr>
          <w:rFonts w:asciiTheme="majorBidi" w:hAnsiTheme="majorBidi" w:cstheme="majorBidi"/>
          <w:sz w:val="24"/>
          <w:szCs w:val="24"/>
        </w:rPr>
        <w:t>(2)?</w:t>
      </w:r>
    </w:p>
    <w:p w:rsidR="00BD3D8F" w:rsidRPr="007F2EE7" w:rsidRDefault="00BD3D8F" w:rsidP="00BD3D8F">
      <w:pPr>
        <w:autoSpaceDE w:val="0"/>
        <w:autoSpaceDN w:val="0"/>
        <w:bidi w:val="0"/>
        <w:adjustRightInd w:val="0"/>
        <w:spacing w:after="0" w:line="240" w:lineRule="auto"/>
        <w:rPr>
          <w:rFonts w:asciiTheme="majorBidi" w:hAnsiTheme="majorBidi" w:cstheme="majorBidi"/>
          <w:sz w:val="24"/>
          <w:szCs w:val="24"/>
        </w:rPr>
      </w:pPr>
    </w:p>
    <w:p w:rsidR="00BD3D8F" w:rsidRPr="007F2EE7" w:rsidRDefault="00BD3D8F" w:rsidP="00E6270B">
      <w:pPr>
        <w:autoSpaceDE w:val="0"/>
        <w:autoSpaceDN w:val="0"/>
        <w:bidi w:val="0"/>
        <w:adjustRightInd w:val="0"/>
        <w:spacing w:after="0" w:line="240" w:lineRule="auto"/>
        <w:rPr>
          <w:rFonts w:asciiTheme="majorBidi" w:hAnsiTheme="majorBidi" w:cstheme="majorBidi"/>
          <w:sz w:val="24"/>
          <w:szCs w:val="24"/>
        </w:rPr>
      </w:pPr>
      <w:r w:rsidRPr="007F2EE7">
        <w:rPr>
          <w:rFonts w:asciiTheme="majorBidi" w:hAnsiTheme="majorBidi" w:cstheme="majorBidi"/>
          <w:sz w:val="24"/>
          <w:szCs w:val="24"/>
        </w:rPr>
        <w:t>In (1), the intended referential target is necessarily a particular entity (believed</w:t>
      </w:r>
      <w:r w:rsidR="007F2EE7">
        <w:rPr>
          <w:rFonts w:asciiTheme="majorBidi" w:hAnsiTheme="majorBidi" w:cstheme="majorBidi"/>
          <w:sz w:val="24"/>
          <w:szCs w:val="24"/>
        </w:rPr>
        <w:t xml:space="preserve"> </w:t>
      </w:r>
      <w:r w:rsidRPr="007F2EE7">
        <w:rPr>
          <w:rFonts w:asciiTheme="majorBidi" w:hAnsiTheme="majorBidi" w:cstheme="majorBidi"/>
          <w:sz w:val="24"/>
          <w:szCs w:val="24"/>
        </w:rPr>
        <w:t>by the speaker to fall into the category MAN</w:t>
      </w:r>
      <w:r w:rsidR="007F2EE7" w:rsidRPr="007F2EE7">
        <w:rPr>
          <w:rFonts w:asciiTheme="majorBidi" w:hAnsiTheme="majorBidi" w:cstheme="majorBidi"/>
          <w:sz w:val="24"/>
          <w:szCs w:val="24"/>
        </w:rPr>
        <w:t>)</w:t>
      </w:r>
      <w:r w:rsidRPr="007F2EE7">
        <w:rPr>
          <w:rFonts w:asciiTheme="majorBidi" w:hAnsiTheme="majorBidi" w:cstheme="majorBidi"/>
          <w:sz w:val="24"/>
          <w:szCs w:val="24"/>
        </w:rPr>
        <w:t>. This means that the speaker should be able, on demand, to give information</w:t>
      </w:r>
      <w:r w:rsidR="007F2EE7" w:rsidRPr="007F2EE7">
        <w:rPr>
          <w:rFonts w:asciiTheme="majorBidi" w:hAnsiTheme="majorBidi" w:cstheme="majorBidi"/>
          <w:sz w:val="24"/>
          <w:szCs w:val="24"/>
        </w:rPr>
        <w:t xml:space="preserve"> </w:t>
      </w:r>
      <w:r w:rsidRPr="007F2EE7">
        <w:rPr>
          <w:rFonts w:asciiTheme="majorBidi" w:hAnsiTheme="majorBidi" w:cstheme="majorBidi"/>
          <w:sz w:val="24"/>
          <w:szCs w:val="24"/>
        </w:rPr>
        <w:t>that for them distinguishes the (man) in question from all other men. The</w:t>
      </w:r>
      <w:r w:rsidR="007F2EE7">
        <w:rPr>
          <w:rFonts w:asciiTheme="majorBidi" w:hAnsiTheme="majorBidi" w:cstheme="majorBidi"/>
          <w:sz w:val="24"/>
          <w:szCs w:val="24"/>
        </w:rPr>
        <w:t xml:space="preserve"> </w:t>
      </w:r>
      <w:r w:rsidRPr="007F2EE7">
        <w:rPr>
          <w:rFonts w:asciiTheme="majorBidi" w:hAnsiTheme="majorBidi" w:cstheme="majorBidi"/>
          <w:sz w:val="24"/>
          <w:szCs w:val="24"/>
        </w:rPr>
        <w:t>speaker may not be able to name the man, or even give any descriptive</w:t>
      </w:r>
      <w:r w:rsidR="007F2EE7">
        <w:rPr>
          <w:rFonts w:asciiTheme="majorBidi" w:hAnsiTheme="majorBidi" w:cstheme="majorBidi"/>
          <w:sz w:val="24"/>
          <w:szCs w:val="24"/>
        </w:rPr>
        <w:t xml:space="preserve"> </w:t>
      </w:r>
      <w:r w:rsidRPr="007F2EE7">
        <w:rPr>
          <w:rFonts w:asciiTheme="majorBidi" w:hAnsiTheme="majorBidi" w:cstheme="majorBidi"/>
          <w:sz w:val="24"/>
          <w:szCs w:val="24"/>
        </w:rPr>
        <w:t>information: for instance, what makes the man unique may be only that he</w:t>
      </w:r>
      <w:r w:rsidR="007F2EE7">
        <w:rPr>
          <w:rFonts w:asciiTheme="majorBidi" w:hAnsiTheme="majorBidi" w:cstheme="majorBidi"/>
          <w:sz w:val="24"/>
          <w:szCs w:val="24"/>
        </w:rPr>
        <w:t xml:space="preserve"> </w:t>
      </w:r>
      <w:r w:rsidRPr="007F2EE7">
        <w:rPr>
          <w:rFonts w:asciiTheme="majorBidi" w:hAnsiTheme="majorBidi" w:cstheme="majorBidi"/>
          <w:sz w:val="24"/>
          <w:szCs w:val="24"/>
        </w:rPr>
        <w:t>occasioned an auditory experience on the part of the speaker at a particular</w:t>
      </w:r>
      <w:r w:rsidR="00E6270B">
        <w:rPr>
          <w:rFonts w:asciiTheme="majorBidi" w:hAnsiTheme="majorBidi" w:cstheme="majorBidi"/>
          <w:sz w:val="24"/>
          <w:szCs w:val="24"/>
        </w:rPr>
        <w:t xml:space="preserve"> </w:t>
      </w:r>
      <w:r w:rsidRPr="007F2EE7">
        <w:rPr>
          <w:rFonts w:asciiTheme="majorBidi" w:hAnsiTheme="majorBidi" w:cstheme="majorBidi"/>
          <w:sz w:val="24"/>
          <w:szCs w:val="24"/>
        </w:rPr>
        <w:t>time and place.</w:t>
      </w:r>
      <w:r w:rsidR="007F2EE7" w:rsidRPr="007F2EE7">
        <w:rPr>
          <w:rFonts w:asciiTheme="majorBidi" w:hAnsiTheme="majorBidi" w:cstheme="majorBidi"/>
          <w:sz w:val="24"/>
          <w:szCs w:val="24"/>
        </w:rPr>
        <w:t xml:space="preserve"> </w:t>
      </w:r>
      <w:r w:rsidRPr="007F2EE7">
        <w:rPr>
          <w:rFonts w:asciiTheme="majorBidi" w:hAnsiTheme="majorBidi" w:cstheme="majorBidi"/>
          <w:sz w:val="24"/>
          <w:szCs w:val="24"/>
        </w:rPr>
        <w:t>Once again, the information</w:t>
      </w:r>
      <w:r w:rsidR="007F2EE7" w:rsidRPr="007F2EE7">
        <w:rPr>
          <w:rFonts w:asciiTheme="majorBidi" w:hAnsiTheme="majorBidi" w:cstheme="majorBidi"/>
          <w:sz w:val="24"/>
          <w:szCs w:val="24"/>
        </w:rPr>
        <w:t xml:space="preserve"> </w:t>
      </w:r>
      <w:r w:rsidRPr="007F2EE7">
        <w:rPr>
          <w:rFonts w:asciiTheme="majorBidi" w:hAnsiTheme="majorBidi" w:cstheme="majorBidi"/>
          <w:sz w:val="24"/>
          <w:szCs w:val="24"/>
        </w:rPr>
        <w:t>which enables the hearer to uniquely identify the intended referent may be</w:t>
      </w:r>
      <w:r w:rsidR="007F2EE7">
        <w:rPr>
          <w:rFonts w:asciiTheme="majorBidi" w:hAnsiTheme="majorBidi" w:cstheme="majorBidi"/>
          <w:sz w:val="24"/>
          <w:szCs w:val="24"/>
        </w:rPr>
        <w:t xml:space="preserve"> </w:t>
      </w:r>
      <w:r w:rsidRPr="007F2EE7">
        <w:rPr>
          <w:rFonts w:asciiTheme="majorBidi" w:hAnsiTheme="majorBidi" w:cstheme="majorBidi"/>
          <w:sz w:val="24"/>
          <w:szCs w:val="24"/>
        </w:rPr>
        <w:t>minimal.</w:t>
      </w:r>
    </w:p>
    <w:p w:rsidR="007F2EE7" w:rsidRPr="007F2EE7" w:rsidRDefault="007F2EE7" w:rsidP="007F2EE7">
      <w:pPr>
        <w:autoSpaceDE w:val="0"/>
        <w:autoSpaceDN w:val="0"/>
        <w:bidi w:val="0"/>
        <w:adjustRightInd w:val="0"/>
        <w:spacing w:after="0" w:line="240" w:lineRule="auto"/>
        <w:rPr>
          <w:rFonts w:asciiTheme="majorBidi" w:hAnsiTheme="majorBidi" w:cstheme="majorBidi"/>
          <w:b/>
          <w:bCs/>
          <w:sz w:val="24"/>
          <w:szCs w:val="24"/>
        </w:rPr>
      </w:pPr>
      <w:r w:rsidRPr="007F2EE7">
        <w:rPr>
          <w:rFonts w:asciiTheme="majorBidi" w:hAnsiTheme="majorBidi" w:cstheme="majorBidi"/>
          <w:b/>
          <w:bCs/>
          <w:sz w:val="24"/>
          <w:szCs w:val="24"/>
        </w:rPr>
        <w:t>15.1.2 Indefinite reference</w:t>
      </w:r>
    </w:p>
    <w:p w:rsidR="007F2EE7" w:rsidRPr="007F2EE7" w:rsidRDefault="007F2EE7" w:rsidP="007F2EE7">
      <w:pPr>
        <w:autoSpaceDE w:val="0"/>
        <w:autoSpaceDN w:val="0"/>
        <w:bidi w:val="0"/>
        <w:adjustRightInd w:val="0"/>
        <w:spacing w:after="0" w:line="240" w:lineRule="auto"/>
        <w:rPr>
          <w:rFonts w:ascii="Times New Roman" w:hAnsi="Times New Roman" w:cs="Times New Roman"/>
          <w:sz w:val="24"/>
          <w:szCs w:val="24"/>
        </w:rPr>
      </w:pPr>
      <w:r w:rsidRPr="007F2EE7">
        <w:rPr>
          <w:rFonts w:asciiTheme="majorBidi" w:hAnsiTheme="majorBidi" w:cstheme="majorBidi"/>
          <w:sz w:val="24"/>
          <w:szCs w:val="24"/>
        </w:rPr>
        <w:t>Sentence (2) above is an example of indefinite reference. The essence of indefinite reference is that the identity of the referent is not germane to the message: that is, nothing hinges on the individual features of the referent, only the class features indicated are presented as relevant.</w:t>
      </w:r>
      <w:r w:rsidRPr="007F2EE7">
        <w:rPr>
          <w:rFonts w:ascii="Times New Roman" w:hAnsi="Times New Roman" w:cs="Times New Roman"/>
          <w:sz w:val="24"/>
          <w:szCs w:val="24"/>
        </w:rPr>
        <w:t xml:space="preserve"> Suppose someone complains of</w:t>
      </w:r>
      <w:r>
        <w:rPr>
          <w:rFonts w:ascii="Times New Roman" w:hAnsi="Times New Roman" w:cs="Times New Roman"/>
          <w:sz w:val="24"/>
          <w:szCs w:val="24"/>
        </w:rPr>
        <w:t xml:space="preserve"> </w:t>
      </w:r>
      <w:r w:rsidRPr="007F2EE7">
        <w:rPr>
          <w:rFonts w:ascii="Times New Roman" w:hAnsi="Times New Roman" w:cs="Times New Roman"/>
          <w:sz w:val="24"/>
          <w:szCs w:val="24"/>
        </w:rPr>
        <w:t xml:space="preserve">extreme boredom, and in response I pick up a book and offer it to them, saying either (i) </w:t>
      </w:r>
      <w:r w:rsidRPr="007F2EE7">
        <w:rPr>
          <w:rFonts w:ascii="Times New Roman" w:hAnsi="Times New Roman" w:cs="Times New Roman"/>
          <w:i/>
          <w:iCs/>
          <w:sz w:val="24"/>
          <w:szCs w:val="24"/>
        </w:rPr>
        <w:t xml:space="preserve">Here, read a book, </w:t>
      </w:r>
      <w:r w:rsidRPr="007F2EE7">
        <w:rPr>
          <w:rFonts w:ascii="Times New Roman" w:hAnsi="Times New Roman" w:cs="Times New Roman"/>
          <w:sz w:val="24"/>
          <w:szCs w:val="24"/>
        </w:rPr>
        <w:t xml:space="preserve">or (ii) </w:t>
      </w:r>
      <w:r w:rsidRPr="007F2EE7">
        <w:rPr>
          <w:rFonts w:ascii="Times New Roman" w:hAnsi="Times New Roman" w:cs="Times New Roman"/>
          <w:i/>
          <w:iCs/>
          <w:sz w:val="24"/>
          <w:szCs w:val="24"/>
        </w:rPr>
        <w:t xml:space="preserve">Here, read this book. </w:t>
      </w:r>
      <w:r w:rsidRPr="007F2EE7">
        <w:rPr>
          <w:rFonts w:ascii="Times New Roman" w:hAnsi="Times New Roman" w:cs="Times New Roman"/>
          <w:sz w:val="24"/>
          <w:szCs w:val="24"/>
        </w:rPr>
        <w:t>What is the difference? In both cases the identity of the book is clear to both participants. The difference is that in (i), the identity of the book is not germane, just the</w:t>
      </w:r>
    </w:p>
    <w:p w:rsidR="007F2EE7" w:rsidRDefault="007F2EE7" w:rsidP="007F2EE7">
      <w:pPr>
        <w:autoSpaceDE w:val="0"/>
        <w:autoSpaceDN w:val="0"/>
        <w:bidi w:val="0"/>
        <w:adjustRightInd w:val="0"/>
        <w:spacing w:after="0" w:line="240" w:lineRule="auto"/>
        <w:rPr>
          <w:rFonts w:asciiTheme="majorBidi" w:hAnsiTheme="majorBidi" w:cstheme="majorBidi"/>
          <w:sz w:val="24"/>
          <w:szCs w:val="24"/>
        </w:rPr>
      </w:pPr>
      <w:r w:rsidRPr="007F2EE7">
        <w:rPr>
          <w:rFonts w:ascii="Times New Roman" w:hAnsi="Times New Roman" w:cs="Times New Roman"/>
          <w:sz w:val="24"/>
          <w:szCs w:val="24"/>
        </w:rPr>
        <w:t xml:space="preserve">fact that it is a book, whereas in (ii), the identity of the book is presented as (a) important to the message (e.g. </w:t>
      </w:r>
      <w:r w:rsidRPr="007F2EE7">
        <w:rPr>
          <w:rFonts w:ascii="Times New Roman" w:hAnsi="Times New Roman" w:cs="Times New Roman"/>
          <w:i/>
          <w:iCs/>
          <w:sz w:val="24"/>
          <w:szCs w:val="24"/>
        </w:rPr>
        <w:t>You're bound to find this particular one interesting),</w:t>
      </w:r>
      <w:r w:rsidRPr="007F2EE7">
        <w:rPr>
          <w:rFonts w:ascii="Times New Roman" w:hAnsi="Times New Roman" w:cs="Times New Roman"/>
          <w:sz w:val="24"/>
          <w:szCs w:val="24"/>
        </w:rPr>
        <w:t xml:space="preserve"> and (b) accessible to the hearer.</w:t>
      </w:r>
    </w:p>
    <w:p w:rsidR="007F2EE7" w:rsidRPr="007F2EE7" w:rsidRDefault="007F2EE7" w:rsidP="007F2EE7">
      <w:pPr>
        <w:autoSpaceDE w:val="0"/>
        <w:autoSpaceDN w:val="0"/>
        <w:bidi w:val="0"/>
        <w:adjustRightInd w:val="0"/>
        <w:spacing w:after="0" w:line="240" w:lineRule="auto"/>
        <w:rPr>
          <w:rFonts w:ascii="Times New Roman" w:hAnsi="Times New Roman" w:cs="Times New Roman"/>
          <w:b/>
          <w:bCs/>
          <w:sz w:val="24"/>
          <w:szCs w:val="24"/>
        </w:rPr>
      </w:pPr>
      <w:r w:rsidRPr="007F2EE7">
        <w:rPr>
          <w:rFonts w:ascii="Times New Roman" w:hAnsi="Times New Roman" w:cs="Times New Roman"/>
          <w:b/>
          <w:bCs/>
          <w:sz w:val="24"/>
          <w:szCs w:val="24"/>
        </w:rPr>
        <w:t>15.1.3 Generic reference</w:t>
      </w:r>
    </w:p>
    <w:p w:rsidR="007F2EE7" w:rsidRPr="007F2EE7" w:rsidRDefault="007F2EE7" w:rsidP="007F2EE7">
      <w:pPr>
        <w:autoSpaceDE w:val="0"/>
        <w:autoSpaceDN w:val="0"/>
        <w:bidi w:val="0"/>
        <w:adjustRightInd w:val="0"/>
        <w:spacing w:after="0" w:line="240" w:lineRule="auto"/>
        <w:rPr>
          <w:rFonts w:ascii="Times New Roman" w:hAnsi="Times New Roman" w:cs="Times New Roman"/>
          <w:sz w:val="24"/>
          <w:szCs w:val="24"/>
        </w:rPr>
      </w:pPr>
      <w:r w:rsidRPr="007F2EE7">
        <w:rPr>
          <w:rFonts w:ascii="Times New Roman" w:hAnsi="Times New Roman" w:cs="Times New Roman"/>
          <w:sz w:val="24"/>
          <w:szCs w:val="24"/>
        </w:rPr>
        <w:t>Now consider the following sentences:</w:t>
      </w:r>
    </w:p>
    <w:p w:rsidR="007F2EE7" w:rsidRPr="007F2EE7" w:rsidRDefault="007F2EE7" w:rsidP="007F2EE7">
      <w:pPr>
        <w:autoSpaceDE w:val="0"/>
        <w:autoSpaceDN w:val="0"/>
        <w:bidi w:val="0"/>
        <w:adjustRightInd w:val="0"/>
        <w:spacing w:after="0" w:line="240" w:lineRule="auto"/>
        <w:rPr>
          <w:rFonts w:ascii="Times New Roman" w:hAnsi="Times New Roman" w:cs="Times New Roman"/>
          <w:sz w:val="24"/>
          <w:szCs w:val="24"/>
        </w:rPr>
      </w:pPr>
      <w:r w:rsidRPr="007F2EE7">
        <w:rPr>
          <w:rFonts w:ascii="Times New Roman" w:hAnsi="Times New Roman" w:cs="Times New Roman"/>
          <w:sz w:val="24"/>
          <w:szCs w:val="24"/>
        </w:rPr>
        <w:t>(16) The tiger is a friendly beast.</w:t>
      </w:r>
    </w:p>
    <w:p w:rsidR="007F2EE7" w:rsidRPr="007F2EE7" w:rsidRDefault="007F2EE7" w:rsidP="007F2EE7">
      <w:pPr>
        <w:autoSpaceDE w:val="0"/>
        <w:autoSpaceDN w:val="0"/>
        <w:bidi w:val="0"/>
        <w:adjustRightInd w:val="0"/>
        <w:spacing w:after="0" w:line="240" w:lineRule="auto"/>
        <w:rPr>
          <w:rFonts w:ascii="Times New Roman" w:hAnsi="Times New Roman" w:cs="Times New Roman"/>
          <w:sz w:val="24"/>
          <w:szCs w:val="24"/>
        </w:rPr>
      </w:pPr>
      <w:r w:rsidRPr="007F2EE7">
        <w:rPr>
          <w:rFonts w:ascii="Times New Roman" w:hAnsi="Times New Roman" w:cs="Times New Roman"/>
          <w:sz w:val="24"/>
          <w:szCs w:val="24"/>
        </w:rPr>
        <w:t>(17) A tiger is a friendly beast.</w:t>
      </w:r>
    </w:p>
    <w:p w:rsidR="007F2EE7" w:rsidRDefault="007F2EE7" w:rsidP="007F2EE7">
      <w:pPr>
        <w:autoSpaceDE w:val="0"/>
        <w:autoSpaceDN w:val="0"/>
        <w:bidi w:val="0"/>
        <w:adjustRightInd w:val="0"/>
        <w:spacing w:after="0" w:line="240" w:lineRule="auto"/>
        <w:rPr>
          <w:rFonts w:asciiTheme="majorBidi" w:hAnsiTheme="majorBidi" w:cstheme="majorBidi"/>
          <w:sz w:val="24"/>
          <w:szCs w:val="24"/>
        </w:rPr>
      </w:pPr>
      <w:r w:rsidRPr="007F2EE7">
        <w:rPr>
          <w:rFonts w:ascii="Times New Roman" w:hAnsi="Times New Roman" w:cs="Times New Roman"/>
          <w:sz w:val="24"/>
          <w:szCs w:val="24"/>
        </w:rPr>
        <w:t>(18) Tigers are friendly beasts.</w:t>
      </w:r>
    </w:p>
    <w:p w:rsidR="00524BCE" w:rsidRPr="00466E41" w:rsidRDefault="007F2EE7" w:rsidP="00E6270B">
      <w:pPr>
        <w:autoSpaceDE w:val="0"/>
        <w:autoSpaceDN w:val="0"/>
        <w:bidi w:val="0"/>
        <w:adjustRightInd w:val="0"/>
        <w:spacing w:after="0" w:line="240" w:lineRule="auto"/>
        <w:rPr>
          <w:rFonts w:asciiTheme="majorBidi" w:hAnsiTheme="majorBidi" w:cstheme="majorBidi"/>
          <w:sz w:val="24"/>
          <w:szCs w:val="24"/>
          <w:rtl/>
        </w:rPr>
      </w:pPr>
      <w:r>
        <w:rPr>
          <w:rFonts w:asciiTheme="majorBidi" w:hAnsiTheme="majorBidi" w:cstheme="majorBidi"/>
          <w:sz w:val="24"/>
          <w:szCs w:val="24"/>
        </w:rPr>
        <w:t>A</w:t>
      </w:r>
      <w:r w:rsidRPr="007F2EE7">
        <w:rPr>
          <w:rFonts w:asciiTheme="majorBidi" w:hAnsiTheme="majorBidi" w:cstheme="majorBidi"/>
          <w:sz w:val="24"/>
          <w:szCs w:val="24"/>
        </w:rPr>
        <w:t xml:space="preserve">ll three </w:t>
      </w:r>
      <w:r>
        <w:rPr>
          <w:rFonts w:asciiTheme="majorBidi" w:hAnsiTheme="majorBidi" w:cstheme="majorBidi"/>
          <w:sz w:val="24"/>
          <w:szCs w:val="24"/>
        </w:rPr>
        <w:t xml:space="preserve">sentences </w:t>
      </w:r>
      <w:r w:rsidRPr="007F2EE7">
        <w:rPr>
          <w:rFonts w:asciiTheme="majorBidi" w:hAnsiTheme="majorBidi" w:cstheme="majorBidi"/>
          <w:sz w:val="24"/>
          <w:szCs w:val="24"/>
        </w:rPr>
        <w:t xml:space="preserve">have readings which involve what is called </w:t>
      </w:r>
      <w:r w:rsidRPr="007F2EE7">
        <w:rPr>
          <w:rFonts w:asciiTheme="majorBidi" w:hAnsiTheme="majorBidi" w:cstheme="majorBidi"/>
          <w:b/>
          <w:bCs/>
          <w:sz w:val="24"/>
          <w:szCs w:val="24"/>
        </w:rPr>
        <w:t>generic reference,</w:t>
      </w:r>
      <w:r>
        <w:rPr>
          <w:rFonts w:asciiTheme="majorBidi" w:hAnsiTheme="majorBidi" w:cstheme="majorBidi"/>
          <w:b/>
          <w:bCs/>
          <w:sz w:val="24"/>
          <w:szCs w:val="24"/>
        </w:rPr>
        <w:t xml:space="preserve"> </w:t>
      </w:r>
      <w:r w:rsidRPr="007F2EE7">
        <w:rPr>
          <w:rFonts w:asciiTheme="majorBidi" w:hAnsiTheme="majorBidi" w:cstheme="majorBidi"/>
          <w:sz w:val="24"/>
          <w:szCs w:val="24"/>
        </w:rPr>
        <w:t>that is, reference to a class of referents. All of the above predicate friendliness</w:t>
      </w:r>
      <w:r>
        <w:rPr>
          <w:rFonts w:asciiTheme="majorBidi" w:hAnsiTheme="majorBidi" w:cstheme="majorBidi"/>
          <w:sz w:val="24"/>
          <w:szCs w:val="24"/>
        </w:rPr>
        <w:t xml:space="preserve"> </w:t>
      </w:r>
      <w:r w:rsidRPr="007F2EE7">
        <w:rPr>
          <w:rFonts w:asciiTheme="majorBidi" w:hAnsiTheme="majorBidi" w:cstheme="majorBidi"/>
          <w:sz w:val="24"/>
          <w:szCs w:val="24"/>
        </w:rPr>
        <w:t>as a general characteristic of the members of the class of tigers.</w:t>
      </w:r>
      <w:r w:rsidR="00E6270B">
        <w:rPr>
          <w:rFonts w:asciiTheme="majorBidi" w:hAnsiTheme="majorBidi" w:cstheme="majorBidi"/>
          <w:sz w:val="24"/>
          <w:szCs w:val="24"/>
        </w:rPr>
        <w:t xml:space="preserve"> </w:t>
      </w:r>
    </w:p>
    <w:p w:rsidR="00524BCE" w:rsidRPr="00E6270B" w:rsidRDefault="00524BCE" w:rsidP="00524BCE">
      <w:pPr>
        <w:autoSpaceDE w:val="0"/>
        <w:autoSpaceDN w:val="0"/>
        <w:bidi w:val="0"/>
        <w:adjustRightInd w:val="0"/>
        <w:spacing w:after="0" w:line="240" w:lineRule="auto"/>
        <w:rPr>
          <w:rFonts w:asciiTheme="majorBidi" w:hAnsiTheme="majorBidi" w:cstheme="majorBidi"/>
          <w:b/>
          <w:bCs/>
          <w:sz w:val="24"/>
          <w:szCs w:val="24"/>
        </w:rPr>
      </w:pPr>
      <w:r w:rsidRPr="00E6270B">
        <w:rPr>
          <w:rFonts w:asciiTheme="majorBidi" w:hAnsiTheme="majorBidi" w:cstheme="majorBidi"/>
          <w:b/>
          <w:bCs/>
          <w:sz w:val="24"/>
          <w:szCs w:val="24"/>
        </w:rPr>
        <w:t>15.2 Definite reference</w:t>
      </w:r>
    </w:p>
    <w:p w:rsidR="00524BCE" w:rsidRPr="00466E41" w:rsidRDefault="00524BCE" w:rsidP="00E6270B">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We shall henceforward concentrate on definite reference, which is arguably the</w:t>
      </w:r>
      <w:r w:rsidR="00E6270B">
        <w:rPr>
          <w:rFonts w:asciiTheme="majorBidi" w:hAnsiTheme="majorBidi" w:cstheme="majorBidi"/>
          <w:sz w:val="24"/>
          <w:szCs w:val="24"/>
        </w:rPr>
        <w:t xml:space="preserve"> </w:t>
      </w:r>
      <w:r w:rsidRPr="00466E41">
        <w:rPr>
          <w:rFonts w:asciiTheme="majorBidi" w:hAnsiTheme="majorBidi" w:cstheme="majorBidi"/>
          <w:sz w:val="24"/>
          <w:szCs w:val="24"/>
        </w:rPr>
        <w:t>prototypical type of reference.</w:t>
      </w:r>
    </w:p>
    <w:p w:rsidR="00524BCE" w:rsidRPr="00E6270B" w:rsidRDefault="00524BCE" w:rsidP="00524BCE">
      <w:pPr>
        <w:autoSpaceDE w:val="0"/>
        <w:autoSpaceDN w:val="0"/>
        <w:bidi w:val="0"/>
        <w:adjustRightInd w:val="0"/>
        <w:spacing w:after="0" w:line="240" w:lineRule="auto"/>
        <w:rPr>
          <w:rFonts w:asciiTheme="majorBidi" w:hAnsiTheme="majorBidi" w:cstheme="majorBidi"/>
          <w:b/>
          <w:bCs/>
          <w:sz w:val="24"/>
          <w:szCs w:val="24"/>
        </w:rPr>
      </w:pPr>
      <w:r w:rsidRPr="00E6270B">
        <w:rPr>
          <w:rFonts w:asciiTheme="majorBidi" w:hAnsiTheme="majorBidi" w:cstheme="majorBidi"/>
          <w:b/>
          <w:bCs/>
          <w:sz w:val="24"/>
          <w:szCs w:val="24"/>
        </w:rPr>
        <w:t>15.2.1 Types of definite referring expression</w:t>
      </w:r>
    </w:p>
    <w:p w:rsidR="00524BCE" w:rsidRPr="00466E41" w:rsidRDefault="00524BCE" w:rsidP="00524BCE">
      <w:pPr>
        <w:jc w:val="right"/>
        <w:rPr>
          <w:rFonts w:asciiTheme="majorBidi" w:hAnsiTheme="majorBidi" w:cstheme="majorBidi"/>
          <w:sz w:val="24"/>
          <w:szCs w:val="24"/>
          <w:rtl/>
        </w:rPr>
      </w:pPr>
      <w:r w:rsidRPr="00466E41">
        <w:rPr>
          <w:rFonts w:asciiTheme="majorBidi" w:hAnsiTheme="majorBidi" w:cstheme="majorBidi"/>
          <w:sz w:val="24"/>
          <w:szCs w:val="24"/>
        </w:rPr>
        <w:t>The following types of expression are definite referring expressions in English:</w:t>
      </w:r>
    </w:p>
    <w:p w:rsidR="00524BCE" w:rsidRPr="00466E41" w:rsidRDefault="00524BCE" w:rsidP="00524BCE">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(i) noun phrase with definite determiners: the book, this book, that book,</w:t>
      </w:r>
    </w:p>
    <w:p w:rsidR="00524BCE" w:rsidRPr="00466E41" w:rsidRDefault="00524BCE" w:rsidP="00524BCE">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my book, your book, his book, her book, our book, their book;</w:t>
      </w:r>
    </w:p>
    <w:p w:rsidR="00524BCE" w:rsidRPr="00466E41" w:rsidRDefault="00524BCE" w:rsidP="00524BCE">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(ii) personal pronouns: I, you, he, she, it, us, they;</w:t>
      </w:r>
    </w:p>
    <w:p w:rsidR="00524BCE" w:rsidRPr="00466E41" w:rsidRDefault="00524BCE" w:rsidP="00E6270B">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 xml:space="preserve">(iii) proper names: John, Mary, Paris, </w:t>
      </w:r>
      <w:r w:rsidRPr="00466E41">
        <w:rPr>
          <w:rFonts w:asciiTheme="majorBidi" w:hAnsiTheme="majorBidi" w:cstheme="majorBidi"/>
          <w:i/>
          <w:iCs/>
          <w:sz w:val="24"/>
          <w:szCs w:val="24"/>
        </w:rPr>
        <w:t>Gone with the Wind, Middlemarch,</w:t>
      </w:r>
      <w:r w:rsidR="00E6270B">
        <w:rPr>
          <w:rFonts w:asciiTheme="majorBidi" w:hAnsiTheme="majorBidi" w:cstheme="majorBidi"/>
          <w:i/>
          <w:iCs/>
          <w:sz w:val="24"/>
          <w:szCs w:val="24"/>
        </w:rPr>
        <w:t xml:space="preserve"> </w:t>
      </w:r>
      <w:r w:rsidRPr="00466E41">
        <w:rPr>
          <w:rFonts w:asciiTheme="majorBidi" w:hAnsiTheme="majorBidi" w:cstheme="majorBidi"/>
          <w:sz w:val="24"/>
          <w:szCs w:val="24"/>
        </w:rPr>
        <w:t>Notre Dame, Parsifal, Guernica;</w:t>
      </w:r>
    </w:p>
    <w:p w:rsidR="00524BCE" w:rsidRPr="00466E41" w:rsidRDefault="00524BCE" w:rsidP="00524BCE">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(iv) certain locative adverbs: here, there, yonder;</w:t>
      </w:r>
    </w:p>
    <w:p w:rsidR="00524BCE" w:rsidRPr="00466E41" w:rsidRDefault="00524BCE" w:rsidP="00E6270B">
      <w:pPr>
        <w:autoSpaceDE w:val="0"/>
        <w:autoSpaceDN w:val="0"/>
        <w:bidi w:val="0"/>
        <w:adjustRightInd w:val="0"/>
        <w:spacing w:after="0" w:line="240" w:lineRule="auto"/>
        <w:rPr>
          <w:rFonts w:asciiTheme="majorBidi" w:hAnsiTheme="majorBidi" w:cstheme="majorBidi"/>
          <w:sz w:val="24"/>
          <w:szCs w:val="24"/>
          <w:rtl/>
        </w:rPr>
      </w:pPr>
      <w:r w:rsidRPr="00466E41">
        <w:rPr>
          <w:rFonts w:asciiTheme="majorBidi" w:hAnsiTheme="majorBidi" w:cstheme="majorBidi"/>
          <w:sz w:val="24"/>
          <w:szCs w:val="24"/>
        </w:rPr>
        <w:t>(v) certain temporal adverbs: now, then, yesterday, next Xmas, (certain</w:t>
      </w:r>
      <w:r w:rsidR="00E6270B">
        <w:rPr>
          <w:rFonts w:asciiTheme="majorBidi" w:hAnsiTheme="majorBidi" w:cstheme="majorBidi"/>
          <w:sz w:val="24"/>
          <w:szCs w:val="24"/>
        </w:rPr>
        <w:t xml:space="preserve"> </w:t>
      </w:r>
      <w:r w:rsidRPr="00466E41">
        <w:rPr>
          <w:rFonts w:asciiTheme="majorBidi" w:hAnsiTheme="majorBidi" w:cstheme="majorBidi"/>
          <w:sz w:val="24"/>
          <w:szCs w:val="24"/>
        </w:rPr>
        <w:t>verb tenses).</w:t>
      </w:r>
    </w:p>
    <w:p w:rsidR="00524BCE" w:rsidRPr="00E6270B" w:rsidRDefault="00524BCE" w:rsidP="00E6270B">
      <w:pPr>
        <w:autoSpaceDE w:val="0"/>
        <w:autoSpaceDN w:val="0"/>
        <w:bidi w:val="0"/>
        <w:adjustRightInd w:val="0"/>
        <w:spacing w:after="0" w:line="240" w:lineRule="auto"/>
        <w:rPr>
          <w:rFonts w:asciiTheme="majorBidi" w:hAnsiTheme="majorBidi" w:cstheme="majorBidi"/>
          <w:b/>
          <w:bCs/>
          <w:sz w:val="24"/>
          <w:szCs w:val="24"/>
        </w:rPr>
      </w:pPr>
      <w:r w:rsidRPr="00E6270B">
        <w:rPr>
          <w:rFonts w:asciiTheme="majorBidi" w:hAnsiTheme="majorBidi" w:cstheme="majorBidi"/>
          <w:b/>
          <w:bCs/>
          <w:sz w:val="24"/>
          <w:szCs w:val="24"/>
        </w:rPr>
        <w:t>15.3 Deixis</w:t>
      </w:r>
    </w:p>
    <w:p w:rsidR="00524BCE" w:rsidRPr="00466E41" w:rsidRDefault="00524BCE" w:rsidP="00E6270B">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Deixis means different things to different people. For Buhler (1934), any</w:t>
      </w:r>
      <w:r w:rsidR="00E6270B">
        <w:rPr>
          <w:rFonts w:asciiTheme="majorBidi" w:hAnsiTheme="majorBidi" w:cstheme="majorBidi"/>
          <w:sz w:val="24"/>
          <w:szCs w:val="24"/>
        </w:rPr>
        <w:t xml:space="preserve"> </w:t>
      </w:r>
      <w:r w:rsidRPr="00466E41">
        <w:rPr>
          <w:rFonts w:asciiTheme="majorBidi" w:hAnsiTheme="majorBidi" w:cstheme="majorBidi"/>
          <w:sz w:val="24"/>
          <w:szCs w:val="24"/>
        </w:rPr>
        <w:t>expression which located a referent in space or time was a deictic expression.</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Thus, for him, </w:t>
      </w:r>
      <w:r w:rsidRPr="00466E41">
        <w:rPr>
          <w:rFonts w:asciiTheme="majorBidi" w:hAnsiTheme="majorBidi" w:cstheme="majorBidi"/>
          <w:i/>
          <w:iCs/>
          <w:sz w:val="24"/>
          <w:szCs w:val="24"/>
        </w:rPr>
        <w:t xml:space="preserve">The cat sat on the mat </w:t>
      </w:r>
      <w:r w:rsidRPr="00466E41">
        <w:rPr>
          <w:rFonts w:asciiTheme="majorBidi" w:hAnsiTheme="majorBidi" w:cstheme="majorBidi"/>
          <w:sz w:val="24"/>
          <w:szCs w:val="24"/>
        </w:rPr>
        <w:t xml:space="preserve">contained a </w:t>
      </w:r>
      <w:r w:rsidRPr="00466E41">
        <w:rPr>
          <w:rFonts w:asciiTheme="majorBidi" w:hAnsiTheme="majorBidi" w:cstheme="majorBidi"/>
          <w:sz w:val="24"/>
          <w:szCs w:val="24"/>
        </w:rPr>
        <w:lastRenderedPageBreak/>
        <w:t>deictic locative expression,</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namely, </w:t>
      </w:r>
      <w:r w:rsidRPr="00466E41">
        <w:rPr>
          <w:rFonts w:asciiTheme="majorBidi" w:hAnsiTheme="majorBidi" w:cstheme="majorBidi"/>
          <w:i/>
          <w:iCs/>
          <w:sz w:val="24"/>
          <w:szCs w:val="24"/>
        </w:rPr>
        <w:t>on the mat.</w:t>
      </w:r>
      <w:r w:rsidRPr="00466E41">
        <w:rPr>
          <w:rFonts w:asciiTheme="majorBidi" w:hAnsiTheme="majorBidi" w:cstheme="majorBidi"/>
          <w:sz w:val="24"/>
          <w:szCs w:val="24"/>
        </w:rPr>
        <w:t xml:space="preserve"> In the sentence </w:t>
      </w:r>
      <w:r w:rsidRPr="00466E41">
        <w:rPr>
          <w:rFonts w:asciiTheme="majorBidi" w:hAnsiTheme="majorBidi" w:cstheme="majorBidi"/>
          <w:i/>
          <w:iCs/>
          <w:sz w:val="24"/>
          <w:szCs w:val="24"/>
        </w:rPr>
        <w:t>That cat sat on the</w:t>
      </w:r>
      <w:r w:rsidR="00E6270B">
        <w:rPr>
          <w:rFonts w:asciiTheme="majorBidi" w:hAnsiTheme="majorBidi" w:cstheme="majorBidi"/>
          <w:i/>
          <w:iCs/>
          <w:sz w:val="24"/>
          <w:szCs w:val="24"/>
        </w:rPr>
        <w:t xml:space="preserve"> </w:t>
      </w:r>
      <w:r w:rsidRPr="00466E41">
        <w:rPr>
          <w:rFonts w:asciiTheme="majorBidi" w:hAnsiTheme="majorBidi" w:cstheme="majorBidi"/>
          <w:i/>
          <w:iCs/>
          <w:sz w:val="24"/>
          <w:szCs w:val="24"/>
        </w:rPr>
        <w:t xml:space="preserve">mat, </w:t>
      </w:r>
      <w:r w:rsidRPr="00466E41">
        <w:rPr>
          <w:rFonts w:asciiTheme="majorBidi" w:hAnsiTheme="majorBidi" w:cstheme="majorBidi"/>
          <w:sz w:val="24"/>
          <w:szCs w:val="24"/>
        </w:rPr>
        <w:t>however, the cat is located not only with respect to the mat, but also with</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respect to the speaker, </w:t>
      </w:r>
      <w:r w:rsidRPr="00466E41">
        <w:rPr>
          <w:rFonts w:asciiTheme="majorBidi" w:hAnsiTheme="majorBidi" w:cstheme="majorBidi"/>
          <w:i/>
          <w:iCs/>
          <w:sz w:val="24"/>
          <w:szCs w:val="24"/>
        </w:rPr>
        <w:t xml:space="preserve">that </w:t>
      </w:r>
      <w:r w:rsidRPr="00466E41">
        <w:rPr>
          <w:rFonts w:asciiTheme="majorBidi" w:hAnsiTheme="majorBidi" w:cstheme="majorBidi"/>
          <w:sz w:val="24"/>
          <w:szCs w:val="24"/>
        </w:rPr>
        <w:t>indicating (probably) that the cat was relatively</w:t>
      </w:r>
      <w:r w:rsidR="00E6270B">
        <w:rPr>
          <w:rFonts w:asciiTheme="majorBidi" w:hAnsiTheme="majorBidi" w:cstheme="majorBidi"/>
          <w:sz w:val="24"/>
          <w:szCs w:val="24"/>
        </w:rPr>
        <w:t xml:space="preserve"> </w:t>
      </w:r>
      <w:r w:rsidRPr="00466E41">
        <w:rPr>
          <w:rFonts w:asciiTheme="majorBidi" w:hAnsiTheme="majorBidi" w:cstheme="majorBidi"/>
          <w:sz w:val="24"/>
          <w:szCs w:val="24"/>
        </w:rPr>
        <w:t>distant from the speaker. A point of disagreement concerns the deictic status</w:t>
      </w:r>
      <w:r w:rsidR="00E6270B">
        <w:rPr>
          <w:rFonts w:asciiTheme="majorBidi" w:hAnsiTheme="majorBidi" w:cstheme="majorBidi"/>
          <w:sz w:val="24"/>
          <w:szCs w:val="24"/>
        </w:rPr>
        <w:t xml:space="preserve"> </w:t>
      </w:r>
      <w:r w:rsidRPr="00466E41">
        <w:rPr>
          <w:rFonts w:asciiTheme="majorBidi" w:hAnsiTheme="majorBidi" w:cstheme="majorBidi"/>
          <w:sz w:val="24"/>
          <w:szCs w:val="24"/>
        </w:rPr>
        <w:t>of the definite article. Some scholars consider it to be deictic, because the</w:t>
      </w:r>
    </w:p>
    <w:p w:rsidR="00A62589" w:rsidRPr="00466E41" w:rsidRDefault="00524BCE" w:rsidP="00E6270B">
      <w:pPr>
        <w:autoSpaceDE w:val="0"/>
        <w:autoSpaceDN w:val="0"/>
        <w:bidi w:val="0"/>
        <w:adjustRightInd w:val="0"/>
        <w:spacing w:after="0" w:line="240" w:lineRule="auto"/>
        <w:rPr>
          <w:rFonts w:asciiTheme="majorBidi" w:hAnsiTheme="majorBidi" w:cstheme="majorBidi"/>
          <w:b/>
          <w:bCs/>
          <w:sz w:val="24"/>
          <w:szCs w:val="24"/>
        </w:rPr>
      </w:pPr>
      <w:r w:rsidRPr="00466E41">
        <w:rPr>
          <w:rFonts w:asciiTheme="majorBidi" w:hAnsiTheme="majorBidi" w:cstheme="majorBidi"/>
          <w:sz w:val="24"/>
          <w:szCs w:val="24"/>
        </w:rPr>
        <w:t>current context of situation is involved in referent identification. Others</w:t>
      </w:r>
      <w:r w:rsidR="00E6270B">
        <w:rPr>
          <w:rFonts w:asciiTheme="majorBidi" w:hAnsiTheme="majorBidi" w:cstheme="majorBidi"/>
          <w:sz w:val="24"/>
          <w:szCs w:val="24"/>
        </w:rPr>
        <w:t xml:space="preserve"> </w:t>
      </w:r>
      <w:r w:rsidRPr="00466E41">
        <w:rPr>
          <w:rFonts w:asciiTheme="majorBidi" w:hAnsiTheme="majorBidi" w:cstheme="majorBidi"/>
          <w:sz w:val="24"/>
          <w:szCs w:val="24"/>
        </w:rPr>
        <w:t>exclude the definite article, because it does not locate the referent on any</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specific parameter. We shall initially recognize five main types of deixis: </w:t>
      </w:r>
      <w:r w:rsidRPr="00466E41">
        <w:rPr>
          <w:rFonts w:asciiTheme="majorBidi" w:hAnsiTheme="majorBidi" w:cstheme="majorBidi"/>
          <w:b/>
          <w:bCs/>
          <w:sz w:val="24"/>
          <w:szCs w:val="24"/>
        </w:rPr>
        <w:t>person deixis, spatial</w:t>
      </w:r>
      <w:r w:rsidR="00E6270B">
        <w:rPr>
          <w:rFonts w:asciiTheme="majorBidi" w:hAnsiTheme="majorBidi" w:cstheme="majorBidi"/>
          <w:b/>
          <w:bCs/>
          <w:sz w:val="24"/>
          <w:szCs w:val="24"/>
        </w:rPr>
        <w:t xml:space="preserve"> </w:t>
      </w:r>
      <w:r w:rsidRPr="00466E41">
        <w:rPr>
          <w:rFonts w:asciiTheme="majorBidi" w:hAnsiTheme="majorBidi" w:cstheme="majorBidi"/>
          <w:b/>
          <w:bCs/>
          <w:sz w:val="24"/>
          <w:szCs w:val="24"/>
        </w:rPr>
        <w:t xml:space="preserve">deixis, temporal deixis, social deixis, </w:t>
      </w:r>
      <w:r w:rsidRPr="00466E41">
        <w:rPr>
          <w:rFonts w:asciiTheme="majorBidi" w:hAnsiTheme="majorBidi" w:cstheme="majorBidi"/>
          <w:sz w:val="24"/>
          <w:szCs w:val="24"/>
        </w:rPr>
        <w:t xml:space="preserve">and </w:t>
      </w:r>
      <w:r w:rsidRPr="00466E41">
        <w:rPr>
          <w:rFonts w:asciiTheme="majorBidi" w:hAnsiTheme="majorBidi" w:cstheme="majorBidi"/>
          <w:b/>
          <w:bCs/>
          <w:sz w:val="24"/>
          <w:szCs w:val="24"/>
        </w:rPr>
        <w:t xml:space="preserve">discourse deixis. </w:t>
      </w:r>
    </w:p>
    <w:p w:rsidR="00E6270B" w:rsidRDefault="00E6270B" w:rsidP="00A62589">
      <w:pPr>
        <w:autoSpaceDE w:val="0"/>
        <w:autoSpaceDN w:val="0"/>
        <w:bidi w:val="0"/>
        <w:adjustRightInd w:val="0"/>
        <w:spacing w:after="0" w:line="240" w:lineRule="auto"/>
        <w:rPr>
          <w:rFonts w:asciiTheme="majorBidi" w:hAnsiTheme="majorBidi" w:cstheme="majorBidi"/>
          <w:b/>
          <w:bCs/>
          <w:sz w:val="24"/>
          <w:szCs w:val="24"/>
        </w:rPr>
      </w:pPr>
    </w:p>
    <w:p w:rsidR="00524BCE" w:rsidRPr="00DE12FC" w:rsidRDefault="00524BCE" w:rsidP="00E6270B">
      <w:pPr>
        <w:autoSpaceDE w:val="0"/>
        <w:autoSpaceDN w:val="0"/>
        <w:bidi w:val="0"/>
        <w:adjustRightInd w:val="0"/>
        <w:spacing w:after="0" w:line="240" w:lineRule="auto"/>
        <w:rPr>
          <w:rFonts w:asciiTheme="majorBidi" w:hAnsiTheme="majorBidi" w:cstheme="majorBidi"/>
          <w:b/>
          <w:bCs/>
          <w:sz w:val="24"/>
          <w:szCs w:val="24"/>
        </w:rPr>
      </w:pPr>
      <w:r w:rsidRPr="00DE12FC">
        <w:rPr>
          <w:rFonts w:asciiTheme="majorBidi" w:hAnsiTheme="majorBidi" w:cstheme="majorBidi"/>
          <w:b/>
          <w:bCs/>
          <w:sz w:val="24"/>
          <w:szCs w:val="24"/>
        </w:rPr>
        <w:t>15.3.1 Person deixis</w:t>
      </w:r>
    </w:p>
    <w:p w:rsidR="00466E41" w:rsidRPr="00466E41" w:rsidRDefault="00524BCE" w:rsidP="0000366D">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 xml:space="preserve">Person deixis involves basically the speaker, known as the </w:t>
      </w:r>
      <w:r w:rsidRPr="00466E41">
        <w:rPr>
          <w:rFonts w:asciiTheme="majorBidi" w:hAnsiTheme="majorBidi" w:cstheme="majorBidi"/>
          <w:b/>
          <w:bCs/>
          <w:sz w:val="24"/>
          <w:szCs w:val="24"/>
        </w:rPr>
        <w:t xml:space="preserve">first person, </w:t>
      </w:r>
      <w:r w:rsidRPr="00466E41">
        <w:rPr>
          <w:rFonts w:asciiTheme="majorBidi" w:hAnsiTheme="majorBidi" w:cstheme="majorBidi"/>
          <w:sz w:val="24"/>
          <w:szCs w:val="24"/>
        </w:rPr>
        <w:t>the</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addressee, known as the </w:t>
      </w:r>
      <w:r w:rsidRPr="00466E41">
        <w:rPr>
          <w:rFonts w:asciiTheme="majorBidi" w:hAnsiTheme="majorBidi" w:cstheme="majorBidi"/>
          <w:b/>
          <w:bCs/>
          <w:sz w:val="24"/>
          <w:szCs w:val="24"/>
        </w:rPr>
        <w:t xml:space="preserve">second person, </w:t>
      </w:r>
      <w:r w:rsidRPr="00466E41">
        <w:rPr>
          <w:rFonts w:asciiTheme="majorBidi" w:hAnsiTheme="majorBidi" w:cstheme="majorBidi"/>
          <w:sz w:val="24"/>
          <w:szCs w:val="24"/>
        </w:rPr>
        <w:t>and other significant participants in</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the speech situation, neither speaker nor hearer; these are known as </w:t>
      </w:r>
      <w:r w:rsidRPr="00466E41">
        <w:rPr>
          <w:rFonts w:asciiTheme="majorBidi" w:hAnsiTheme="majorBidi" w:cstheme="majorBidi"/>
          <w:b/>
          <w:bCs/>
          <w:sz w:val="24"/>
          <w:szCs w:val="24"/>
        </w:rPr>
        <w:t>third</w:t>
      </w:r>
      <w:r w:rsidR="0000366D">
        <w:rPr>
          <w:rFonts w:asciiTheme="majorBidi" w:hAnsiTheme="majorBidi" w:cstheme="majorBidi"/>
          <w:b/>
          <w:bCs/>
          <w:sz w:val="24"/>
          <w:szCs w:val="24"/>
        </w:rPr>
        <w:t xml:space="preserve"> </w:t>
      </w:r>
      <w:r w:rsidRPr="00466E41">
        <w:rPr>
          <w:rFonts w:asciiTheme="majorBidi" w:hAnsiTheme="majorBidi" w:cstheme="majorBidi"/>
          <w:b/>
          <w:bCs/>
          <w:sz w:val="24"/>
          <w:szCs w:val="24"/>
        </w:rPr>
        <w:t xml:space="preserve">person. </w:t>
      </w:r>
      <w:r w:rsidRPr="00466E41">
        <w:rPr>
          <w:rFonts w:asciiTheme="majorBidi" w:hAnsiTheme="majorBidi" w:cstheme="majorBidi"/>
          <w:sz w:val="24"/>
          <w:szCs w:val="24"/>
        </w:rPr>
        <w:t>All of these, at least in English, come in singular and plural form</w:t>
      </w:r>
      <w:r w:rsidR="00466E41" w:rsidRPr="00466E41">
        <w:rPr>
          <w:rFonts w:asciiTheme="majorBidi" w:hAnsiTheme="majorBidi" w:cstheme="majorBidi"/>
          <w:sz w:val="24"/>
          <w:szCs w:val="24"/>
        </w:rPr>
        <w:t xml:space="preserve">. </w:t>
      </w:r>
    </w:p>
    <w:p w:rsidR="00466E41" w:rsidRPr="00466E41" w:rsidRDefault="00466E41" w:rsidP="00466E41">
      <w:pPr>
        <w:autoSpaceDE w:val="0"/>
        <w:autoSpaceDN w:val="0"/>
        <w:bidi w:val="0"/>
        <w:adjustRightInd w:val="0"/>
        <w:spacing w:after="0" w:line="240" w:lineRule="auto"/>
        <w:rPr>
          <w:rFonts w:asciiTheme="majorBidi" w:hAnsiTheme="majorBidi" w:cstheme="majorBidi"/>
          <w:b/>
          <w:bCs/>
          <w:sz w:val="24"/>
          <w:szCs w:val="24"/>
        </w:rPr>
      </w:pPr>
      <w:r w:rsidRPr="00466E41">
        <w:rPr>
          <w:rFonts w:asciiTheme="majorBidi" w:hAnsiTheme="majorBidi" w:cstheme="majorBidi"/>
          <w:b/>
          <w:bCs/>
          <w:sz w:val="24"/>
          <w:szCs w:val="24"/>
        </w:rPr>
        <w:t xml:space="preserve">                                             Singular                           Plural</w:t>
      </w:r>
    </w:p>
    <w:p w:rsidR="00466E41" w:rsidRPr="00466E41" w:rsidRDefault="00466E41" w:rsidP="00466E41">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1st person                              I/me                             we/us</w:t>
      </w:r>
    </w:p>
    <w:p w:rsidR="00466E41" w:rsidRPr="00466E41" w:rsidRDefault="00466E41" w:rsidP="00466E41">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 xml:space="preserve">                  </w:t>
      </w:r>
    </w:p>
    <w:p w:rsidR="00466E41" w:rsidRPr="00466E41" w:rsidRDefault="00466E41" w:rsidP="00466E41">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 xml:space="preserve">2nd person                           you                      </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         you</w:t>
      </w:r>
    </w:p>
    <w:p w:rsidR="00466E41" w:rsidRPr="00466E41" w:rsidRDefault="00466E41" w:rsidP="00466E41">
      <w:pPr>
        <w:autoSpaceDE w:val="0"/>
        <w:autoSpaceDN w:val="0"/>
        <w:bidi w:val="0"/>
        <w:adjustRightInd w:val="0"/>
        <w:spacing w:after="0" w:line="240" w:lineRule="auto"/>
        <w:rPr>
          <w:rFonts w:asciiTheme="majorBidi" w:hAnsiTheme="majorBidi" w:cstheme="majorBidi"/>
          <w:sz w:val="24"/>
          <w:szCs w:val="24"/>
        </w:rPr>
      </w:pPr>
    </w:p>
    <w:p w:rsidR="00466E41" w:rsidRPr="00466E41" w:rsidRDefault="00466E41" w:rsidP="00466E41">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 xml:space="preserve">3rd person                      he/him, she/her, it               they/them </w:t>
      </w:r>
    </w:p>
    <w:p w:rsidR="00E6270B" w:rsidRDefault="00E6270B" w:rsidP="00466E41">
      <w:pPr>
        <w:autoSpaceDE w:val="0"/>
        <w:autoSpaceDN w:val="0"/>
        <w:bidi w:val="0"/>
        <w:adjustRightInd w:val="0"/>
        <w:spacing w:after="0" w:line="240" w:lineRule="auto"/>
        <w:rPr>
          <w:rFonts w:asciiTheme="majorBidi" w:hAnsiTheme="majorBidi" w:cstheme="majorBidi"/>
          <w:b/>
          <w:bCs/>
          <w:sz w:val="24"/>
          <w:szCs w:val="24"/>
        </w:rPr>
      </w:pPr>
    </w:p>
    <w:p w:rsidR="00466E41" w:rsidRPr="00E6270B" w:rsidRDefault="00466E41" w:rsidP="00E6270B">
      <w:pPr>
        <w:autoSpaceDE w:val="0"/>
        <w:autoSpaceDN w:val="0"/>
        <w:bidi w:val="0"/>
        <w:adjustRightInd w:val="0"/>
        <w:spacing w:after="0" w:line="240" w:lineRule="auto"/>
        <w:rPr>
          <w:rFonts w:asciiTheme="majorBidi" w:hAnsiTheme="majorBidi" w:cstheme="majorBidi"/>
          <w:b/>
          <w:bCs/>
          <w:sz w:val="24"/>
          <w:szCs w:val="24"/>
        </w:rPr>
      </w:pPr>
      <w:r w:rsidRPr="00E6270B">
        <w:rPr>
          <w:rFonts w:asciiTheme="majorBidi" w:hAnsiTheme="majorBidi" w:cstheme="majorBidi"/>
          <w:b/>
          <w:bCs/>
          <w:sz w:val="24"/>
          <w:szCs w:val="24"/>
        </w:rPr>
        <w:t>15.3.2 Spatial deixis</w:t>
      </w:r>
    </w:p>
    <w:p w:rsidR="00466E41" w:rsidRPr="00466E41" w:rsidRDefault="00466E41" w:rsidP="00E6270B">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Spatial deixis manifests itself principally in the form of locative adverbs such</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as </w:t>
      </w:r>
      <w:r w:rsidRPr="00466E41">
        <w:rPr>
          <w:rFonts w:asciiTheme="majorBidi" w:hAnsiTheme="majorBidi" w:cstheme="majorBidi"/>
          <w:i/>
          <w:iCs/>
          <w:sz w:val="24"/>
          <w:szCs w:val="24"/>
        </w:rPr>
        <w:t xml:space="preserve">here </w:t>
      </w:r>
      <w:r w:rsidRPr="00466E41">
        <w:rPr>
          <w:rFonts w:asciiTheme="majorBidi" w:hAnsiTheme="majorBidi" w:cstheme="majorBidi"/>
          <w:sz w:val="24"/>
          <w:szCs w:val="24"/>
        </w:rPr>
        <w:t xml:space="preserve">and </w:t>
      </w:r>
      <w:r w:rsidRPr="00466E41">
        <w:rPr>
          <w:rFonts w:asciiTheme="majorBidi" w:hAnsiTheme="majorBidi" w:cstheme="majorBidi"/>
          <w:i/>
          <w:iCs/>
          <w:sz w:val="24"/>
          <w:szCs w:val="24"/>
        </w:rPr>
        <w:t xml:space="preserve">there, </w:t>
      </w:r>
      <w:r w:rsidRPr="00466E41">
        <w:rPr>
          <w:rFonts w:asciiTheme="majorBidi" w:hAnsiTheme="majorBidi" w:cstheme="majorBidi"/>
          <w:sz w:val="24"/>
          <w:szCs w:val="24"/>
        </w:rPr>
        <w:t xml:space="preserve">and demonstratives/determiners such as </w:t>
      </w:r>
      <w:r w:rsidRPr="00466E41">
        <w:rPr>
          <w:rFonts w:asciiTheme="majorBidi" w:hAnsiTheme="majorBidi" w:cstheme="majorBidi"/>
          <w:i/>
          <w:iCs/>
          <w:sz w:val="24"/>
          <w:szCs w:val="24"/>
        </w:rPr>
        <w:t xml:space="preserve">this </w:t>
      </w:r>
      <w:r w:rsidRPr="00466E41">
        <w:rPr>
          <w:rFonts w:asciiTheme="majorBidi" w:hAnsiTheme="majorBidi" w:cstheme="majorBidi"/>
          <w:sz w:val="24"/>
          <w:szCs w:val="24"/>
        </w:rPr>
        <w:t xml:space="preserve">and </w:t>
      </w:r>
      <w:r w:rsidRPr="00466E41">
        <w:rPr>
          <w:rFonts w:asciiTheme="majorBidi" w:hAnsiTheme="majorBidi" w:cstheme="majorBidi"/>
          <w:i/>
          <w:iCs/>
          <w:sz w:val="24"/>
          <w:szCs w:val="24"/>
        </w:rPr>
        <w:t xml:space="preserve">that. </w:t>
      </w:r>
      <w:r w:rsidRPr="00466E41">
        <w:rPr>
          <w:rFonts w:asciiTheme="majorBidi" w:hAnsiTheme="majorBidi" w:cstheme="majorBidi"/>
          <w:sz w:val="24"/>
          <w:szCs w:val="24"/>
        </w:rPr>
        <w:t>English</w:t>
      </w:r>
      <w:r w:rsidR="00E6270B">
        <w:rPr>
          <w:rFonts w:asciiTheme="majorBidi" w:hAnsiTheme="majorBidi" w:cstheme="majorBidi"/>
          <w:sz w:val="24"/>
          <w:szCs w:val="24"/>
        </w:rPr>
        <w:t xml:space="preserve"> </w:t>
      </w:r>
      <w:r w:rsidRPr="00466E41">
        <w:rPr>
          <w:rFonts w:asciiTheme="majorBidi" w:hAnsiTheme="majorBidi" w:cstheme="majorBidi"/>
          <w:sz w:val="24"/>
          <w:szCs w:val="24"/>
        </w:rPr>
        <w:t>has a relatively impoverished spatial deictic system, with only two terms,</w:t>
      </w:r>
      <w:r w:rsidR="00E6270B">
        <w:rPr>
          <w:rFonts w:asciiTheme="majorBidi" w:hAnsiTheme="majorBidi" w:cstheme="majorBidi"/>
          <w:sz w:val="24"/>
          <w:szCs w:val="24"/>
        </w:rPr>
        <w:t xml:space="preserve"> </w:t>
      </w:r>
      <w:r w:rsidRPr="00466E41">
        <w:rPr>
          <w:rFonts w:asciiTheme="majorBidi" w:hAnsiTheme="majorBidi" w:cstheme="majorBidi"/>
          <w:sz w:val="24"/>
          <w:szCs w:val="24"/>
        </w:rPr>
        <w:t xml:space="preserve">usually labelled </w:t>
      </w:r>
      <w:r w:rsidRPr="00466E41">
        <w:rPr>
          <w:rFonts w:asciiTheme="majorBidi" w:hAnsiTheme="majorBidi" w:cstheme="majorBidi"/>
          <w:b/>
          <w:bCs/>
          <w:sz w:val="24"/>
          <w:szCs w:val="24"/>
        </w:rPr>
        <w:t xml:space="preserve">proximal </w:t>
      </w:r>
      <w:r w:rsidRPr="00466E41">
        <w:rPr>
          <w:rFonts w:asciiTheme="majorBidi" w:hAnsiTheme="majorBidi" w:cstheme="majorBidi"/>
          <w:sz w:val="24"/>
          <w:szCs w:val="24"/>
        </w:rPr>
        <w:t xml:space="preserve">and </w:t>
      </w:r>
      <w:r w:rsidRPr="00466E41">
        <w:rPr>
          <w:rFonts w:asciiTheme="majorBidi" w:hAnsiTheme="majorBidi" w:cstheme="majorBidi"/>
          <w:b/>
          <w:bCs/>
          <w:sz w:val="24"/>
          <w:szCs w:val="24"/>
        </w:rPr>
        <w:t>distal.</w:t>
      </w:r>
    </w:p>
    <w:p w:rsidR="00466E41" w:rsidRPr="00DE12FC" w:rsidRDefault="00466E41" w:rsidP="00466E41">
      <w:pPr>
        <w:autoSpaceDE w:val="0"/>
        <w:autoSpaceDN w:val="0"/>
        <w:bidi w:val="0"/>
        <w:adjustRightInd w:val="0"/>
        <w:spacing w:after="0" w:line="240" w:lineRule="auto"/>
        <w:rPr>
          <w:rFonts w:asciiTheme="majorBidi" w:hAnsiTheme="majorBidi" w:cstheme="majorBidi"/>
          <w:b/>
          <w:bCs/>
          <w:sz w:val="24"/>
          <w:szCs w:val="24"/>
        </w:rPr>
      </w:pPr>
      <w:r w:rsidRPr="00DE12FC">
        <w:rPr>
          <w:rFonts w:asciiTheme="majorBidi" w:hAnsiTheme="majorBidi" w:cstheme="majorBidi"/>
          <w:b/>
          <w:bCs/>
          <w:sz w:val="24"/>
          <w:szCs w:val="24"/>
        </w:rPr>
        <w:t>15.3.3 Temporal deixis</w:t>
      </w:r>
    </w:p>
    <w:p w:rsidR="00466E41" w:rsidRPr="00466E41" w:rsidRDefault="00466E41" w:rsidP="00DE12FC">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sz w:val="24"/>
          <w:szCs w:val="24"/>
        </w:rPr>
        <w:t>Temporal deictics function to locate points or intervals on the time axis, using</w:t>
      </w:r>
      <w:r w:rsidR="00DE12FC">
        <w:rPr>
          <w:rFonts w:asciiTheme="majorBidi" w:hAnsiTheme="majorBidi" w:cstheme="majorBidi"/>
          <w:sz w:val="24"/>
          <w:szCs w:val="24"/>
        </w:rPr>
        <w:t xml:space="preserve"> </w:t>
      </w:r>
      <w:r w:rsidRPr="00466E41">
        <w:rPr>
          <w:rFonts w:asciiTheme="majorBidi" w:hAnsiTheme="majorBidi" w:cstheme="majorBidi"/>
          <w:sz w:val="24"/>
          <w:szCs w:val="24"/>
        </w:rPr>
        <w:t>(ultimately) the moment of utterance as a reference point. There are thus three</w:t>
      </w:r>
      <w:r w:rsidR="00DE12FC">
        <w:rPr>
          <w:rFonts w:asciiTheme="majorBidi" w:hAnsiTheme="majorBidi" w:cstheme="majorBidi"/>
          <w:sz w:val="24"/>
          <w:szCs w:val="24"/>
        </w:rPr>
        <w:t xml:space="preserve"> </w:t>
      </w:r>
      <w:r w:rsidRPr="00466E41">
        <w:rPr>
          <w:rFonts w:asciiTheme="majorBidi" w:hAnsiTheme="majorBidi" w:cstheme="majorBidi"/>
          <w:sz w:val="24"/>
          <w:szCs w:val="24"/>
        </w:rPr>
        <w:t>major divisions of the time axis: (i) before the moment of utterance, (ii) at the</w:t>
      </w:r>
      <w:r w:rsidR="00DE12FC">
        <w:rPr>
          <w:rFonts w:asciiTheme="majorBidi" w:hAnsiTheme="majorBidi" w:cstheme="majorBidi"/>
          <w:sz w:val="24"/>
          <w:szCs w:val="24"/>
        </w:rPr>
        <w:t xml:space="preserve"> </w:t>
      </w:r>
      <w:r w:rsidRPr="00466E41">
        <w:rPr>
          <w:rFonts w:asciiTheme="majorBidi" w:hAnsiTheme="majorBidi" w:cstheme="majorBidi"/>
          <w:sz w:val="24"/>
          <w:szCs w:val="24"/>
        </w:rPr>
        <w:t>time of utterance, (iii) after the time of utterance. The most basic temporal</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deictics in English are </w:t>
      </w:r>
      <w:r w:rsidRPr="00466E41">
        <w:rPr>
          <w:rFonts w:asciiTheme="majorBidi" w:hAnsiTheme="majorBidi" w:cstheme="majorBidi"/>
          <w:i/>
          <w:iCs/>
          <w:sz w:val="24"/>
          <w:szCs w:val="24"/>
        </w:rPr>
        <w:t xml:space="preserve">now </w:t>
      </w:r>
      <w:r w:rsidRPr="00466E41">
        <w:rPr>
          <w:rFonts w:asciiTheme="majorBidi" w:hAnsiTheme="majorBidi" w:cstheme="majorBidi"/>
          <w:sz w:val="24"/>
          <w:szCs w:val="24"/>
        </w:rPr>
        <w:t xml:space="preserve">and </w:t>
      </w:r>
      <w:r w:rsidRPr="00466E41">
        <w:rPr>
          <w:rFonts w:asciiTheme="majorBidi" w:hAnsiTheme="majorBidi" w:cstheme="majorBidi"/>
          <w:i/>
          <w:iCs/>
          <w:sz w:val="24"/>
          <w:szCs w:val="24"/>
        </w:rPr>
        <w:t xml:space="preserve">then. Now </w:t>
      </w:r>
      <w:r w:rsidRPr="00466E41">
        <w:rPr>
          <w:rFonts w:asciiTheme="majorBidi" w:hAnsiTheme="majorBidi" w:cstheme="majorBidi"/>
          <w:sz w:val="24"/>
          <w:szCs w:val="24"/>
        </w:rPr>
        <w:t>is in some ways a kind of temporal</w:t>
      </w:r>
    </w:p>
    <w:p w:rsidR="00466E41" w:rsidRPr="00466E41" w:rsidRDefault="00466E41" w:rsidP="00DE12FC">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i/>
          <w:iCs/>
          <w:sz w:val="24"/>
          <w:szCs w:val="24"/>
        </w:rPr>
        <w:t xml:space="preserve">here, </w:t>
      </w:r>
      <w:r w:rsidRPr="00466E41">
        <w:rPr>
          <w:rFonts w:asciiTheme="majorBidi" w:hAnsiTheme="majorBidi" w:cstheme="majorBidi"/>
          <w:sz w:val="24"/>
          <w:szCs w:val="24"/>
        </w:rPr>
        <w:t>and displays the same capacity for indefinite extension. That is, it can</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refer to a precise instant: </w:t>
      </w:r>
      <w:r w:rsidRPr="00466E41">
        <w:rPr>
          <w:rFonts w:asciiTheme="majorBidi" w:hAnsiTheme="majorBidi" w:cstheme="majorBidi"/>
          <w:i/>
          <w:iCs/>
          <w:sz w:val="24"/>
          <w:szCs w:val="24"/>
        </w:rPr>
        <w:t xml:space="preserve">Press the button—Now!; </w:t>
      </w:r>
      <w:r w:rsidRPr="00466E41">
        <w:rPr>
          <w:rFonts w:asciiTheme="majorBidi" w:hAnsiTheme="majorBidi" w:cstheme="majorBidi"/>
          <w:sz w:val="24"/>
          <w:szCs w:val="24"/>
        </w:rPr>
        <w:t>or it can accommodate a</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wide swathe of time: </w:t>
      </w:r>
      <w:r w:rsidRPr="00466E41">
        <w:rPr>
          <w:rFonts w:asciiTheme="majorBidi" w:hAnsiTheme="majorBidi" w:cstheme="majorBidi"/>
          <w:i/>
          <w:iCs/>
          <w:sz w:val="24"/>
          <w:szCs w:val="24"/>
        </w:rPr>
        <w:t>The solar system is now in a relatively stable phase</w:t>
      </w:r>
      <w:r w:rsidRPr="00466E41">
        <w:rPr>
          <w:rFonts w:asciiTheme="majorBidi" w:hAnsiTheme="majorBidi" w:cstheme="majorBidi"/>
          <w:sz w:val="24"/>
          <w:szCs w:val="24"/>
        </w:rPr>
        <w:t>.</w:t>
      </w:r>
    </w:p>
    <w:p w:rsidR="00466E41" w:rsidRPr="00466E41" w:rsidRDefault="00466E41" w:rsidP="00466E41">
      <w:pPr>
        <w:autoSpaceDE w:val="0"/>
        <w:autoSpaceDN w:val="0"/>
        <w:bidi w:val="0"/>
        <w:adjustRightInd w:val="0"/>
        <w:spacing w:after="0" w:line="240" w:lineRule="auto"/>
        <w:rPr>
          <w:rFonts w:asciiTheme="majorBidi" w:hAnsiTheme="majorBidi" w:cstheme="majorBidi"/>
          <w:b/>
          <w:bCs/>
          <w:sz w:val="24"/>
          <w:szCs w:val="24"/>
        </w:rPr>
      </w:pPr>
      <w:r w:rsidRPr="00466E41">
        <w:rPr>
          <w:rFonts w:asciiTheme="majorBidi" w:hAnsiTheme="majorBidi" w:cstheme="majorBidi"/>
          <w:b/>
          <w:bCs/>
          <w:sz w:val="24"/>
          <w:szCs w:val="24"/>
        </w:rPr>
        <w:t>15.3.5 Discourse deixis</w:t>
      </w:r>
    </w:p>
    <w:p w:rsidR="00466E41" w:rsidRPr="00466E41" w:rsidRDefault="00466E41" w:rsidP="00DE12FC">
      <w:pPr>
        <w:autoSpaceDE w:val="0"/>
        <w:autoSpaceDN w:val="0"/>
        <w:bidi w:val="0"/>
        <w:adjustRightInd w:val="0"/>
        <w:spacing w:after="0" w:line="240" w:lineRule="auto"/>
        <w:rPr>
          <w:rFonts w:asciiTheme="majorBidi" w:hAnsiTheme="majorBidi" w:cstheme="majorBidi"/>
          <w:i/>
          <w:iCs/>
          <w:sz w:val="24"/>
          <w:szCs w:val="24"/>
        </w:rPr>
      </w:pPr>
      <w:r w:rsidRPr="00466E41">
        <w:rPr>
          <w:rFonts w:asciiTheme="majorBidi" w:hAnsiTheme="majorBidi" w:cstheme="majorBidi"/>
          <w:sz w:val="24"/>
          <w:szCs w:val="24"/>
        </w:rPr>
        <w:t xml:space="preserve">Discourse deixis refers to such matters as the use of </w:t>
      </w:r>
      <w:r w:rsidRPr="00466E41">
        <w:rPr>
          <w:rFonts w:asciiTheme="majorBidi" w:hAnsiTheme="majorBidi" w:cstheme="majorBidi"/>
          <w:i/>
          <w:iCs/>
          <w:sz w:val="24"/>
          <w:szCs w:val="24"/>
        </w:rPr>
        <w:t xml:space="preserve">this </w:t>
      </w:r>
      <w:r w:rsidRPr="00466E41">
        <w:rPr>
          <w:rFonts w:asciiTheme="majorBidi" w:hAnsiTheme="majorBidi" w:cstheme="majorBidi"/>
          <w:sz w:val="24"/>
          <w:szCs w:val="24"/>
        </w:rPr>
        <w:t>to point to future</w:t>
      </w:r>
      <w:r>
        <w:rPr>
          <w:rFonts w:asciiTheme="majorBidi" w:hAnsiTheme="majorBidi" w:cstheme="majorBidi"/>
          <w:sz w:val="24"/>
          <w:szCs w:val="24"/>
        </w:rPr>
        <w:t xml:space="preserve"> </w:t>
      </w:r>
      <w:r w:rsidRPr="00466E41">
        <w:rPr>
          <w:rFonts w:asciiTheme="majorBidi" w:hAnsiTheme="majorBidi" w:cstheme="majorBidi"/>
          <w:sz w:val="24"/>
          <w:szCs w:val="24"/>
        </w:rPr>
        <w:t xml:space="preserve">discourse elements, that is, things which are about to be said, as in </w:t>
      </w:r>
      <w:r w:rsidRPr="00466E41">
        <w:rPr>
          <w:rFonts w:asciiTheme="majorBidi" w:hAnsiTheme="majorBidi" w:cstheme="majorBidi"/>
          <w:i/>
          <w:iCs/>
          <w:sz w:val="24"/>
          <w:szCs w:val="24"/>
        </w:rPr>
        <w:t>Listen to</w:t>
      </w:r>
      <w:r>
        <w:rPr>
          <w:rFonts w:asciiTheme="majorBidi" w:hAnsiTheme="majorBidi" w:cstheme="majorBidi"/>
          <w:i/>
          <w:iCs/>
          <w:sz w:val="24"/>
          <w:szCs w:val="24"/>
        </w:rPr>
        <w:t xml:space="preserve"> </w:t>
      </w:r>
      <w:r w:rsidRPr="00466E41">
        <w:rPr>
          <w:rFonts w:asciiTheme="majorBidi" w:hAnsiTheme="majorBidi" w:cstheme="majorBidi"/>
          <w:i/>
          <w:iCs/>
          <w:sz w:val="24"/>
          <w:szCs w:val="24"/>
        </w:rPr>
        <w:t xml:space="preserve">this, it will kill you!, </w:t>
      </w:r>
      <w:r w:rsidRPr="00466E41">
        <w:rPr>
          <w:rFonts w:asciiTheme="majorBidi" w:hAnsiTheme="majorBidi" w:cstheme="majorBidi"/>
          <w:sz w:val="24"/>
          <w:szCs w:val="24"/>
        </w:rPr>
        <w:t xml:space="preserve">and </w:t>
      </w:r>
      <w:r w:rsidRPr="00466E41">
        <w:rPr>
          <w:rFonts w:asciiTheme="majorBidi" w:hAnsiTheme="majorBidi" w:cstheme="majorBidi"/>
          <w:i/>
          <w:iCs/>
          <w:sz w:val="24"/>
          <w:szCs w:val="24"/>
        </w:rPr>
        <w:t xml:space="preserve">that </w:t>
      </w:r>
      <w:r w:rsidRPr="00466E41">
        <w:rPr>
          <w:rFonts w:asciiTheme="majorBidi" w:hAnsiTheme="majorBidi" w:cstheme="majorBidi"/>
          <w:sz w:val="24"/>
          <w:szCs w:val="24"/>
        </w:rPr>
        <w:t xml:space="preserve">to point to past discourse elements, as in </w:t>
      </w:r>
      <w:r w:rsidRPr="00466E41">
        <w:rPr>
          <w:rFonts w:asciiTheme="majorBidi" w:hAnsiTheme="majorBidi" w:cstheme="majorBidi"/>
          <w:i/>
          <w:iCs/>
          <w:sz w:val="24"/>
          <w:szCs w:val="24"/>
        </w:rPr>
        <w:t>That was</w:t>
      </w:r>
      <w:r>
        <w:rPr>
          <w:rFonts w:asciiTheme="majorBidi" w:hAnsiTheme="majorBidi" w:cstheme="majorBidi"/>
          <w:i/>
          <w:iCs/>
          <w:sz w:val="24"/>
          <w:szCs w:val="24"/>
        </w:rPr>
        <w:t xml:space="preserve"> </w:t>
      </w:r>
      <w:r w:rsidRPr="00466E41">
        <w:rPr>
          <w:rFonts w:asciiTheme="majorBidi" w:hAnsiTheme="majorBidi" w:cstheme="majorBidi"/>
          <w:i/>
          <w:iCs/>
          <w:sz w:val="24"/>
          <w:szCs w:val="24"/>
        </w:rPr>
        <w:t xml:space="preserve">not a very nice thing to say. </w:t>
      </w:r>
      <w:r w:rsidRPr="00466E41">
        <w:rPr>
          <w:rFonts w:asciiTheme="majorBidi" w:hAnsiTheme="majorBidi" w:cstheme="majorBidi"/>
          <w:sz w:val="24"/>
          <w:szCs w:val="24"/>
        </w:rPr>
        <w:t xml:space="preserve">In a similar spirit, the </w:t>
      </w:r>
      <w:r w:rsidRPr="00466E41">
        <w:rPr>
          <w:rFonts w:asciiTheme="majorBidi" w:hAnsiTheme="majorBidi" w:cstheme="majorBidi"/>
          <w:i/>
          <w:iCs/>
          <w:sz w:val="24"/>
          <w:szCs w:val="24"/>
        </w:rPr>
        <w:t xml:space="preserve">hereby </w:t>
      </w:r>
      <w:r w:rsidRPr="00466E41">
        <w:rPr>
          <w:rFonts w:asciiTheme="majorBidi" w:hAnsiTheme="majorBidi" w:cstheme="majorBidi"/>
          <w:sz w:val="24"/>
          <w:szCs w:val="24"/>
        </w:rPr>
        <w:t>of an explicit performative</w:t>
      </w:r>
      <w:r>
        <w:rPr>
          <w:rFonts w:asciiTheme="majorBidi" w:hAnsiTheme="majorBidi" w:cstheme="majorBidi"/>
          <w:sz w:val="24"/>
          <w:szCs w:val="24"/>
        </w:rPr>
        <w:t xml:space="preserve"> </w:t>
      </w:r>
      <w:r w:rsidRPr="00466E41">
        <w:rPr>
          <w:rFonts w:asciiTheme="majorBidi" w:hAnsiTheme="majorBidi" w:cstheme="majorBidi"/>
          <w:sz w:val="24"/>
          <w:szCs w:val="24"/>
        </w:rPr>
        <w:t xml:space="preserve">sentence could be said to point to current discourse: </w:t>
      </w:r>
      <w:r w:rsidRPr="00466E41">
        <w:rPr>
          <w:rFonts w:asciiTheme="majorBidi" w:hAnsiTheme="majorBidi" w:cstheme="majorBidi"/>
          <w:i/>
          <w:iCs/>
          <w:sz w:val="24"/>
          <w:szCs w:val="24"/>
        </w:rPr>
        <w:t>Notice is hereby</w:t>
      </w:r>
      <w:r w:rsidR="00DE12FC">
        <w:rPr>
          <w:rFonts w:asciiTheme="majorBidi" w:hAnsiTheme="majorBidi" w:cstheme="majorBidi"/>
          <w:i/>
          <w:iCs/>
          <w:sz w:val="24"/>
          <w:szCs w:val="24"/>
        </w:rPr>
        <w:t xml:space="preserve"> </w:t>
      </w:r>
      <w:r w:rsidRPr="00466E41">
        <w:rPr>
          <w:rFonts w:asciiTheme="majorBidi" w:hAnsiTheme="majorBidi" w:cstheme="majorBidi"/>
          <w:i/>
          <w:iCs/>
          <w:sz w:val="24"/>
          <w:szCs w:val="24"/>
        </w:rPr>
        <w:t>served that if payment is further delayed, appropriate legal action will be taken.</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It is sometimes claimed that certain sentence adverbs, such as </w:t>
      </w:r>
      <w:r w:rsidRPr="00466E41">
        <w:rPr>
          <w:rFonts w:asciiTheme="majorBidi" w:hAnsiTheme="majorBidi" w:cstheme="majorBidi"/>
          <w:i/>
          <w:iCs/>
          <w:sz w:val="24"/>
          <w:szCs w:val="24"/>
        </w:rPr>
        <w:t xml:space="preserve">therefore </w:t>
      </w:r>
      <w:r w:rsidRPr="00466E41">
        <w:rPr>
          <w:rFonts w:asciiTheme="majorBidi" w:hAnsiTheme="majorBidi" w:cstheme="majorBidi"/>
          <w:sz w:val="24"/>
          <w:szCs w:val="24"/>
        </w:rPr>
        <w:t>and</w:t>
      </w:r>
      <w:r w:rsidR="00DE12FC">
        <w:rPr>
          <w:rFonts w:asciiTheme="majorBidi" w:hAnsiTheme="majorBidi" w:cstheme="majorBidi"/>
          <w:sz w:val="24"/>
          <w:szCs w:val="24"/>
        </w:rPr>
        <w:t xml:space="preserve"> </w:t>
      </w:r>
      <w:r w:rsidRPr="00466E41">
        <w:rPr>
          <w:rFonts w:asciiTheme="majorBidi" w:hAnsiTheme="majorBidi" w:cstheme="majorBidi"/>
          <w:i/>
          <w:iCs/>
          <w:sz w:val="24"/>
          <w:szCs w:val="24"/>
        </w:rPr>
        <w:t xml:space="preserve">furthermore, </w:t>
      </w:r>
      <w:r w:rsidRPr="00466E41">
        <w:rPr>
          <w:rFonts w:asciiTheme="majorBidi" w:hAnsiTheme="majorBidi" w:cstheme="majorBidi"/>
          <w:sz w:val="24"/>
          <w:szCs w:val="24"/>
        </w:rPr>
        <w:t>include an element of discourse deixis in their meaning, as they</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require the recovery of a piece of previous discourse to be understood. </w:t>
      </w:r>
      <w:r w:rsidRPr="00466E41">
        <w:rPr>
          <w:rFonts w:asciiTheme="majorBidi" w:hAnsiTheme="majorBidi" w:cstheme="majorBidi"/>
          <w:i/>
          <w:iCs/>
          <w:sz w:val="24"/>
          <w:szCs w:val="24"/>
        </w:rPr>
        <w:t>Therefore</w:t>
      </w:r>
    </w:p>
    <w:p w:rsidR="00466E41" w:rsidRPr="00466E41" w:rsidRDefault="00466E41" w:rsidP="00DE12FC">
      <w:pPr>
        <w:autoSpaceDE w:val="0"/>
        <w:autoSpaceDN w:val="0"/>
        <w:bidi w:val="0"/>
        <w:adjustRightInd w:val="0"/>
        <w:spacing w:after="0" w:line="240" w:lineRule="auto"/>
        <w:rPr>
          <w:rFonts w:asciiTheme="majorBidi" w:hAnsiTheme="majorBidi" w:cstheme="majorBidi"/>
          <w:sz w:val="24"/>
          <w:szCs w:val="24"/>
        </w:rPr>
      </w:pPr>
      <w:r w:rsidRPr="00466E41">
        <w:rPr>
          <w:rFonts w:asciiTheme="majorBidi" w:hAnsiTheme="majorBidi" w:cstheme="majorBidi"/>
          <w:i/>
          <w:iCs/>
          <w:sz w:val="24"/>
          <w:szCs w:val="24"/>
        </w:rPr>
        <w:t xml:space="preserve">and furthermore </w:t>
      </w:r>
      <w:r w:rsidRPr="00466E41">
        <w:rPr>
          <w:rFonts w:asciiTheme="majorBidi" w:hAnsiTheme="majorBidi" w:cstheme="majorBidi"/>
          <w:sz w:val="24"/>
          <w:szCs w:val="24"/>
        </w:rPr>
        <w:t>could be glossed: "It follows from that" and "In addition</w:t>
      </w:r>
      <w:r w:rsidR="00DE12FC">
        <w:rPr>
          <w:rFonts w:asciiTheme="majorBidi" w:hAnsiTheme="majorBidi" w:cstheme="majorBidi"/>
          <w:sz w:val="24"/>
          <w:szCs w:val="24"/>
        </w:rPr>
        <w:t xml:space="preserve"> </w:t>
      </w:r>
      <w:r w:rsidRPr="00466E41">
        <w:rPr>
          <w:rFonts w:asciiTheme="majorBidi" w:hAnsiTheme="majorBidi" w:cstheme="majorBidi"/>
          <w:sz w:val="24"/>
          <w:szCs w:val="24"/>
        </w:rPr>
        <w:t xml:space="preserve">to that", respectively, (where </w:t>
      </w:r>
      <w:r w:rsidRPr="00466E41">
        <w:rPr>
          <w:rFonts w:asciiTheme="majorBidi" w:hAnsiTheme="majorBidi" w:cstheme="majorBidi"/>
          <w:i/>
          <w:iCs/>
          <w:sz w:val="24"/>
          <w:szCs w:val="24"/>
        </w:rPr>
        <w:t xml:space="preserve">that </w:t>
      </w:r>
      <w:r w:rsidRPr="00466E41">
        <w:rPr>
          <w:rFonts w:asciiTheme="majorBidi" w:hAnsiTheme="majorBidi" w:cstheme="majorBidi"/>
          <w:sz w:val="24"/>
          <w:szCs w:val="24"/>
        </w:rPr>
        <w:t>is a discourse deictic).</w:t>
      </w:r>
    </w:p>
    <w:p w:rsidR="00466E41" w:rsidRPr="00466E41" w:rsidRDefault="00466E41" w:rsidP="00466E41">
      <w:pPr>
        <w:autoSpaceDE w:val="0"/>
        <w:autoSpaceDN w:val="0"/>
        <w:bidi w:val="0"/>
        <w:adjustRightInd w:val="0"/>
        <w:spacing w:after="0" w:line="240" w:lineRule="auto"/>
        <w:rPr>
          <w:rFonts w:asciiTheme="majorBidi" w:hAnsiTheme="majorBidi" w:cstheme="majorBidi"/>
          <w:sz w:val="24"/>
          <w:szCs w:val="24"/>
        </w:rPr>
      </w:pPr>
    </w:p>
    <w:p w:rsidR="00524BCE" w:rsidRPr="00524BCE" w:rsidRDefault="00524BCE" w:rsidP="00466E41">
      <w:pPr>
        <w:jc w:val="right"/>
        <w:rPr>
          <w:rFonts w:hint="cs"/>
          <w:rtl/>
        </w:rPr>
      </w:pPr>
    </w:p>
    <w:sectPr w:rsidR="00524BCE" w:rsidRPr="00524BCE" w:rsidSect="00E6270B">
      <w:footerReference w:type="default" r:id="rId6"/>
      <w:pgSz w:w="11906" w:h="16838"/>
      <w:pgMar w:top="567" w:right="849" w:bottom="993"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73" w:rsidRDefault="00BF6573" w:rsidP="00D94D86">
      <w:pPr>
        <w:spacing w:after="0" w:line="240" w:lineRule="auto"/>
      </w:pPr>
      <w:r>
        <w:separator/>
      </w:r>
    </w:p>
  </w:endnote>
  <w:endnote w:type="continuationSeparator" w:id="1">
    <w:p w:rsidR="00BF6573" w:rsidRDefault="00BF6573" w:rsidP="00D94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042704"/>
      <w:docPartObj>
        <w:docPartGallery w:val="Page Numbers (Bottom of Page)"/>
        <w:docPartUnique/>
      </w:docPartObj>
    </w:sdtPr>
    <w:sdtContent>
      <w:p w:rsidR="00D94D86" w:rsidRDefault="00D94D86">
        <w:pPr>
          <w:pStyle w:val="a4"/>
          <w:jc w:val="center"/>
        </w:pPr>
        <w:fldSimple w:instr=" PAGE   \* MERGEFORMAT ">
          <w:r w:rsidR="00FB441A" w:rsidRPr="00FB441A">
            <w:rPr>
              <w:rFonts w:cs="Calibri"/>
              <w:noProof/>
              <w:rtl/>
              <w:lang w:val="ar-SA"/>
            </w:rPr>
            <w:t>2</w:t>
          </w:r>
        </w:fldSimple>
      </w:p>
    </w:sdtContent>
  </w:sdt>
  <w:p w:rsidR="00D94D86" w:rsidRDefault="00D94D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73" w:rsidRDefault="00BF6573" w:rsidP="00D94D86">
      <w:pPr>
        <w:spacing w:after="0" w:line="240" w:lineRule="auto"/>
      </w:pPr>
      <w:r>
        <w:separator/>
      </w:r>
    </w:p>
  </w:footnote>
  <w:footnote w:type="continuationSeparator" w:id="1">
    <w:p w:rsidR="00BF6573" w:rsidRDefault="00BF6573" w:rsidP="00D94D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44EC"/>
    <w:rsid w:val="0000366D"/>
    <w:rsid w:val="000C3CDD"/>
    <w:rsid w:val="00466E41"/>
    <w:rsid w:val="005029AA"/>
    <w:rsid w:val="00524BCE"/>
    <w:rsid w:val="007944EC"/>
    <w:rsid w:val="007F2EE7"/>
    <w:rsid w:val="00A62589"/>
    <w:rsid w:val="00BD3D8F"/>
    <w:rsid w:val="00BF6573"/>
    <w:rsid w:val="00D94D86"/>
    <w:rsid w:val="00DE12FC"/>
    <w:rsid w:val="00E6270B"/>
    <w:rsid w:val="00FB4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D86"/>
    <w:pPr>
      <w:tabs>
        <w:tab w:val="center" w:pos="4153"/>
        <w:tab w:val="right" w:pos="8306"/>
      </w:tabs>
      <w:spacing w:after="0" w:line="240" w:lineRule="auto"/>
    </w:pPr>
  </w:style>
  <w:style w:type="character" w:customStyle="1" w:styleId="Char">
    <w:name w:val="رأس صفحة Char"/>
    <w:basedOn w:val="a0"/>
    <w:link w:val="a3"/>
    <w:uiPriority w:val="99"/>
    <w:semiHidden/>
    <w:rsid w:val="00D94D86"/>
  </w:style>
  <w:style w:type="paragraph" w:styleId="a4">
    <w:name w:val="footer"/>
    <w:basedOn w:val="a"/>
    <w:link w:val="Char0"/>
    <w:uiPriority w:val="99"/>
    <w:unhideWhenUsed/>
    <w:rsid w:val="00D94D86"/>
    <w:pPr>
      <w:tabs>
        <w:tab w:val="center" w:pos="4153"/>
        <w:tab w:val="right" w:pos="8306"/>
      </w:tabs>
      <w:spacing w:after="0" w:line="240" w:lineRule="auto"/>
    </w:pPr>
  </w:style>
  <w:style w:type="character" w:customStyle="1" w:styleId="Char0">
    <w:name w:val="تذييل صفحة Char"/>
    <w:basedOn w:val="a0"/>
    <w:link w:val="a4"/>
    <w:uiPriority w:val="99"/>
    <w:rsid w:val="00D94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2014-12-05T17:49:00Z</dcterms:created>
  <dcterms:modified xsi:type="dcterms:W3CDTF">2014-12-05T17:49:00Z</dcterms:modified>
</cp:coreProperties>
</file>