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80"/>
      </w:tblGrid>
      <w:tr w:rsidR="00E878A3" w:rsidRPr="00C80774" w:rsidTr="009147C7">
        <w:tc>
          <w:tcPr>
            <w:tcW w:w="3180" w:type="dxa"/>
          </w:tcPr>
          <w:p w:rsidR="003038C8" w:rsidRDefault="00E878A3" w:rsidP="00970010">
            <w:pPr>
              <w:bidi/>
              <w:jc w:val="center"/>
              <w:rPr>
                <w:sz w:val="28"/>
                <w:szCs w:val="36"/>
                <w:rtl/>
                <w:lang w:bidi="ar-AE"/>
              </w:rPr>
            </w:pPr>
            <w:r w:rsidRPr="004B3348">
              <w:rPr>
                <w:rFonts w:hint="cs"/>
                <w:sz w:val="28"/>
                <w:szCs w:val="36"/>
                <w:rtl/>
                <w:lang w:bidi="ar-AE"/>
              </w:rPr>
              <w:t xml:space="preserve">الأسبوع </w:t>
            </w:r>
            <w:r w:rsidR="00970010">
              <w:rPr>
                <w:rFonts w:hint="cs"/>
                <w:sz w:val="28"/>
                <w:szCs w:val="36"/>
                <w:rtl/>
                <w:lang w:bidi="ar-AE"/>
              </w:rPr>
              <w:t>الثامن</w:t>
            </w:r>
          </w:p>
          <w:p w:rsidR="00E878A3" w:rsidRPr="004B3348" w:rsidRDefault="009147C7" w:rsidP="003038C8">
            <w:pPr>
              <w:bidi/>
              <w:jc w:val="center"/>
              <w:rPr>
                <w:sz w:val="28"/>
                <w:szCs w:val="36"/>
                <w:rtl/>
              </w:rPr>
            </w:pPr>
            <w:r>
              <w:rPr>
                <w:rFonts w:hint="cs"/>
                <w:sz w:val="28"/>
                <w:szCs w:val="36"/>
                <w:rtl/>
              </w:rPr>
              <w:t>علم النفس الحيوي2</w:t>
            </w:r>
          </w:p>
        </w:tc>
      </w:tr>
    </w:tbl>
    <w:p w:rsidR="00E878A3" w:rsidRDefault="00E878A3" w:rsidP="00E878A3">
      <w:pPr>
        <w:bidi/>
        <w:jc w:val="both"/>
        <w:rPr>
          <w:b/>
          <w:bCs/>
          <w:sz w:val="28"/>
          <w:szCs w:val="28"/>
          <w:u w:val="single"/>
          <w:rtl/>
        </w:rPr>
      </w:pPr>
    </w:p>
    <w:p w:rsidR="00225BBF" w:rsidRPr="004B3348" w:rsidRDefault="003038C8" w:rsidP="00E878A3">
      <w:pPr>
        <w:bidi/>
        <w:jc w:val="center"/>
        <w:rPr>
          <w:b/>
          <w:bCs/>
          <w:sz w:val="28"/>
          <w:szCs w:val="32"/>
          <w:u w:val="single"/>
          <w:rtl/>
          <w:lang w:val="en-US" w:bidi="ar-AE"/>
        </w:rPr>
      </w:pPr>
      <w:r>
        <w:rPr>
          <w:rFonts w:hint="cs"/>
          <w:b/>
          <w:bCs/>
          <w:sz w:val="28"/>
          <w:szCs w:val="32"/>
          <w:u w:val="single"/>
          <w:rtl/>
          <w:lang w:bidi="ar-AE"/>
        </w:rPr>
        <w:t xml:space="preserve">التفاعلات الكيميائية </w:t>
      </w:r>
      <w:r w:rsidR="006B3102">
        <w:rPr>
          <w:rFonts w:hint="cs"/>
          <w:b/>
          <w:bCs/>
          <w:sz w:val="28"/>
          <w:szCs w:val="32"/>
          <w:u w:val="single"/>
          <w:rtl/>
          <w:lang w:bidi="ar-AE"/>
        </w:rPr>
        <w:t>: ب</w:t>
      </w:r>
      <w:r w:rsidR="00CB433A">
        <w:rPr>
          <w:rFonts w:hint="cs"/>
          <w:b/>
          <w:bCs/>
          <w:sz w:val="28"/>
          <w:szCs w:val="32"/>
          <w:u w:val="single"/>
          <w:rtl/>
          <w:lang w:bidi="ar-AE"/>
        </w:rPr>
        <w:t>ر</w:t>
      </w:r>
      <w:r w:rsidR="006B3102">
        <w:rPr>
          <w:rFonts w:hint="cs"/>
          <w:b/>
          <w:bCs/>
          <w:sz w:val="28"/>
          <w:szCs w:val="32"/>
          <w:u w:val="single"/>
          <w:rtl/>
          <w:lang w:bidi="ar-AE"/>
        </w:rPr>
        <w:t xml:space="preserve">كان الصودا </w:t>
      </w:r>
    </w:p>
    <w:p w:rsidR="00E878A3" w:rsidRDefault="00E878A3" w:rsidP="009E650E">
      <w:pPr>
        <w:bidi/>
        <w:jc w:val="center"/>
        <w:rPr>
          <w:b/>
          <w:bCs/>
          <w:sz w:val="28"/>
          <w:szCs w:val="28"/>
          <w:rtl/>
          <w:lang w:bidi="ar-AE"/>
        </w:rPr>
      </w:pPr>
      <w:r w:rsidRPr="00E878A3">
        <w:rPr>
          <w:rFonts w:hint="cs"/>
          <w:b/>
          <w:bCs/>
          <w:sz w:val="28"/>
          <w:szCs w:val="28"/>
          <w:rtl/>
          <w:lang w:bidi="ar-AE"/>
        </w:rPr>
        <w:t xml:space="preserve">الأدوات </w:t>
      </w:r>
      <w:r w:rsidR="009E650E">
        <w:rPr>
          <w:rFonts w:hint="cs"/>
          <w:b/>
          <w:bCs/>
          <w:sz w:val="28"/>
          <w:szCs w:val="28"/>
          <w:rtl/>
          <w:lang w:bidi="ar-AE"/>
        </w:rPr>
        <w:t xml:space="preserve">والإجراءات </w:t>
      </w:r>
      <w:r w:rsidR="003038C8">
        <w:rPr>
          <w:rFonts w:hint="cs"/>
          <w:b/>
          <w:bCs/>
          <w:sz w:val="28"/>
          <w:szCs w:val="28"/>
          <w:rtl/>
          <w:lang w:bidi="ar-AE"/>
        </w:rPr>
        <w:tab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E650E" w:rsidRPr="00E878A3" w:rsidTr="00C9540D">
        <w:trPr>
          <w:trHeight w:val="330"/>
        </w:trPr>
        <w:tc>
          <w:tcPr>
            <w:tcW w:w="4621" w:type="dxa"/>
            <w:vMerge w:val="restart"/>
            <w:vAlign w:val="center"/>
          </w:tcPr>
          <w:p w:rsidR="009E650E" w:rsidRPr="00E878A3" w:rsidRDefault="009E650E" w:rsidP="00673DE9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 w:rsidRPr="00E878A3">
              <w:rPr>
                <w:rFonts w:hint="cs"/>
                <w:sz w:val="28"/>
                <w:szCs w:val="28"/>
                <w:rtl/>
                <w:lang w:bidi="ar-AE"/>
              </w:rPr>
              <w:t>الأدوات</w:t>
            </w:r>
          </w:p>
        </w:tc>
        <w:tc>
          <w:tcPr>
            <w:tcW w:w="4621" w:type="dxa"/>
          </w:tcPr>
          <w:p w:rsidR="009E650E" w:rsidRPr="00E878A3" w:rsidRDefault="009E650E" w:rsidP="00673DE9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الإجراءات </w:t>
            </w:r>
          </w:p>
        </w:tc>
      </w:tr>
      <w:tr w:rsidR="009E650E" w:rsidRPr="00E878A3" w:rsidTr="00C9540D">
        <w:trPr>
          <w:trHeight w:val="330"/>
        </w:trPr>
        <w:tc>
          <w:tcPr>
            <w:tcW w:w="4621" w:type="dxa"/>
            <w:vMerge/>
          </w:tcPr>
          <w:p w:rsidR="009E650E" w:rsidRPr="00E878A3" w:rsidRDefault="009E650E" w:rsidP="00673DE9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4621" w:type="dxa"/>
            <w:vMerge w:val="restart"/>
          </w:tcPr>
          <w:p w:rsidR="009E650E" w:rsidRPr="00E878A3" w:rsidRDefault="009E650E" w:rsidP="00673DE9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</w:tr>
      <w:tr w:rsidR="00D04AE5" w:rsidRPr="00E878A3" w:rsidTr="00C9540D">
        <w:trPr>
          <w:trHeight w:val="127"/>
        </w:trPr>
        <w:tc>
          <w:tcPr>
            <w:tcW w:w="4621" w:type="dxa"/>
          </w:tcPr>
          <w:p w:rsidR="00D04AE5" w:rsidRPr="00E878A3" w:rsidRDefault="00D04AE5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>أنبوب زجاجي بقاعدة أو مع حامل أنابيب</w:t>
            </w:r>
          </w:p>
        </w:tc>
        <w:tc>
          <w:tcPr>
            <w:tcW w:w="4621" w:type="dxa"/>
            <w:vMerge/>
          </w:tcPr>
          <w:p w:rsidR="00D04AE5" w:rsidRPr="00E878A3" w:rsidRDefault="00D04AE5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D04AE5" w:rsidRPr="00E878A3" w:rsidTr="00C9540D">
        <w:trPr>
          <w:trHeight w:val="127"/>
        </w:trPr>
        <w:tc>
          <w:tcPr>
            <w:tcW w:w="4621" w:type="dxa"/>
          </w:tcPr>
          <w:p w:rsidR="00D04AE5" w:rsidRDefault="00D04AE5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أنبوب زجاجي رفيع </w:t>
            </w:r>
          </w:p>
        </w:tc>
        <w:tc>
          <w:tcPr>
            <w:tcW w:w="4621" w:type="dxa"/>
            <w:vMerge/>
          </w:tcPr>
          <w:p w:rsidR="00D04AE5" w:rsidRPr="00E878A3" w:rsidRDefault="00D04AE5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D04AE5" w:rsidRPr="00E878A3" w:rsidTr="00C9540D">
        <w:trPr>
          <w:trHeight w:val="127"/>
        </w:trPr>
        <w:tc>
          <w:tcPr>
            <w:tcW w:w="4621" w:type="dxa"/>
          </w:tcPr>
          <w:p w:rsidR="00D04AE5" w:rsidRDefault="00D04AE5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قطارة </w:t>
            </w:r>
          </w:p>
        </w:tc>
        <w:tc>
          <w:tcPr>
            <w:tcW w:w="4621" w:type="dxa"/>
            <w:vMerge/>
          </w:tcPr>
          <w:p w:rsidR="00D04AE5" w:rsidRPr="00E878A3" w:rsidRDefault="00D04AE5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D04AE5" w:rsidRPr="00E878A3" w:rsidTr="00C9540D">
        <w:trPr>
          <w:trHeight w:val="127"/>
        </w:trPr>
        <w:tc>
          <w:tcPr>
            <w:tcW w:w="4621" w:type="dxa"/>
          </w:tcPr>
          <w:p w:rsidR="00D04AE5" w:rsidRPr="00E878A3" w:rsidRDefault="00D04AE5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علبة صابون غسيل </w:t>
            </w:r>
          </w:p>
        </w:tc>
        <w:tc>
          <w:tcPr>
            <w:tcW w:w="4621" w:type="dxa"/>
            <w:vMerge/>
          </w:tcPr>
          <w:p w:rsidR="00D04AE5" w:rsidRPr="00E878A3" w:rsidRDefault="00D04AE5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D04AE5" w:rsidRPr="00E878A3" w:rsidTr="00C9540D">
        <w:trPr>
          <w:trHeight w:val="127"/>
        </w:trPr>
        <w:tc>
          <w:tcPr>
            <w:tcW w:w="4621" w:type="dxa"/>
          </w:tcPr>
          <w:p w:rsidR="00D04AE5" w:rsidRPr="00E878A3" w:rsidRDefault="00D04AE5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زجاجة خل </w:t>
            </w:r>
          </w:p>
        </w:tc>
        <w:tc>
          <w:tcPr>
            <w:tcW w:w="4621" w:type="dxa"/>
            <w:vMerge/>
          </w:tcPr>
          <w:p w:rsidR="00D04AE5" w:rsidRPr="00E878A3" w:rsidRDefault="00D04AE5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D04AE5" w:rsidRPr="00E878A3" w:rsidTr="00C9540D">
        <w:trPr>
          <w:trHeight w:val="127"/>
        </w:trPr>
        <w:tc>
          <w:tcPr>
            <w:tcW w:w="4621" w:type="dxa"/>
          </w:tcPr>
          <w:p w:rsidR="00D04AE5" w:rsidRPr="00E878A3" w:rsidRDefault="00D04AE5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rtl/>
                <w:lang w:bidi="ar-AE"/>
              </w:rPr>
              <w:t>علبة -بيوكربونات الصوديوم</w:t>
            </w:r>
          </w:p>
        </w:tc>
        <w:tc>
          <w:tcPr>
            <w:tcW w:w="4621" w:type="dxa"/>
            <w:vMerge/>
          </w:tcPr>
          <w:p w:rsidR="00D04AE5" w:rsidRPr="00E878A3" w:rsidRDefault="00D04AE5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D04AE5" w:rsidRPr="00E878A3" w:rsidTr="00C9540D">
        <w:trPr>
          <w:trHeight w:val="127"/>
        </w:trPr>
        <w:tc>
          <w:tcPr>
            <w:tcW w:w="4621" w:type="dxa"/>
          </w:tcPr>
          <w:p w:rsidR="00D04AE5" w:rsidRPr="00E878A3" w:rsidRDefault="00D04AE5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زجاجة صبغة طعام ملونة </w:t>
            </w:r>
          </w:p>
        </w:tc>
        <w:tc>
          <w:tcPr>
            <w:tcW w:w="4621" w:type="dxa"/>
            <w:vMerge/>
          </w:tcPr>
          <w:p w:rsidR="00D04AE5" w:rsidRPr="00E878A3" w:rsidRDefault="00D04AE5" w:rsidP="00673DE9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</w:tbl>
    <w:p w:rsidR="007E5ED8" w:rsidRDefault="007E5ED8" w:rsidP="006B3102">
      <w:pPr>
        <w:bidi/>
        <w:jc w:val="both"/>
        <w:rPr>
          <w:b/>
          <w:bCs/>
          <w:sz w:val="28"/>
          <w:szCs w:val="28"/>
          <w:rtl/>
        </w:rPr>
      </w:pPr>
    </w:p>
    <w:p w:rsidR="006B3102" w:rsidRDefault="006B3102" w:rsidP="007E5ED8">
      <w:pPr>
        <w:bidi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معادلة التفاعل :</w:t>
      </w:r>
    </w:p>
    <w:p w:rsidR="006B3102" w:rsidRDefault="006B3102" w:rsidP="006B3102">
      <w:pPr>
        <w:bidi/>
        <w:jc w:val="center"/>
        <w:rPr>
          <w:b/>
          <w:bCs/>
          <w:sz w:val="28"/>
          <w:szCs w:val="32"/>
          <w:u w:val="single"/>
          <w:rtl/>
          <w:lang w:bidi="ar-AE"/>
        </w:rPr>
      </w:pPr>
    </w:p>
    <w:p w:rsidR="008E2E36" w:rsidRPr="004B3348" w:rsidRDefault="007E5ED8" w:rsidP="008E2E36">
      <w:pPr>
        <w:bidi/>
        <w:jc w:val="center"/>
        <w:rPr>
          <w:b/>
          <w:bCs/>
          <w:sz w:val="28"/>
          <w:szCs w:val="32"/>
          <w:u w:val="single"/>
          <w:rtl/>
          <w:lang w:val="en-US" w:bidi="ar-AE"/>
        </w:rPr>
      </w:pPr>
      <w:r>
        <w:rPr>
          <w:rFonts w:hint="cs"/>
          <w:b/>
          <w:bCs/>
          <w:sz w:val="28"/>
          <w:szCs w:val="32"/>
          <w:u w:val="single"/>
          <w:rtl/>
          <w:lang w:bidi="ar-AE"/>
        </w:rPr>
        <w:t xml:space="preserve"> </w:t>
      </w:r>
      <w:r w:rsidR="008E2E36">
        <w:rPr>
          <w:rFonts w:hint="cs"/>
          <w:b/>
          <w:bCs/>
          <w:sz w:val="28"/>
          <w:szCs w:val="32"/>
          <w:u w:val="single"/>
          <w:rtl/>
          <w:lang w:bidi="ar-AE"/>
        </w:rPr>
        <w:t xml:space="preserve">(للمشاهدة ) التفاعلات الكيميائية :الحديد مع كبريتات النحاس </w:t>
      </w:r>
    </w:p>
    <w:p w:rsidR="008E2E36" w:rsidRDefault="008E2E36" w:rsidP="008E2E36">
      <w:pPr>
        <w:bidi/>
        <w:jc w:val="center"/>
        <w:rPr>
          <w:b/>
          <w:bCs/>
          <w:sz w:val="28"/>
          <w:szCs w:val="28"/>
          <w:rtl/>
          <w:lang w:bidi="ar-AE"/>
        </w:rPr>
      </w:pPr>
      <w:r w:rsidRPr="00E878A3">
        <w:rPr>
          <w:rFonts w:hint="cs"/>
          <w:b/>
          <w:bCs/>
          <w:sz w:val="28"/>
          <w:szCs w:val="28"/>
          <w:rtl/>
          <w:lang w:bidi="ar-AE"/>
        </w:rPr>
        <w:t xml:space="preserve">الأدوات </w:t>
      </w:r>
      <w:r>
        <w:rPr>
          <w:rFonts w:hint="cs"/>
          <w:b/>
          <w:bCs/>
          <w:sz w:val="28"/>
          <w:szCs w:val="28"/>
          <w:rtl/>
          <w:lang w:bidi="ar-AE"/>
        </w:rPr>
        <w:t xml:space="preserve">والإجراءات </w:t>
      </w:r>
      <w:r>
        <w:rPr>
          <w:rFonts w:hint="cs"/>
          <w:b/>
          <w:bCs/>
          <w:sz w:val="28"/>
          <w:szCs w:val="28"/>
          <w:rtl/>
          <w:lang w:bidi="ar-AE"/>
        </w:rPr>
        <w:tab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8E2E36" w:rsidRPr="00E878A3" w:rsidTr="00B33DCE">
        <w:trPr>
          <w:trHeight w:val="330"/>
        </w:trPr>
        <w:tc>
          <w:tcPr>
            <w:tcW w:w="4621" w:type="dxa"/>
            <w:vMerge w:val="restart"/>
            <w:vAlign w:val="center"/>
          </w:tcPr>
          <w:p w:rsidR="008E2E36" w:rsidRPr="00E878A3" w:rsidRDefault="008E2E36" w:rsidP="00B33DCE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 w:rsidRPr="00E878A3">
              <w:rPr>
                <w:rFonts w:hint="cs"/>
                <w:sz w:val="28"/>
                <w:szCs w:val="28"/>
                <w:rtl/>
                <w:lang w:bidi="ar-AE"/>
              </w:rPr>
              <w:t>الأدوات</w:t>
            </w:r>
          </w:p>
        </w:tc>
        <w:tc>
          <w:tcPr>
            <w:tcW w:w="4621" w:type="dxa"/>
          </w:tcPr>
          <w:p w:rsidR="008E2E36" w:rsidRPr="00E878A3" w:rsidRDefault="008E2E36" w:rsidP="00B33DCE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  <w:r>
              <w:rPr>
                <w:rFonts w:hint="cs"/>
                <w:sz w:val="28"/>
                <w:szCs w:val="28"/>
                <w:rtl/>
                <w:lang w:bidi="ar-AE"/>
              </w:rPr>
              <w:t xml:space="preserve">الإجراءات </w:t>
            </w:r>
          </w:p>
        </w:tc>
      </w:tr>
      <w:tr w:rsidR="008E2E36" w:rsidRPr="00E878A3" w:rsidTr="00B33DCE">
        <w:trPr>
          <w:trHeight w:val="330"/>
        </w:trPr>
        <w:tc>
          <w:tcPr>
            <w:tcW w:w="4621" w:type="dxa"/>
            <w:vMerge/>
          </w:tcPr>
          <w:p w:rsidR="008E2E36" w:rsidRPr="00E878A3" w:rsidRDefault="008E2E36" w:rsidP="00B33DCE">
            <w:pPr>
              <w:bidi/>
              <w:jc w:val="center"/>
              <w:rPr>
                <w:sz w:val="28"/>
                <w:szCs w:val="28"/>
                <w:rtl/>
                <w:lang w:bidi="ar-AE"/>
              </w:rPr>
            </w:pPr>
          </w:p>
        </w:tc>
        <w:tc>
          <w:tcPr>
            <w:tcW w:w="4621" w:type="dxa"/>
            <w:vMerge w:val="restart"/>
          </w:tcPr>
          <w:p w:rsidR="008E2E36" w:rsidRPr="00E878A3" w:rsidRDefault="008E2E36" w:rsidP="00B33DCE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</w:tr>
      <w:tr w:rsidR="008E2E36" w:rsidRPr="008E2E36" w:rsidTr="00B33DCE">
        <w:trPr>
          <w:trHeight w:val="127"/>
        </w:trPr>
        <w:tc>
          <w:tcPr>
            <w:tcW w:w="4621" w:type="dxa"/>
          </w:tcPr>
          <w:p w:rsidR="008E2E36" w:rsidRPr="00E878A3" w:rsidRDefault="008E2E36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 xml:space="preserve">المواد حديد (3مسامير) + محلول كبريتات النحاس </w:t>
            </w:r>
          </w:p>
        </w:tc>
        <w:tc>
          <w:tcPr>
            <w:tcW w:w="4621" w:type="dxa"/>
            <w:vMerge/>
          </w:tcPr>
          <w:p w:rsidR="008E2E36" w:rsidRPr="00E878A3" w:rsidRDefault="008E2E36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  <w:tr w:rsidR="008E2E36" w:rsidRPr="00E878A3" w:rsidTr="00B33DCE">
        <w:trPr>
          <w:trHeight w:val="127"/>
        </w:trPr>
        <w:tc>
          <w:tcPr>
            <w:tcW w:w="4621" w:type="dxa"/>
          </w:tcPr>
          <w:p w:rsidR="008E2E36" w:rsidRDefault="008E2E36" w:rsidP="008E2E36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  <w:r>
              <w:rPr>
                <w:rFonts w:ascii="Times New Roman" w:hAnsi="Times New Roman" w:cs="Times New Roman" w:hint="cs"/>
                <w:color w:val="000000" w:themeColor="text1"/>
                <w:sz w:val="28"/>
                <w:szCs w:val="28"/>
                <w:rtl/>
                <w:lang w:bidi="ar-AE"/>
              </w:rPr>
              <w:t>الأدوات: ثلاثأنابيب بقاعدة +خيوط+مناديل ورقية.</w:t>
            </w:r>
          </w:p>
        </w:tc>
        <w:tc>
          <w:tcPr>
            <w:tcW w:w="4621" w:type="dxa"/>
            <w:vMerge/>
          </w:tcPr>
          <w:p w:rsidR="008E2E36" w:rsidRPr="00E878A3" w:rsidRDefault="008E2E36" w:rsidP="00B33DCE">
            <w:pPr>
              <w:bidi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rtl/>
                <w:lang w:bidi="ar-AE"/>
              </w:rPr>
            </w:pPr>
          </w:p>
        </w:tc>
      </w:tr>
    </w:tbl>
    <w:p w:rsidR="008E2E36" w:rsidRDefault="008E2E36" w:rsidP="008E2E36">
      <w:pPr>
        <w:bidi/>
        <w:jc w:val="both"/>
        <w:rPr>
          <w:b/>
          <w:bCs/>
          <w:sz w:val="28"/>
          <w:szCs w:val="28"/>
          <w:rtl/>
        </w:rPr>
      </w:pPr>
    </w:p>
    <w:p w:rsidR="008E2E36" w:rsidRDefault="008E2E36" w:rsidP="008E2E36">
      <w:pPr>
        <w:bidi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معادلة التفاعل : </w:t>
      </w:r>
      <w:bookmarkStart w:id="0" w:name="_GoBack"/>
      <w:bookmarkEnd w:id="0"/>
    </w:p>
    <w:sectPr w:rsidR="008E2E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06256"/>
    <w:multiLevelType w:val="hybridMultilevel"/>
    <w:tmpl w:val="8938C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30B67"/>
    <w:multiLevelType w:val="hybridMultilevel"/>
    <w:tmpl w:val="376E08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A40"/>
    <w:rsid w:val="00225BBF"/>
    <w:rsid w:val="003038C8"/>
    <w:rsid w:val="003D2712"/>
    <w:rsid w:val="004B3348"/>
    <w:rsid w:val="0062025D"/>
    <w:rsid w:val="0063030D"/>
    <w:rsid w:val="006B3102"/>
    <w:rsid w:val="00717A3D"/>
    <w:rsid w:val="00731C85"/>
    <w:rsid w:val="007E5ED8"/>
    <w:rsid w:val="008E2E36"/>
    <w:rsid w:val="009147C7"/>
    <w:rsid w:val="00970010"/>
    <w:rsid w:val="009E650E"/>
    <w:rsid w:val="00A55A40"/>
    <w:rsid w:val="00AC33F9"/>
    <w:rsid w:val="00C80774"/>
    <w:rsid w:val="00C853E4"/>
    <w:rsid w:val="00CB433A"/>
    <w:rsid w:val="00D04AE5"/>
    <w:rsid w:val="00E67D9A"/>
    <w:rsid w:val="00E8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A40"/>
    <w:pPr>
      <w:ind w:left="720"/>
      <w:contextualSpacing/>
    </w:pPr>
  </w:style>
  <w:style w:type="table" w:styleId="TableGrid">
    <w:name w:val="Table Grid"/>
    <w:basedOn w:val="TableNormal"/>
    <w:uiPriority w:val="59"/>
    <w:rsid w:val="00225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A40"/>
    <w:pPr>
      <w:ind w:left="720"/>
      <w:contextualSpacing/>
    </w:pPr>
  </w:style>
  <w:style w:type="table" w:styleId="TableGrid">
    <w:name w:val="Table Grid"/>
    <w:basedOn w:val="TableNormal"/>
    <w:uiPriority w:val="59"/>
    <w:rsid w:val="00225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Sumyah</cp:lastModifiedBy>
  <cp:revision>16</cp:revision>
  <cp:lastPrinted>2016-02-03T22:48:00Z</cp:lastPrinted>
  <dcterms:created xsi:type="dcterms:W3CDTF">2015-02-15T16:24:00Z</dcterms:created>
  <dcterms:modified xsi:type="dcterms:W3CDTF">2016-11-05T18:12:00Z</dcterms:modified>
</cp:coreProperties>
</file>