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0A" w:rsidRDefault="0092240A" w:rsidP="0092240A">
      <w:pPr>
        <w:bidi/>
        <w:ind w:left="30"/>
        <w:jc w:val="center"/>
        <w:rPr>
          <w:rFonts w:cs="Monotype Koufi"/>
          <w:color w:val="00B050"/>
          <w:sz w:val="22"/>
          <w:szCs w:val="22"/>
          <w:rtl/>
        </w:rPr>
      </w:pP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D93686" w:rsidP="00265A1C">
      <w:pPr>
        <w:ind w:right="43"/>
        <w:jc w:val="center"/>
        <w:rPr>
          <w:b/>
          <w:sz w:val="44"/>
          <w:szCs w:val="44"/>
        </w:rPr>
      </w:pPr>
      <w:r w:rsidRPr="009947F5">
        <w:rPr>
          <w:b/>
          <w:sz w:val="44"/>
          <w:szCs w:val="44"/>
        </w:rPr>
        <w:t>COURSE SPECIFICATIONS</w:t>
      </w:r>
    </w:p>
    <w:p w:rsidR="004E7612" w:rsidRDefault="004E7612" w:rsidP="00265A1C">
      <w:pPr>
        <w:ind w:right="43"/>
        <w:jc w:val="center"/>
        <w:rPr>
          <w:b/>
          <w:sz w:val="44"/>
          <w:szCs w:val="44"/>
        </w:rPr>
      </w:pPr>
      <w:r w:rsidRPr="009947F5">
        <w:rPr>
          <w:b/>
          <w:sz w:val="44"/>
          <w:szCs w:val="44"/>
        </w:rPr>
        <w:t>(CS)</w:t>
      </w:r>
    </w:p>
    <w:p w:rsidR="002C2B54" w:rsidRDefault="002C2B54" w:rsidP="00265A1C">
      <w:pPr>
        <w:ind w:right="43"/>
        <w:jc w:val="center"/>
        <w:rPr>
          <w:b/>
          <w:sz w:val="44"/>
          <w:szCs w:val="44"/>
        </w:rPr>
      </w:pPr>
    </w:p>
    <w:p w:rsidR="002C2B54" w:rsidRPr="002C2B54" w:rsidRDefault="002C2B54" w:rsidP="00265A1C">
      <w:pPr>
        <w:ind w:right="43"/>
        <w:jc w:val="center"/>
        <w:rPr>
          <w:b/>
          <w:bCs/>
          <w:sz w:val="44"/>
          <w:szCs w:val="44"/>
        </w:rPr>
      </w:pPr>
      <w:r w:rsidRPr="002C2B54">
        <w:rPr>
          <w:b/>
          <w:bCs/>
          <w:sz w:val="44"/>
          <w:szCs w:val="44"/>
        </w:rPr>
        <w:t>Basics of Natural Products</w:t>
      </w:r>
    </w:p>
    <w:p w:rsidR="00D43B9F" w:rsidRPr="009947F5" w:rsidRDefault="002C2B54" w:rsidP="00265A1C">
      <w:pPr>
        <w:ind w:right="43"/>
        <w:jc w:val="center"/>
        <w:rPr>
          <w:b/>
          <w:sz w:val="44"/>
          <w:szCs w:val="44"/>
        </w:rPr>
      </w:pPr>
      <w:r>
        <w:rPr>
          <w:b/>
          <w:sz w:val="44"/>
          <w:szCs w:val="44"/>
        </w:rPr>
        <w:t>(</w:t>
      </w:r>
      <w:r w:rsidR="00D43B9F">
        <w:rPr>
          <w:b/>
          <w:sz w:val="44"/>
          <w:szCs w:val="44"/>
        </w:rPr>
        <w:t>PHG 220</w:t>
      </w:r>
      <w:r>
        <w:rPr>
          <w:b/>
          <w:sz w:val="44"/>
          <w:szCs w:val="44"/>
        </w:rPr>
        <w:t>)</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4D7EAF">
              <w:t xml:space="preserve"> </w:t>
            </w:r>
            <w:r w:rsidR="004D7EAF" w:rsidRPr="004D7EAF">
              <w:rPr>
                <w:b/>
                <w:bCs/>
              </w:rPr>
              <w:t>King Saud University</w:t>
            </w:r>
          </w:p>
        </w:tc>
        <w:tc>
          <w:tcPr>
            <w:tcW w:w="4666" w:type="dxa"/>
            <w:tcBorders>
              <w:left w:val="nil"/>
            </w:tcBorders>
          </w:tcPr>
          <w:p w:rsidR="00BD2CF4" w:rsidRPr="00470372" w:rsidRDefault="00BD2CF4" w:rsidP="00265A1C">
            <w:pPr>
              <w:ind w:right="43"/>
            </w:pPr>
            <w:r>
              <w:t xml:space="preserve">Date:    </w:t>
            </w:r>
            <w:r w:rsidR="004D7EAF" w:rsidRPr="004D7EAF">
              <w:rPr>
                <w:b/>
                <w:bCs/>
              </w:rPr>
              <w:t>26/2/2019 (21/6/1440)</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4D7EAF">
              <w:t xml:space="preserve"> </w:t>
            </w:r>
            <w:r w:rsidR="004D7EAF" w:rsidRPr="004D7EAF">
              <w:rPr>
                <w:b/>
                <w:bCs/>
              </w:rPr>
              <w:t>College of Pharmacy/ Pharmacognosy Department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B4036A">
            <w:pPr>
              <w:ind w:right="43"/>
            </w:pPr>
            <w:r w:rsidRPr="00470372">
              <w:t>1.  Course title and code:</w:t>
            </w:r>
            <w:r w:rsidR="004D7EAF">
              <w:t xml:space="preserve"> </w:t>
            </w:r>
            <w:r w:rsidR="004D7EAF" w:rsidRPr="004D7EAF">
              <w:rPr>
                <w:b/>
                <w:bCs/>
              </w:rPr>
              <w:t>Basics of Natural Products (PHG 220)</w:t>
            </w:r>
          </w:p>
        </w:tc>
      </w:tr>
      <w:tr w:rsidR="004E7612" w:rsidRPr="00470372" w:rsidTr="00A41FA9">
        <w:tc>
          <w:tcPr>
            <w:tcW w:w="9978" w:type="dxa"/>
          </w:tcPr>
          <w:p w:rsidR="004E7612" w:rsidRPr="00470372" w:rsidRDefault="004E7612" w:rsidP="00265A1C">
            <w:pPr>
              <w:ind w:right="43"/>
            </w:pPr>
            <w:r w:rsidRPr="00470372">
              <w:t>2.  Credit hours</w:t>
            </w:r>
            <w:r w:rsidR="00BD2CF4">
              <w:t>:</w:t>
            </w:r>
            <w:r w:rsidR="00CF27EA">
              <w:t xml:space="preserve"> </w:t>
            </w:r>
            <w:r w:rsidR="00CF27EA" w:rsidRPr="00CF27EA">
              <w:rPr>
                <w:b/>
                <w:bCs/>
              </w:rPr>
              <w:t>3+ 0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4E7612" w:rsidRPr="00470372" w:rsidRDefault="00BA3B80" w:rsidP="00B4036A">
            <w:pPr>
              <w:ind w:right="43"/>
            </w:pPr>
            <w:r w:rsidRPr="00BA3B80">
              <w:rPr>
                <w:b/>
                <w:bCs/>
              </w:rPr>
              <w:t>Doctor of Pharmacy (Pharm D)</w:t>
            </w:r>
          </w:p>
        </w:tc>
      </w:tr>
      <w:tr w:rsidR="004E7612" w:rsidRPr="00470372" w:rsidTr="00A41FA9">
        <w:tc>
          <w:tcPr>
            <w:tcW w:w="9978" w:type="dxa"/>
          </w:tcPr>
          <w:p w:rsidR="004E7612" w:rsidRDefault="004E7612" w:rsidP="00265A1C">
            <w:pPr>
              <w:ind w:right="43"/>
            </w:pPr>
            <w:r w:rsidRPr="00470372">
              <w:t>4.  Name of faculty member responsible for the course</w:t>
            </w:r>
          </w:p>
          <w:p w:rsidR="00735B0B" w:rsidRDefault="0047618A" w:rsidP="00735B0B">
            <w:pPr>
              <w:ind w:right="43"/>
              <w:rPr>
                <w:b/>
                <w:bCs/>
              </w:rPr>
            </w:pPr>
            <w:r w:rsidRPr="008C3581">
              <w:rPr>
                <w:b/>
                <w:bCs/>
              </w:rPr>
              <w:t>Ramzi A. Mothana (Co-Ordinator and instructor)</w:t>
            </w:r>
            <w:r w:rsidR="00735B0B">
              <w:rPr>
                <w:b/>
                <w:bCs/>
              </w:rPr>
              <w:t xml:space="preserve">, </w:t>
            </w:r>
            <w:r w:rsidRPr="008C3581">
              <w:rPr>
                <w:b/>
                <w:bCs/>
              </w:rPr>
              <w:t>Ali El-Gamal (Instructor)</w:t>
            </w:r>
          </w:p>
          <w:p w:rsidR="004E7612" w:rsidRPr="00470372" w:rsidRDefault="0047618A" w:rsidP="00735B0B">
            <w:pPr>
              <w:ind w:right="43"/>
            </w:pPr>
            <w:r w:rsidRPr="008C3581">
              <w:rPr>
                <w:b/>
                <w:bCs/>
              </w:rPr>
              <w:t>Taghreed Ibrahim (Instructor)</w:t>
            </w:r>
            <w:r w:rsidR="00735B0B">
              <w:rPr>
                <w:b/>
                <w:bCs/>
              </w:rPr>
              <w:t xml:space="preserve">, </w:t>
            </w:r>
            <w:r w:rsidRPr="008C3581">
              <w:rPr>
                <w:b/>
                <w:bCs/>
              </w:rPr>
              <w:t>Ibtesam Al-Sheddi (Instructor)</w:t>
            </w:r>
            <w:r w:rsidR="00735B0B">
              <w:rPr>
                <w:b/>
                <w:bCs/>
              </w:rPr>
              <w:t xml:space="preserve">, </w:t>
            </w:r>
            <w:r w:rsidR="00735B0B" w:rsidRPr="00735B0B">
              <w:rPr>
                <w:b/>
                <w:bCs/>
              </w:rPr>
              <w:t>Hanan Alyousef</w:t>
            </w:r>
            <w:r w:rsidR="00735B0B">
              <w:rPr>
                <w:b/>
                <w:bCs/>
              </w:rPr>
              <w:t xml:space="preserve"> </w:t>
            </w:r>
            <w:r w:rsidR="00735B0B" w:rsidRPr="008C3581">
              <w:rPr>
                <w:b/>
                <w:bCs/>
              </w:rPr>
              <w:t>(Instructor)</w:t>
            </w:r>
            <w:r w:rsidR="00735B0B" w:rsidRPr="00735B0B">
              <w:rPr>
                <w:b/>
                <w:bCs/>
              </w:rPr>
              <w:t>, Hanan Alaati</w:t>
            </w:r>
            <w:r w:rsidR="00735B0B">
              <w:rPr>
                <w:b/>
                <w:bCs/>
              </w:rPr>
              <w:t xml:space="preserve"> </w:t>
            </w:r>
            <w:r w:rsidR="00735B0B" w:rsidRPr="008C3581">
              <w:rPr>
                <w:b/>
                <w:bCs/>
              </w:rPr>
              <w:t>(Instructor)</w:t>
            </w:r>
            <w:r w:rsidR="00735B0B">
              <w:rPr>
                <w:b/>
                <w:bCs/>
              </w:rPr>
              <w:t>.</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317FB5">
              <w:t xml:space="preserve"> </w:t>
            </w:r>
            <w:r w:rsidR="00317FB5" w:rsidRPr="00317FB5">
              <w:rPr>
                <w:b/>
                <w:bCs/>
              </w:rPr>
              <w:t>4</w:t>
            </w:r>
            <w:r w:rsidR="00317FB5" w:rsidRPr="00317FB5">
              <w:rPr>
                <w:b/>
                <w:bCs/>
                <w:vertAlign w:val="superscript"/>
              </w:rPr>
              <w:t>th</w:t>
            </w:r>
            <w:r w:rsidR="00317FB5" w:rsidRPr="00317FB5">
              <w:rPr>
                <w:b/>
                <w:bCs/>
              </w:rPr>
              <w:t xml:space="preserve"> level</w:t>
            </w:r>
          </w:p>
        </w:tc>
      </w:tr>
      <w:tr w:rsidR="004E7612" w:rsidRPr="00470372" w:rsidTr="00A41FA9">
        <w:tc>
          <w:tcPr>
            <w:tcW w:w="9978" w:type="dxa"/>
          </w:tcPr>
          <w:p w:rsidR="004E7612" w:rsidRPr="00470372" w:rsidRDefault="004E7612" w:rsidP="00317FB5">
            <w:pPr>
              <w:ind w:right="43"/>
            </w:pPr>
            <w:r w:rsidRPr="00470372">
              <w:t>6.  Pre-requisites for this course (if any)</w:t>
            </w:r>
            <w:r w:rsidR="00BD2CF4">
              <w:t>:</w:t>
            </w:r>
            <w:r w:rsidR="00317FB5">
              <w:t xml:space="preserve"> </w:t>
            </w:r>
            <w:r w:rsidR="00031522">
              <w:rPr>
                <w:b/>
                <w:bCs/>
              </w:rPr>
              <w:t>PHC 211</w:t>
            </w:r>
          </w:p>
        </w:tc>
      </w:tr>
      <w:tr w:rsidR="004E7612" w:rsidRPr="00470372" w:rsidTr="00A41FA9">
        <w:tc>
          <w:tcPr>
            <w:tcW w:w="9978" w:type="dxa"/>
          </w:tcPr>
          <w:p w:rsidR="004E7612" w:rsidRPr="00470372" w:rsidRDefault="004E7612" w:rsidP="00031522">
            <w:pPr>
              <w:ind w:right="43"/>
            </w:pPr>
            <w:r w:rsidRPr="00470372">
              <w:t>7.  Co-requisites for this course (if any)</w:t>
            </w:r>
            <w:r w:rsidR="00BD2CF4">
              <w:t>:</w:t>
            </w:r>
            <w:r w:rsidR="00031522">
              <w:t xml:space="preserve"> </w:t>
            </w:r>
            <w:r w:rsidR="00031522" w:rsidRPr="00031522">
              <w:rPr>
                <w:b/>
                <w:bCs/>
              </w:rPr>
              <w:t>None</w:t>
            </w:r>
          </w:p>
        </w:tc>
      </w:tr>
      <w:tr w:rsidR="004E7612" w:rsidRPr="00470372" w:rsidTr="00A41FA9">
        <w:tc>
          <w:tcPr>
            <w:tcW w:w="9978" w:type="dxa"/>
          </w:tcPr>
          <w:p w:rsidR="004E7612" w:rsidRPr="00470372" w:rsidRDefault="004E7612" w:rsidP="00D721DB">
            <w:pPr>
              <w:ind w:right="43"/>
            </w:pPr>
            <w:r w:rsidRPr="00470372">
              <w:t>8.  Location if not on main campus</w:t>
            </w:r>
            <w:r w:rsidR="00BD2CF4">
              <w:t>:</w:t>
            </w: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3C3458"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537845" cy="227330"/>
                      <wp:effectExtent l="0" t="0" r="0"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27330"/>
                              </a:xfrm>
                              <a:prstGeom prst="rect">
                                <a:avLst/>
                              </a:prstGeom>
                              <a:solidFill>
                                <a:srgbClr val="FFFFFF"/>
                              </a:solidFill>
                              <a:ln w="9525">
                                <a:solidFill>
                                  <a:srgbClr val="000000"/>
                                </a:solidFill>
                                <a:miter lim="800000"/>
                                <a:headEnd/>
                                <a:tailEnd/>
                              </a:ln>
                            </wps:spPr>
                            <wps:txbx>
                              <w:txbxContent>
                                <w:p w:rsidR="00D721DB" w:rsidRPr="00D721DB" w:rsidRDefault="00D721DB">
                                  <w:pPr>
                                    <w:rPr>
                                      <w:b/>
                                      <w:bCs/>
                                      <w:sz w:val="20"/>
                                      <w:szCs w:val="20"/>
                                    </w:rPr>
                                  </w:pPr>
                                  <w:r w:rsidRPr="00D721DB">
                                    <w:rPr>
                                      <w:b/>
                                      <w:bCs/>
                                      <w:sz w:val="20"/>
                                      <w:szCs w:val="20"/>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353.5pt;margin-top:10.6pt;width:42.3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">
                      <v:textbox>
                        <w:txbxContent>
                          <w:p w:rsidR="00D721DB" w:rsidRPr="00D721DB" w:rsidRDefault="00D721DB">
                            <w:pPr>
                              <w:rPr>
                                <w:b/>
                                <w:bCs/>
                                <w:sz w:val="20"/>
                                <w:szCs w:val="20"/>
                              </w:rPr>
                            </w:pPr>
                            <w:r w:rsidRPr="00D721DB">
                              <w:rPr>
                                <w:b/>
                                <w:bCs/>
                                <w:sz w:val="20"/>
                                <w:szCs w:val="20"/>
                              </w:rPr>
                              <w:t>100%</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D721DB" w:rsidRDefault="00D721DB" w:rsidP="00D721DB">
                                  <w:pPr>
                                    <w:shd w:val="clear" w:color="auto" w:fill="000000" w:themeFill="text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D721DB" w:rsidRDefault="00D721DB" w:rsidP="00D721DB">
                            <w:pPr>
                              <w:shd w:val="clear" w:color="auto" w:fill="000000" w:themeFill="text1"/>
                            </w:pPr>
                          </w:p>
                        </w:txbxContent>
                      </v:textbox>
                    </v:rect>
                  </w:pict>
                </mc:Fallback>
              </mc:AlternateContent>
            </w:r>
          </w:p>
          <w:p w:rsidR="004E7612" w:rsidRDefault="004E7612" w:rsidP="00265A1C">
            <w:pPr>
              <w:ind w:right="43"/>
            </w:pPr>
            <w:r>
              <w:t xml:space="preserve">     a.  traditional classroom                                        What percentage?  </w:t>
            </w:r>
          </w:p>
          <w:p w:rsidR="004E7612" w:rsidRDefault="003C3458"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3817"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1B82"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3C3458"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7A1C5"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8DF7"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3C3458"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EC92"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24A11"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3C3458"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DF74D"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8048"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B5071C" w:rsidP="00BB749E">
            <w:pPr>
              <w:ind w:left="360"/>
              <w:jc w:val="both"/>
            </w:pPr>
            <w:r>
              <w:t xml:space="preserve">“Basics of Natural Products” course is designed to provide Pharm D students with the required knowledge about drugs derived from natural sources including plants, animals and marine sources. Discuss information regarding </w:t>
            </w:r>
            <w:r w:rsidR="00155091">
              <w:t xml:space="preserve">macroscopical and microscopical identification of drugs, and </w:t>
            </w:r>
            <w:r>
              <w:t>handling of crude drugs from farm to industrialization. Moreover, a comprehensive learning of biological, physical, chemical and pharmacological characters of several classes of natural products including carbohydrates, polyphenolics,</w:t>
            </w:r>
            <w:r w:rsidR="00155091">
              <w:t xml:space="preserve"> </w:t>
            </w:r>
            <w:r>
              <w:t>lipids, alkaloids, glycosides and volatile oils. In addition to assisting students to be capable of identification, comprehension, detection, comparison and prediction of different classes of natural products</w:t>
            </w:r>
            <w:r w:rsidR="00AC489A">
              <w:t>.</w:t>
            </w: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155091" w:rsidRDefault="00155091" w:rsidP="00E860C4">
            <w:pPr>
              <w:ind w:left="360"/>
              <w:jc w:val="both"/>
            </w:pPr>
            <w:r>
              <w:t>Using blackboard for improving course delivery</w:t>
            </w:r>
          </w:p>
          <w:p w:rsidR="004E7612" w:rsidRPr="00470372" w:rsidRDefault="00155091" w:rsidP="00E860C4">
            <w:pPr>
              <w:ind w:left="360"/>
              <w:jc w:val="both"/>
            </w:pPr>
            <w:r>
              <w:t>Continuous updating of course content revealing to electronic data bases, recent trends in natural products, drug discovery and pharmaceutical products newly introduced to drug market.</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8E0A55" w:rsidP="008E0A55">
            <w:pPr>
              <w:jc w:val="both"/>
            </w:pPr>
            <w:r>
              <w:rPr>
                <w:lang w:bidi="ar-JO"/>
              </w:rPr>
              <w:t>The course is designed to provide the pharmacy student the basic knowledge needed to learn about clinically used drugs that are derived from natural sources. In this course, the student will study: importance of natural products, pharmacognostical characters of medicinal plants. Production of natural products-derived drugs including collection, preparation, storage, uses either in crude form or extracts and their identification will be also discussed. The course will introduce the students to the different biogenetic pathways of secondary metabolites formation and their classification.  The course will give an idea to the students regarding the biological sources, chemical constituents of medicinal plants as well as from other natural sources such as marine organisms. In addition, the course will discuss and address the variability in occurrence of pharmacologically active substances in plants and their impact on efficacy and toxicity.</w:t>
            </w:r>
          </w:p>
        </w:tc>
      </w:tr>
    </w:tbl>
    <w:p w:rsidR="004E7612" w:rsidRPr="00BD2CF4" w:rsidRDefault="004E7612" w:rsidP="00265A1C">
      <w:pPr>
        <w:ind w:right="43"/>
        <w:rPr>
          <w:sz w:val="20"/>
          <w:szCs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
        <w:gridCol w:w="968"/>
        <w:gridCol w:w="2156"/>
        <w:gridCol w:w="1080"/>
        <w:gridCol w:w="1440"/>
        <w:gridCol w:w="600"/>
        <w:gridCol w:w="570"/>
        <w:gridCol w:w="420"/>
        <w:gridCol w:w="390"/>
        <w:gridCol w:w="900"/>
      </w:tblGrid>
      <w:tr w:rsidR="004E7612" w:rsidRPr="00470372" w:rsidTr="00CF095B">
        <w:tc>
          <w:tcPr>
            <w:tcW w:w="9630" w:type="dxa"/>
            <w:gridSpan w:val="10"/>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CF095B">
        <w:trPr>
          <w:cantSplit/>
        </w:trPr>
        <w:tc>
          <w:tcPr>
            <w:tcW w:w="7350" w:type="dxa"/>
            <w:gridSpan w:val="6"/>
            <w:vAlign w:val="center"/>
          </w:tcPr>
          <w:p w:rsidR="004E7612" w:rsidRPr="00470372" w:rsidRDefault="004E7612" w:rsidP="0092240A">
            <w:pPr>
              <w:ind w:right="43"/>
            </w:pPr>
            <w:r w:rsidRPr="00470372">
              <w:t>List of Topics</w:t>
            </w:r>
          </w:p>
        </w:tc>
        <w:tc>
          <w:tcPr>
            <w:tcW w:w="990" w:type="dxa"/>
            <w:gridSpan w:val="2"/>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290" w:type="dxa"/>
            <w:gridSpan w:val="2"/>
            <w:vAlign w:val="center"/>
          </w:tcPr>
          <w:p w:rsidR="004E7612" w:rsidRPr="00470372" w:rsidRDefault="004E7612" w:rsidP="0092240A">
            <w:pPr>
              <w:ind w:right="43"/>
            </w:pPr>
            <w:r w:rsidRPr="00470372">
              <w:t>Contact hours</w:t>
            </w:r>
          </w:p>
        </w:tc>
      </w:tr>
      <w:tr w:rsidR="005863DF" w:rsidRPr="00470372" w:rsidTr="00CF095B">
        <w:trPr>
          <w:cantSplit/>
        </w:trPr>
        <w:tc>
          <w:tcPr>
            <w:tcW w:w="7350" w:type="dxa"/>
            <w:gridSpan w:val="6"/>
          </w:tcPr>
          <w:p w:rsidR="005863DF" w:rsidRDefault="005863DF" w:rsidP="005863DF">
            <w:pPr>
              <w:spacing w:line="216" w:lineRule="auto"/>
              <w:jc w:val="both"/>
              <w:rPr>
                <w:b/>
                <w:bCs/>
              </w:rPr>
            </w:pPr>
            <w:r>
              <w:rPr>
                <w:b/>
                <w:bCs/>
              </w:rPr>
              <w:t>Introduction to pharmacognosy:</w:t>
            </w:r>
            <w:r w:rsidRPr="00FA19F3">
              <w:rPr>
                <w:b/>
                <w:bCs/>
              </w:rPr>
              <w:t xml:space="preserve"> </w:t>
            </w:r>
          </w:p>
          <w:p w:rsidR="005863DF" w:rsidRPr="00470372" w:rsidRDefault="005863DF" w:rsidP="005863DF">
            <w:pPr>
              <w:spacing w:line="216" w:lineRule="auto"/>
              <w:jc w:val="both"/>
            </w:pPr>
            <w:r w:rsidRPr="005F1B2B">
              <w:t>Definitions to drugs, origins, pharmacopoeia, importance of natural products</w:t>
            </w:r>
            <w:r w:rsidRPr="00B843AA">
              <w:rPr>
                <w:b/>
                <w:bCs/>
              </w:rPr>
              <w:t xml:space="preserve">                                </w:t>
            </w:r>
          </w:p>
        </w:tc>
        <w:tc>
          <w:tcPr>
            <w:tcW w:w="990" w:type="dxa"/>
            <w:gridSpan w:val="2"/>
            <w:vAlign w:val="center"/>
          </w:tcPr>
          <w:p w:rsidR="005863DF" w:rsidRPr="00470372" w:rsidRDefault="005863DF" w:rsidP="005863DF">
            <w:pPr>
              <w:ind w:right="43"/>
              <w:jc w:val="center"/>
            </w:pPr>
            <w:r>
              <w:rPr>
                <w:b/>
                <w:bCs/>
                <w:lang w:bidi="ar-EG"/>
              </w:rPr>
              <w:t>1/3</w:t>
            </w:r>
          </w:p>
        </w:tc>
        <w:tc>
          <w:tcPr>
            <w:tcW w:w="1290" w:type="dxa"/>
            <w:gridSpan w:val="2"/>
            <w:vAlign w:val="center"/>
          </w:tcPr>
          <w:p w:rsidR="005863DF" w:rsidRPr="00470372" w:rsidRDefault="005863DF" w:rsidP="005863DF">
            <w:pPr>
              <w:ind w:right="43"/>
              <w:jc w:val="center"/>
            </w:pPr>
            <w:r w:rsidRPr="00FA19F3">
              <w:rPr>
                <w:b/>
                <w:bCs/>
                <w:lang w:bidi="ar-EG"/>
              </w:rPr>
              <w:t>1</w:t>
            </w:r>
          </w:p>
        </w:tc>
      </w:tr>
      <w:tr w:rsidR="005863DF" w:rsidRPr="00470372" w:rsidTr="00CF095B">
        <w:trPr>
          <w:cantSplit/>
        </w:trPr>
        <w:tc>
          <w:tcPr>
            <w:tcW w:w="7350" w:type="dxa"/>
            <w:gridSpan w:val="6"/>
          </w:tcPr>
          <w:p w:rsidR="005863DF" w:rsidRPr="00FA19F3" w:rsidRDefault="005863DF" w:rsidP="005863DF">
            <w:pPr>
              <w:jc w:val="both"/>
              <w:rPr>
                <w:b/>
                <w:bCs/>
              </w:rPr>
            </w:pPr>
            <w:r w:rsidRPr="00FA19F3">
              <w:rPr>
                <w:b/>
                <w:bCs/>
              </w:rPr>
              <w:t xml:space="preserve">Botanical identification: </w:t>
            </w:r>
          </w:p>
          <w:p w:rsidR="005863DF" w:rsidRPr="00470372" w:rsidRDefault="005863DF" w:rsidP="005863DF">
            <w:pPr>
              <w:spacing w:line="216" w:lineRule="auto"/>
              <w:jc w:val="both"/>
            </w:pPr>
            <w:r w:rsidRPr="005F1B2B">
              <w:t>Morphology of different plant organs, Histology of plant tissues</w:t>
            </w:r>
          </w:p>
        </w:tc>
        <w:tc>
          <w:tcPr>
            <w:tcW w:w="990" w:type="dxa"/>
            <w:gridSpan w:val="2"/>
            <w:vAlign w:val="center"/>
          </w:tcPr>
          <w:p w:rsidR="005863DF" w:rsidRPr="00470372" w:rsidRDefault="005863DF" w:rsidP="005863DF">
            <w:pPr>
              <w:ind w:right="43"/>
              <w:jc w:val="center"/>
            </w:pPr>
            <w:r w:rsidRPr="00FA19F3">
              <w:rPr>
                <w:b/>
                <w:bCs/>
                <w:lang w:bidi="ar-EG"/>
              </w:rPr>
              <w:t>2</w:t>
            </w:r>
          </w:p>
        </w:tc>
        <w:tc>
          <w:tcPr>
            <w:tcW w:w="1290" w:type="dxa"/>
            <w:gridSpan w:val="2"/>
            <w:vAlign w:val="center"/>
          </w:tcPr>
          <w:p w:rsidR="005863DF" w:rsidRPr="00470372" w:rsidRDefault="005863DF" w:rsidP="005863DF">
            <w:pPr>
              <w:ind w:right="43"/>
              <w:jc w:val="center"/>
            </w:pPr>
            <w:r>
              <w:rPr>
                <w:b/>
                <w:bCs/>
                <w:lang w:bidi="ar-EG"/>
              </w:rPr>
              <w:t>6</w:t>
            </w:r>
          </w:p>
        </w:tc>
      </w:tr>
      <w:tr w:rsidR="005863DF" w:rsidRPr="00470372" w:rsidTr="00CF095B">
        <w:trPr>
          <w:cantSplit/>
        </w:trPr>
        <w:tc>
          <w:tcPr>
            <w:tcW w:w="7350" w:type="dxa"/>
            <w:gridSpan w:val="6"/>
          </w:tcPr>
          <w:p w:rsidR="005863DF" w:rsidRDefault="005863DF" w:rsidP="005863DF">
            <w:pPr>
              <w:jc w:val="both"/>
              <w:rPr>
                <w:b/>
                <w:bCs/>
              </w:rPr>
            </w:pPr>
            <w:r>
              <w:rPr>
                <w:b/>
                <w:bCs/>
              </w:rPr>
              <w:t>Preparation of Medicinal Plants:</w:t>
            </w:r>
          </w:p>
          <w:p w:rsidR="005863DF" w:rsidRPr="00470372" w:rsidRDefault="005863DF" w:rsidP="0063354F">
            <w:pPr>
              <w:jc w:val="both"/>
            </w:pPr>
            <w:r w:rsidRPr="005F1B2B">
              <w:t>Factors affecting collection of medicinal plants, drying, grinding, Preservation of medicinal plants; stabilization, fermentation, Extraction of active constituents</w:t>
            </w:r>
          </w:p>
        </w:tc>
        <w:tc>
          <w:tcPr>
            <w:tcW w:w="990" w:type="dxa"/>
            <w:gridSpan w:val="2"/>
            <w:vAlign w:val="center"/>
          </w:tcPr>
          <w:p w:rsidR="005863DF" w:rsidRPr="00470372" w:rsidRDefault="005863DF" w:rsidP="0063354F">
            <w:pPr>
              <w:ind w:right="43"/>
              <w:jc w:val="center"/>
            </w:pPr>
            <w:r w:rsidRPr="00FA19F3">
              <w:rPr>
                <w:b/>
                <w:bCs/>
                <w:lang w:bidi="ar-EG"/>
              </w:rPr>
              <w:t>2</w:t>
            </w:r>
          </w:p>
        </w:tc>
        <w:tc>
          <w:tcPr>
            <w:tcW w:w="1290" w:type="dxa"/>
            <w:gridSpan w:val="2"/>
            <w:vAlign w:val="center"/>
          </w:tcPr>
          <w:p w:rsidR="005863DF" w:rsidRPr="00470372" w:rsidRDefault="005863DF" w:rsidP="0063354F">
            <w:pPr>
              <w:ind w:right="43"/>
              <w:jc w:val="center"/>
            </w:pPr>
            <w:r>
              <w:rPr>
                <w:b/>
                <w:bCs/>
                <w:lang w:bidi="ar-EG"/>
              </w:rPr>
              <w:t>6</w:t>
            </w:r>
          </w:p>
        </w:tc>
      </w:tr>
      <w:tr w:rsidR="005863DF" w:rsidRPr="00470372" w:rsidTr="00CF095B">
        <w:trPr>
          <w:cantSplit/>
        </w:trPr>
        <w:tc>
          <w:tcPr>
            <w:tcW w:w="7350" w:type="dxa"/>
            <w:gridSpan w:val="6"/>
          </w:tcPr>
          <w:p w:rsidR="005863DF" w:rsidRDefault="005863DF" w:rsidP="005863DF">
            <w:pPr>
              <w:spacing w:line="216" w:lineRule="auto"/>
              <w:jc w:val="both"/>
              <w:rPr>
                <w:rFonts w:cs="Calibri"/>
                <w:b/>
                <w:bCs/>
                <w:spacing w:val="-7"/>
              </w:rPr>
            </w:pPr>
            <w:r>
              <w:rPr>
                <w:rFonts w:cs="Calibri"/>
                <w:b/>
                <w:bCs/>
                <w:spacing w:val="-7"/>
              </w:rPr>
              <w:t>Plant Metabolites:</w:t>
            </w:r>
          </w:p>
          <w:p w:rsidR="005863DF" w:rsidRPr="00470372" w:rsidRDefault="005863DF" w:rsidP="005863DF">
            <w:pPr>
              <w:ind w:right="43"/>
              <w:jc w:val="both"/>
            </w:pPr>
            <w:r w:rsidRPr="005F1B2B">
              <w:rPr>
                <w:rFonts w:cs="Calibri"/>
                <w:spacing w:val="-7"/>
              </w:rPr>
              <w:t>C</w:t>
            </w:r>
            <w:r w:rsidRPr="005F1B2B">
              <w:rPr>
                <w:rFonts w:cs="Calibri"/>
                <w:spacing w:val="1"/>
              </w:rPr>
              <w:t>la</w:t>
            </w:r>
            <w:r w:rsidRPr="005F1B2B">
              <w:rPr>
                <w:rFonts w:cs="Calibri"/>
                <w:spacing w:val="-6"/>
              </w:rPr>
              <w:t>ss</w:t>
            </w:r>
            <w:r w:rsidRPr="005F1B2B">
              <w:rPr>
                <w:rFonts w:cs="Calibri"/>
                <w:spacing w:val="1"/>
              </w:rPr>
              <w:t>i</w:t>
            </w:r>
            <w:r w:rsidRPr="005F1B2B">
              <w:rPr>
                <w:rFonts w:cs="Calibri"/>
                <w:spacing w:val="-1"/>
              </w:rPr>
              <w:t>f</w:t>
            </w:r>
            <w:r w:rsidRPr="005F1B2B">
              <w:rPr>
                <w:rFonts w:cs="Calibri"/>
                <w:spacing w:val="1"/>
              </w:rPr>
              <w:t>i</w:t>
            </w:r>
            <w:r w:rsidRPr="005F1B2B">
              <w:rPr>
                <w:rFonts w:cs="Calibri"/>
                <w:spacing w:val="4"/>
              </w:rPr>
              <w:t>c</w:t>
            </w:r>
            <w:r w:rsidRPr="005F1B2B">
              <w:rPr>
                <w:rFonts w:cs="Calibri"/>
                <w:spacing w:val="1"/>
              </w:rPr>
              <w:t>a</w:t>
            </w:r>
            <w:r w:rsidRPr="005F1B2B">
              <w:rPr>
                <w:rFonts w:cs="Calibri"/>
                <w:spacing w:val="7"/>
              </w:rPr>
              <w:t>t</w:t>
            </w:r>
            <w:r w:rsidRPr="005F1B2B">
              <w:rPr>
                <w:rFonts w:cs="Calibri"/>
                <w:spacing w:val="1"/>
              </w:rPr>
              <w:t>i</w:t>
            </w:r>
            <w:r w:rsidRPr="005F1B2B">
              <w:rPr>
                <w:rFonts w:cs="Calibri"/>
                <w:spacing w:val="6"/>
              </w:rPr>
              <w:t>o</w:t>
            </w:r>
            <w:r w:rsidRPr="005F1B2B">
              <w:rPr>
                <w:rFonts w:cs="Calibri"/>
              </w:rPr>
              <w:t>n</w:t>
            </w:r>
            <w:r w:rsidRPr="005F1B2B">
              <w:rPr>
                <w:rFonts w:cs="Calibri"/>
                <w:spacing w:val="11"/>
              </w:rPr>
              <w:t xml:space="preserve"> </w:t>
            </w:r>
            <w:r w:rsidRPr="005F1B2B">
              <w:rPr>
                <w:rFonts w:cs="Calibri"/>
                <w:spacing w:val="6"/>
              </w:rPr>
              <w:t>o</w:t>
            </w:r>
            <w:r w:rsidRPr="005F1B2B">
              <w:rPr>
                <w:rFonts w:cs="Calibri"/>
              </w:rPr>
              <w:t>f</w:t>
            </w:r>
            <w:r w:rsidRPr="005F1B2B">
              <w:rPr>
                <w:rFonts w:cs="Calibri"/>
                <w:spacing w:val="-10"/>
              </w:rPr>
              <w:t xml:space="preserve"> </w:t>
            </w:r>
            <w:r w:rsidRPr="005F1B2B">
              <w:rPr>
                <w:rFonts w:cs="Calibri"/>
                <w:spacing w:val="6"/>
              </w:rPr>
              <w:t>p</w:t>
            </w:r>
            <w:r w:rsidRPr="005F1B2B">
              <w:rPr>
                <w:rFonts w:cs="Calibri"/>
                <w:spacing w:val="1"/>
              </w:rPr>
              <w:t>l</w:t>
            </w:r>
            <w:r w:rsidRPr="005F1B2B">
              <w:rPr>
                <w:rFonts w:cs="Calibri"/>
                <w:spacing w:val="-13"/>
              </w:rPr>
              <w:t>a</w:t>
            </w:r>
            <w:r w:rsidRPr="005F1B2B">
              <w:rPr>
                <w:rFonts w:cs="Calibri"/>
                <w:spacing w:val="6"/>
              </w:rPr>
              <w:t>n</w:t>
            </w:r>
            <w:r w:rsidRPr="005F1B2B">
              <w:rPr>
                <w:rFonts w:cs="Calibri"/>
              </w:rPr>
              <w:t>t</w:t>
            </w:r>
            <w:r w:rsidRPr="005F1B2B">
              <w:rPr>
                <w:rFonts w:cs="Calibri"/>
                <w:spacing w:val="-3"/>
              </w:rPr>
              <w:t xml:space="preserve"> </w:t>
            </w:r>
            <w:r w:rsidRPr="005F1B2B">
              <w:rPr>
                <w:rFonts w:cs="Calibri"/>
              </w:rPr>
              <w:t>m</w:t>
            </w:r>
            <w:r w:rsidRPr="005F1B2B">
              <w:rPr>
                <w:rFonts w:cs="Calibri"/>
                <w:spacing w:val="-1"/>
              </w:rPr>
              <w:t>e</w:t>
            </w:r>
            <w:r>
              <w:rPr>
                <w:rFonts w:cs="Calibri"/>
                <w:spacing w:val="-1"/>
              </w:rPr>
              <w:t>t</w:t>
            </w:r>
            <w:r w:rsidRPr="005F1B2B">
              <w:rPr>
                <w:rFonts w:cs="Calibri"/>
                <w:spacing w:val="-13"/>
              </w:rPr>
              <w:t>a</w:t>
            </w:r>
            <w:r w:rsidRPr="005F1B2B">
              <w:rPr>
                <w:rFonts w:cs="Calibri"/>
                <w:spacing w:val="6"/>
              </w:rPr>
              <w:t>bo</w:t>
            </w:r>
            <w:r w:rsidRPr="005F1B2B">
              <w:rPr>
                <w:rFonts w:cs="Calibri"/>
                <w:spacing w:val="1"/>
              </w:rPr>
              <w:t>li</w:t>
            </w:r>
            <w:r w:rsidRPr="005F1B2B">
              <w:rPr>
                <w:rFonts w:cs="Calibri"/>
                <w:spacing w:val="7"/>
              </w:rPr>
              <w:t>t</w:t>
            </w:r>
            <w:r w:rsidRPr="005F1B2B">
              <w:rPr>
                <w:rFonts w:cs="Calibri"/>
                <w:spacing w:val="-1"/>
              </w:rPr>
              <w:t>e</w:t>
            </w:r>
            <w:r w:rsidRPr="005F1B2B">
              <w:rPr>
                <w:rFonts w:cs="Calibri"/>
              </w:rPr>
              <w:t>s</w:t>
            </w:r>
            <w:r w:rsidRPr="005F1B2B">
              <w:rPr>
                <w:rFonts w:cs="Calibri"/>
                <w:spacing w:val="-15"/>
              </w:rPr>
              <w:t xml:space="preserve"> </w:t>
            </w:r>
            <w:r w:rsidRPr="005F1B2B">
              <w:rPr>
                <w:rFonts w:cs="Calibri"/>
                <w:spacing w:val="1"/>
              </w:rPr>
              <w:t>a</w:t>
            </w:r>
            <w:r w:rsidRPr="005F1B2B">
              <w:rPr>
                <w:rFonts w:cs="Calibri"/>
                <w:spacing w:val="6"/>
              </w:rPr>
              <w:t>n</w:t>
            </w:r>
            <w:r w:rsidRPr="005F1B2B">
              <w:rPr>
                <w:rFonts w:cs="Calibri"/>
              </w:rPr>
              <w:t>d</w:t>
            </w:r>
            <w:r w:rsidRPr="005F1B2B">
              <w:rPr>
                <w:rFonts w:cs="Calibri"/>
                <w:spacing w:val="42"/>
              </w:rPr>
              <w:t xml:space="preserve"> </w:t>
            </w:r>
            <w:r w:rsidRPr="005F1B2B">
              <w:rPr>
                <w:rFonts w:cs="Calibri"/>
                <w:spacing w:val="7"/>
              </w:rPr>
              <w:t>t</w:t>
            </w:r>
            <w:r w:rsidRPr="005F1B2B">
              <w:rPr>
                <w:rFonts w:cs="Calibri"/>
                <w:spacing w:val="6"/>
              </w:rPr>
              <w:t>h</w:t>
            </w:r>
            <w:r w:rsidRPr="005F1B2B">
              <w:rPr>
                <w:rFonts w:cs="Calibri"/>
                <w:spacing w:val="-1"/>
              </w:rPr>
              <w:t>e</w:t>
            </w:r>
            <w:r w:rsidRPr="005F1B2B">
              <w:rPr>
                <w:rFonts w:cs="Calibri"/>
                <w:spacing w:val="1"/>
              </w:rPr>
              <w:t>i</w:t>
            </w:r>
            <w:r w:rsidRPr="005F1B2B">
              <w:rPr>
                <w:rFonts w:cs="Calibri"/>
              </w:rPr>
              <w:t>r</w:t>
            </w:r>
            <w:r w:rsidRPr="005F1B2B">
              <w:rPr>
                <w:rFonts w:cs="Calibri"/>
                <w:spacing w:val="1"/>
              </w:rPr>
              <w:t xml:space="preserve"> </w:t>
            </w:r>
            <w:r w:rsidRPr="005F1B2B">
              <w:rPr>
                <w:rFonts w:cs="Calibri"/>
                <w:spacing w:val="6"/>
              </w:rPr>
              <w:t>b</w:t>
            </w:r>
            <w:r w:rsidRPr="005F1B2B">
              <w:rPr>
                <w:rFonts w:cs="Calibri"/>
                <w:spacing w:val="-14"/>
              </w:rPr>
              <w:t>i</w:t>
            </w:r>
            <w:r w:rsidRPr="005F1B2B">
              <w:rPr>
                <w:rFonts w:cs="Calibri"/>
                <w:spacing w:val="6"/>
              </w:rPr>
              <w:t>og</w:t>
            </w:r>
            <w:r w:rsidRPr="005F1B2B">
              <w:rPr>
                <w:rFonts w:cs="Calibri"/>
                <w:spacing w:val="-1"/>
              </w:rPr>
              <w:t>e</w:t>
            </w:r>
            <w:r w:rsidRPr="005F1B2B">
              <w:rPr>
                <w:rFonts w:cs="Calibri"/>
                <w:spacing w:val="6"/>
              </w:rPr>
              <w:t>n</w:t>
            </w:r>
            <w:r w:rsidRPr="005F1B2B">
              <w:rPr>
                <w:rFonts w:cs="Calibri"/>
                <w:spacing w:val="-16"/>
              </w:rPr>
              <w:t>e</w:t>
            </w:r>
            <w:r w:rsidRPr="005F1B2B">
              <w:rPr>
                <w:rFonts w:cs="Calibri"/>
                <w:spacing w:val="7"/>
              </w:rPr>
              <w:t>t</w:t>
            </w:r>
            <w:r w:rsidRPr="005F1B2B">
              <w:rPr>
                <w:rFonts w:cs="Calibri"/>
                <w:spacing w:val="1"/>
              </w:rPr>
              <w:t>i</w:t>
            </w:r>
            <w:r w:rsidRPr="005F1B2B">
              <w:rPr>
                <w:rFonts w:cs="Calibri"/>
              </w:rPr>
              <w:t xml:space="preserve">c </w:t>
            </w:r>
            <w:r w:rsidRPr="005F1B2B">
              <w:rPr>
                <w:rFonts w:cs="Calibri"/>
                <w:spacing w:val="6"/>
              </w:rPr>
              <w:t>p</w:t>
            </w:r>
            <w:r w:rsidRPr="005F1B2B">
              <w:rPr>
                <w:rFonts w:cs="Calibri"/>
                <w:spacing w:val="1"/>
              </w:rPr>
              <w:t>a</w:t>
            </w:r>
            <w:r w:rsidRPr="005F1B2B">
              <w:rPr>
                <w:rFonts w:cs="Calibri"/>
                <w:spacing w:val="7"/>
              </w:rPr>
              <w:t>t</w:t>
            </w:r>
            <w:r w:rsidRPr="005F1B2B">
              <w:rPr>
                <w:rFonts w:cs="Calibri"/>
                <w:spacing w:val="6"/>
              </w:rPr>
              <w:t>h</w:t>
            </w:r>
            <w:r w:rsidRPr="005F1B2B">
              <w:rPr>
                <w:rFonts w:cs="Calibri"/>
                <w:spacing w:val="-14"/>
              </w:rPr>
              <w:t>w</w:t>
            </w:r>
            <w:r w:rsidRPr="005F1B2B">
              <w:rPr>
                <w:rFonts w:cs="Calibri"/>
                <w:spacing w:val="1"/>
              </w:rPr>
              <w:t>a</w:t>
            </w:r>
            <w:r w:rsidRPr="005F1B2B">
              <w:rPr>
                <w:rFonts w:cs="Calibri"/>
                <w:spacing w:val="6"/>
              </w:rPr>
              <w:t>y</w:t>
            </w:r>
            <w:r w:rsidRPr="005F1B2B">
              <w:rPr>
                <w:rFonts w:cs="Calibri"/>
              </w:rPr>
              <w:t>s</w:t>
            </w:r>
            <w:r w:rsidRPr="005F1B2B">
              <w:rPr>
                <w:lang w:bidi="ar-EG"/>
              </w:rPr>
              <w:t xml:space="preserve"> </w:t>
            </w:r>
          </w:p>
        </w:tc>
        <w:tc>
          <w:tcPr>
            <w:tcW w:w="990" w:type="dxa"/>
            <w:gridSpan w:val="2"/>
            <w:vAlign w:val="center"/>
          </w:tcPr>
          <w:p w:rsidR="005863DF" w:rsidRPr="00470372" w:rsidRDefault="005863DF" w:rsidP="0063354F">
            <w:pPr>
              <w:ind w:right="43"/>
              <w:jc w:val="center"/>
            </w:pPr>
            <w:r w:rsidRPr="00FA19F3">
              <w:rPr>
                <w:b/>
                <w:bCs/>
                <w:lang w:bidi="ar-EG"/>
              </w:rPr>
              <w:t>1</w:t>
            </w:r>
          </w:p>
        </w:tc>
        <w:tc>
          <w:tcPr>
            <w:tcW w:w="1290" w:type="dxa"/>
            <w:gridSpan w:val="2"/>
            <w:vAlign w:val="center"/>
          </w:tcPr>
          <w:p w:rsidR="005863DF" w:rsidRPr="00470372" w:rsidRDefault="005863DF" w:rsidP="0063354F">
            <w:pPr>
              <w:ind w:right="43"/>
              <w:jc w:val="center"/>
            </w:pPr>
            <w:r>
              <w:rPr>
                <w:b/>
                <w:bCs/>
                <w:lang w:bidi="ar-EG"/>
              </w:rPr>
              <w:t>3</w:t>
            </w:r>
          </w:p>
        </w:tc>
      </w:tr>
      <w:tr w:rsidR="005863DF" w:rsidRPr="00470372" w:rsidTr="00CF095B">
        <w:trPr>
          <w:cantSplit/>
        </w:trPr>
        <w:tc>
          <w:tcPr>
            <w:tcW w:w="7350" w:type="dxa"/>
            <w:gridSpan w:val="6"/>
          </w:tcPr>
          <w:p w:rsidR="005863DF" w:rsidRDefault="005863DF" w:rsidP="005863DF">
            <w:pPr>
              <w:jc w:val="both"/>
              <w:rPr>
                <w:b/>
                <w:bCs/>
              </w:rPr>
            </w:pPr>
            <w:r w:rsidRPr="00FA19F3">
              <w:rPr>
                <w:b/>
                <w:bCs/>
              </w:rPr>
              <w:t xml:space="preserve">Tannins: </w:t>
            </w:r>
          </w:p>
          <w:p w:rsidR="005863DF" w:rsidRPr="00470372" w:rsidRDefault="005863DF" w:rsidP="005863DF">
            <w:pPr>
              <w:ind w:right="43"/>
              <w:jc w:val="both"/>
            </w:pPr>
            <w:r w:rsidRPr="00476EF1">
              <w:t>Definition, classification, different types, chemistry, qualitative and quantitative determination</w:t>
            </w:r>
            <w:r>
              <w:t xml:space="preserve">, </w:t>
            </w:r>
            <w:r w:rsidRPr="00476EF1">
              <w:t>Tannins-containing</w:t>
            </w:r>
            <w:r>
              <w:t xml:space="preserve"> medicinal drugs e.g.  G</w:t>
            </w:r>
            <w:r w:rsidRPr="00476EF1">
              <w:t>alls</w:t>
            </w:r>
            <w:r>
              <w:t>, Pomegranate and H</w:t>
            </w:r>
            <w:r w:rsidRPr="00476EF1">
              <w:t>ammalis</w:t>
            </w:r>
            <w:r>
              <w:t>.</w:t>
            </w:r>
          </w:p>
        </w:tc>
        <w:tc>
          <w:tcPr>
            <w:tcW w:w="990" w:type="dxa"/>
            <w:gridSpan w:val="2"/>
            <w:vAlign w:val="center"/>
          </w:tcPr>
          <w:p w:rsidR="005863DF" w:rsidRPr="00470372" w:rsidRDefault="005863DF" w:rsidP="0063354F">
            <w:pPr>
              <w:ind w:right="43"/>
              <w:jc w:val="center"/>
            </w:pPr>
            <w:r>
              <w:rPr>
                <w:b/>
                <w:bCs/>
                <w:lang w:bidi="ar-EG"/>
              </w:rPr>
              <w:t>1/3</w:t>
            </w:r>
          </w:p>
        </w:tc>
        <w:tc>
          <w:tcPr>
            <w:tcW w:w="1290" w:type="dxa"/>
            <w:gridSpan w:val="2"/>
            <w:vAlign w:val="center"/>
          </w:tcPr>
          <w:p w:rsidR="005863DF" w:rsidRPr="00470372" w:rsidRDefault="005863DF" w:rsidP="0063354F">
            <w:pPr>
              <w:ind w:right="43"/>
              <w:jc w:val="center"/>
            </w:pPr>
            <w:r w:rsidRPr="00FA19F3">
              <w:rPr>
                <w:b/>
                <w:bCs/>
                <w:lang w:bidi="ar-EG"/>
              </w:rPr>
              <w:t>1</w:t>
            </w:r>
          </w:p>
        </w:tc>
      </w:tr>
      <w:tr w:rsidR="002A1E5F" w:rsidRPr="00470372" w:rsidTr="00CF095B">
        <w:trPr>
          <w:cantSplit/>
        </w:trPr>
        <w:tc>
          <w:tcPr>
            <w:tcW w:w="7350" w:type="dxa"/>
            <w:gridSpan w:val="6"/>
          </w:tcPr>
          <w:p w:rsidR="002A1E5F" w:rsidRDefault="002A1E5F" w:rsidP="002A1E5F">
            <w:pPr>
              <w:spacing w:line="216" w:lineRule="auto"/>
              <w:jc w:val="both"/>
              <w:rPr>
                <w:b/>
                <w:bCs/>
              </w:rPr>
            </w:pPr>
            <w:r w:rsidRPr="00FA19F3">
              <w:rPr>
                <w:b/>
                <w:bCs/>
              </w:rPr>
              <w:t xml:space="preserve">Lipids: </w:t>
            </w:r>
          </w:p>
          <w:p w:rsidR="002A1E5F" w:rsidRPr="00470372" w:rsidRDefault="002A1E5F" w:rsidP="002A1E5F">
            <w:pPr>
              <w:ind w:right="43"/>
              <w:jc w:val="both"/>
            </w:pPr>
            <w:r w:rsidRPr="00FA19F3">
              <w:rPr>
                <w:b/>
                <w:bCs/>
              </w:rPr>
              <w:t>chemistry of oils, fats and waxes</w:t>
            </w:r>
          </w:p>
        </w:tc>
        <w:tc>
          <w:tcPr>
            <w:tcW w:w="990" w:type="dxa"/>
            <w:gridSpan w:val="2"/>
            <w:vAlign w:val="center"/>
          </w:tcPr>
          <w:p w:rsidR="002A1E5F" w:rsidRPr="00470372" w:rsidRDefault="002A1E5F" w:rsidP="002A1E5F">
            <w:pPr>
              <w:ind w:right="43"/>
              <w:jc w:val="center"/>
            </w:pPr>
            <w:r>
              <w:rPr>
                <w:b/>
                <w:bCs/>
                <w:lang w:bidi="ar-EG"/>
              </w:rPr>
              <w:t>1/3</w:t>
            </w:r>
          </w:p>
        </w:tc>
        <w:tc>
          <w:tcPr>
            <w:tcW w:w="1290" w:type="dxa"/>
            <w:gridSpan w:val="2"/>
            <w:vAlign w:val="center"/>
          </w:tcPr>
          <w:p w:rsidR="002A1E5F" w:rsidRPr="00470372" w:rsidRDefault="002A1E5F" w:rsidP="002A1E5F">
            <w:pPr>
              <w:ind w:right="43"/>
              <w:jc w:val="center"/>
            </w:pPr>
            <w:r>
              <w:rPr>
                <w:b/>
                <w:bCs/>
                <w:lang w:bidi="ar-EG"/>
              </w:rPr>
              <w:t>1</w:t>
            </w:r>
          </w:p>
        </w:tc>
      </w:tr>
      <w:tr w:rsidR="002A1E5F" w:rsidRPr="00470372" w:rsidTr="00CF095B">
        <w:trPr>
          <w:cantSplit/>
        </w:trPr>
        <w:tc>
          <w:tcPr>
            <w:tcW w:w="7350" w:type="dxa"/>
            <w:gridSpan w:val="6"/>
          </w:tcPr>
          <w:p w:rsidR="002A1E5F" w:rsidRDefault="002A1E5F" w:rsidP="002A1E5F">
            <w:pPr>
              <w:jc w:val="both"/>
              <w:rPr>
                <w:b/>
                <w:bCs/>
              </w:rPr>
            </w:pPr>
            <w:r w:rsidRPr="00FA19F3">
              <w:rPr>
                <w:b/>
                <w:bCs/>
              </w:rPr>
              <w:t xml:space="preserve">Essential oil: </w:t>
            </w:r>
          </w:p>
          <w:p w:rsidR="002A1E5F" w:rsidRPr="00470372" w:rsidRDefault="002A1E5F" w:rsidP="002A1E5F">
            <w:pPr>
              <w:ind w:right="43"/>
              <w:jc w:val="both"/>
            </w:pPr>
            <w:r w:rsidRPr="00476EF1">
              <w:t>Chemistry, Classification, preparation, Drugs containing essential oils: clove, chamomile, cinnamon, cassia, cardamom, ginger, anise, mentha.</w:t>
            </w:r>
          </w:p>
        </w:tc>
        <w:tc>
          <w:tcPr>
            <w:tcW w:w="990" w:type="dxa"/>
            <w:gridSpan w:val="2"/>
            <w:vAlign w:val="center"/>
          </w:tcPr>
          <w:p w:rsidR="002A1E5F" w:rsidRPr="00470372" w:rsidRDefault="002A1E5F" w:rsidP="002A1E5F">
            <w:pPr>
              <w:ind w:right="43"/>
              <w:jc w:val="center"/>
            </w:pPr>
            <w:r w:rsidRPr="00FA19F3">
              <w:rPr>
                <w:b/>
                <w:bCs/>
                <w:lang w:bidi="ar-EG"/>
              </w:rPr>
              <w:t>1</w:t>
            </w:r>
          </w:p>
        </w:tc>
        <w:tc>
          <w:tcPr>
            <w:tcW w:w="1290" w:type="dxa"/>
            <w:gridSpan w:val="2"/>
            <w:vAlign w:val="center"/>
          </w:tcPr>
          <w:p w:rsidR="002A1E5F" w:rsidRPr="00470372" w:rsidRDefault="002A1E5F" w:rsidP="002A1E5F">
            <w:pPr>
              <w:ind w:right="43"/>
              <w:jc w:val="center"/>
            </w:pPr>
            <w:r>
              <w:rPr>
                <w:b/>
                <w:bCs/>
                <w:lang w:bidi="ar-EG"/>
              </w:rPr>
              <w:t>3</w:t>
            </w:r>
          </w:p>
        </w:tc>
      </w:tr>
      <w:tr w:rsidR="002A1E5F" w:rsidRPr="00470372" w:rsidTr="00CF095B">
        <w:trPr>
          <w:cantSplit/>
        </w:trPr>
        <w:tc>
          <w:tcPr>
            <w:tcW w:w="7350" w:type="dxa"/>
            <w:gridSpan w:val="6"/>
          </w:tcPr>
          <w:p w:rsidR="002A1E5F" w:rsidRDefault="002A1E5F" w:rsidP="002A1E5F">
            <w:pPr>
              <w:spacing w:line="216" w:lineRule="auto"/>
              <w:jc w:val="both"/>
              <w:rPr>
                <w:b/>
                <w:bCs/>
                <w:lang w:bidi="ar-EG"/>
              </w:rPr>
            </w:pPr>
            <w:r w:rsidRPr="00FA19F3">
              <w:rPr>
                <w:b/>
                <w:bCs/>
                <w:lang w:bidi="ar-EG"/>
              </w:rPr>
              <w:t>Car</w:t>
            </w:r>
            <w:r>
              <w:rPr>
                <w:b/>
                <w:bCs/>
                <w:lang w:bidi="ar-EG"/>
              </w:rPr>
              <w:t>bohydrates:</w:t>
            </w:r>
            <w:r w:rsidRPr="00FA19F3">
              <w:rPr>
                <w:b/>
                <w:bCs/>
                <w:lang w:bidi="ar-EG"/>
              </w:rPr>
              <w:t xml:space="preserve"> </w:t>
            </w:r>
          </w:p>
          <w:p w:rsidR="002A1E5F" w:rsidRPr="00470372" w:rsidRDefault="002A1E5F" w:rsidP="002A1E5F">
            <w:pPr>
              <w:ind w:right="43"/>
              <w:jc w:val="both"/>
            </w:pPr>
            <w:r w:rsidRPr="00476EF1">
              <w:rPr>
                <w:lang w:bidi="ar-EG"/>
              </w:rPr>
              <w:t>Chemical characters of dif</w:t>
            </w:r>
            <w:r>
              <w:rPr>
                <w:lang w:bidi="ar-EG"/>
              </w:rPr>
              <w:t>ferent classes of carbohydrate-</w:t>
            </w:r>
            <w:r w:rsidRPr="00476EF1">
              <w:rPr>
                <w:lang w:bidi="ar-EG"/>
              </w:rPr>
              <w:t>containing plants and their biological significance.</w:t>
            </w:r>
          </w:p>
        </w:tc>
        <w:tc>
          <w:tcPr>
            <w:tcW w:w="990" w:type="dxa"/>
            <w:gridSpan w:val="2"/>
            <w:vAlign w:val="center"/>
          </w:tcPr>
          <w:p w:rsidR="002A1E5F" w:rsidRPr="00470372" w:rsidRDefault="002A1E5F" w:rsidP="002A1E5F">
            <w:pPr>
              <w:ind w:right="43"/>
              <w:jc w:val="center"/>
            </w:pPr>
            <w:r w:rsidRPr="00FA19F3">
              <w:rPr>
                <w:b/>
                <w:bCs/>
                <w:lang w:bidi="ar-EG"/>
              </w:rPr>
              <w:t>1</w:t>
            </w:r>
          </w:p>
        </w:tc>
        <w:tc>
          <w:tcPr>
            <w:tcW w:w="1290" w:type="dxa"/>
            <w:gridSpan w:val="2"/>
            <w:vAlign w:val="center"/>
          </w:tcPr>
          <w:p w:rsidR="002A1E5F" w:rsidRPr="00470372" w:rsidRDefault="002A1E5F" w:rsidP="002A1E5F">
            <w:pPr>
              <w:ind w:right="43"/>
              <w:jc w:val="center"/>
            </w:pPr>
            <w:r>
              <w:rPr>
                <w:b/>
                <w:bCs/>
                <w:lang w:bidi="ar-EG"/>
              </w:rPr>
              <w:t>3</w:t>
            </w:r>
          </w:p>
        </w:tc>
      </w:tr>
      <w:tr w:rsidR="002A1E5F" w:rsidRPr="00470372" w:rsidTr="00CF095B">
        <w:trPr>
          <w:cantSplit/>
        </w:trPr>
        <w:tc>
          <w:tcPr>
            <w:tcW w:w="7350" w:type="dxa"/>
            <w:gridSpan w:val="6"/>
          </w:tcPr>
          <w:p w:rsidR="002A1E5F" w:rsidRPr="00FA19F3" w:rsidRDefault="002A1E5F" w:rsidP="002A1E5F">
            <w:pPr>
              <w:jc w:val="both"/>
              <w:rPr>
                <w:b/>
                <w:bCs/>
                <w:rtl/>
              </w:rPr>
            </w:pPr>
            <w:r w:rsidRPr="00FA19F3">
              <w:rPr>
                <w:b/>
                <w:bCs/>
              </w:rPr>
              <w:t>Plants containing Alkaloids (botanical and chemical character</w:t>
            </w:r>
            <w:r>
              <w:rPr>
                <w:b/>
                <w:bCs/>
              </w:rPr>
              <w:t>s</w:t>
            </w:r>
            <w:r w:rsidRPr="00FA19F3">
              <w:rPr>
                <w:b/>
                <w:bCs/>
              </w:rPr>
              <w:t>)</w:t>
            </w:r>
            <w:r>
              <w:rPr>
                <w:b/>
                <w:bCs/>
              </w:rPr>
              <w:t>:</w:t>
            </w:r>
            <w:r w:rsidRPr="00FA19F3">
              <w:rPr>
                <w:b/>
                <w:bCs/>
              </w:rPr>
              <w:t xml:space="preserve">                                </w:t>
            </w:r>
          </w:p>
          <w:p w:rsidR="002A1E5F" w:rsidRPr="00476EF1" w:rsidRDefault="002A1E5F" w:rsidP="002A1E5F">
            <w:pPr>
              <w:jc w:val="both"/>
            </w:pPr>
            <w:r w:rsidRPr="00476EF1">
              <w:t xml:space="preserve">Introduction, </w:t>
            </w:r>
            <w:r>
              <w:t xml:space="preserve">Classification, </w:t>
            </w:r>
            <w:r w:rsidRPr="00476EF1">
              <w:t xml:space="preserve">Examples of medicinally important Alkaloids and their importance as a “Lead Compounds” from the following groups: </w:t>
            </w:r>
          </w:p>
          <w:p w:rsidR="002A1E5F" w:rsidRPr="00476EF1" w:rsidRDefault="002A1E5F" w:rsidP="002A1E5F">
            <w:pPr>
              <w:tabs>
                <w:tab w:val="left" w:pos="777"/>
              </w:tabs>
              <w:jc w:val="both"/>
            </w:pPr>
            <w:r w:rsidRPr="00476EF1">
              <w:t xml:space="preserve">Phenylalkylamine,  Tropolone and Imidazole alkaloids, Pyridine and piperidine, Tropane Alkaloids, Quinoline and isoquinoline Alkaloids, Opium Alkaloids, Indole Alkaloids, Carboline &amp; Purine. </w:t>
            </w:r>
          </w:p>
          <w:p w:rsidR="002A1E5F" w:rsidRPr="00470372" w:rsidRDefault="002A1E5F" w:rsidP="002A1E5F">
            <w:pPr>
              <w:ind w:right="43"/>
              <w:jc w:val="both"/>
            </w:pPr>
          </w:p>
        </w:tc>
        <w:tc>
          <w:tcPr>
            <w:tcW w:w="990" w:type="dxa"/>
            <w:gridSpan w:val="2"/>
            <w:vAlign w:val="center"/>
          </w:tcPr>
          <w:p w:rsidR="002A1E5F" w:rsidRPr="00470372" w:rsidRDefault="002A1E5F" w:rsidP="002A1E5F">
            <w:pPr>
              <w:ind w:right="43"/>
              <w:jc w:val="center"/>
            </w:pPr>
            <w:r>
              <w:rPr>
                <w:b/>
                <w:bCs/>
                <w:lang w:bidi="ar-EG"/>
              </w:rPr>
              <w:t>2</w:t>
            </w:r>
          </w:p>
        </w:tc>
        <w:tc>
          <w:tcPr>
            <w:tcW w:w="1290" w:type="dxa"/>
            <w:gridSpan w:val="2"/>
            <w:vAlign w:val="center"/>
          </w:tcPr>
          <w:p w:rsidR="002A1E5F" w:rsidRPr="00470372" w:rsidRDefault="002A1E5F" w:rsidP="002A1E5F">
            <w:pPr>
              <w:ind w:right="43"/>
              <w:jc w:val="center"/>
            </w:pPr>
            <w:r>
              <w:rPr>
                <w:b/>
                <w:bCs/>
                <w:lang w:bidi="ar-EG"/>
              </w:rPr>
              <w:t>6</w:t>
            </w:r>
          </w:p>
        </w:tc>
      </w:tr>
      <w:tr w:rsidR="002A1E5F" w:rsidRPr="00470372" w:rsidTr="00CF095B">
        <w:trPr>
          <w:cantSplit/>
        </w:trPr>
        <w:tc>
          <w:tcPr>
            <w:tcW w:w="7350" w:type="dxa"/>
            <w:gridSpan w:val="6"/>
          </w:tcPr>
          <w:p w:rsidR="002A1E5F" w:rsidRPr="00FA19F3" w:rsidRDefault="002A1E5F" w:rsidP="002A1E5F">
            <w:pPr>
              <w:tabs>
                <w:tab w:val="num" w:pos="1440"/>
              </w:tabs>
              <w:jc w:val="both"/>
              <w:rPr>
                <w:b/>
                <w:bCs/>
              </w:rPr>
            </w:pPr>
            <w:r>
              <w:rPr>
                <w:b/>
                <w:bCs/>
              </w:rPr>
              <w:t>Plants containing Glycosides:</w:t>
            </w:r>
            <w:r w:rsidRPr="00FA19F3">
              <w:rPr>
                <w:b/>
                <w:bCs/>
              </w:rPr>
              <w:t xml:space="preserve">                             </w:t>
            </w:r>
          </w:p>
          <w:p w:rsidR="002A1E5F" w:rsidRPr="00476EF1" w:rsidRDefault="002A1E5F" w:rsidP="002A1E5F">
            <w:pPr>
              <w:jc w:val="both"/>
            </w:pPr>
            <w:r w:rsidRPr="00476EF1">
              <w:t xml:space="preserve">Introduction, </w:t>
            </w:r>
            <w:r>
              <w:t xml:space="preserve">Classification, </w:t>
            </w:r>
            <w:r w:rsidRPr="00476EF1">
              <w:t xml:space="preserve">Examples of medicinally important Glycosides and their importance as a “Lead Compounds” from the following groups: </w:t>
            </w:r>
          </w:p>
          <w:p w:rsidR="002A1E5F" w:rsidRPr="00470372" w:rsidRDefault="002A1E5F" w:rsidP="002A1E5F">
            <w:pPr>
              <w:ind w:right="43"/>
              <w:jc w:val="both"/>
            </w:pPr>
            <w:r w:rsidRPr="00476EF1">
              <w:t>Phenolic,  Cyanogenic and thioglycosides, Coumarin, Flavonoidal glycosides and related compounds, Anthracene derivatives, Cardiac glycosides, Saponins glycosides</w:t>
            </w:r>
          </w:p>
        </w:tc>
        <w:tc>
          <w:tcPr>
            <w:tcW w:w="990" w:type="dxa"/>
            <w:gridSpan w:val="2"/>
            <w:vAlign w:val="center"/>
          </w:tcPr>
          <w:p w:rsidR="002A1E5F" w:rsidRPr="00470372" w:rsidRDefault="002A1E5F" w:rsidP="002A1E5F">
            <w:pPr>
              <w:ind w:right="43"/>
              <w:jc w:val="center"/>
            </w:pPr>
            <w:r w:rsidRPr="0042146C">
              <w:rPr>
                <w:rFonts w:cs="Calibri"/>
                <w:b/>
                <w:bCs/>
                <w:spacing w:val="-2"/>
                <w:position w:val="1"/>
              </w:rPr>
              <w:t>1</w:t>
            </w:r>
            <w:r w:rsidRPr="0042146C">
              <w:rPr>
                <w:rFonts w:cs="Calibri"/>
                <w:b/>
                <w:bCs/>
                <w:spacing w:val="2"/>
                <w:position w:val="1"/>
              </w:rPr>
              <w:t xml:space="preserve"> </w:t>
            </w:r>
            <w:r w:rsidRPr="0042146C">
              <w:rPr>
                <w:rFonts w:cs="Calibri"/>
                <w:b/>
                <w:bCs/>
                <w:spacing w:val="-2"/>
                <w:position w:val="1"/>
              </w:rPr>
              <w:t>2</w:t>
            </w:r>
            <w:r w:rsidRPr="0042146C">
              <w:rPr>
                <w:rFonts w:cs="Calibri"/>
                <w:b/>
                <w:bCs/>
                <w:spacing w:val="2"/>
                <w:position w:val="1"/>
              </w:rPr>
              <w:t>/3</w:t>
            </w:r>
          </w:p>
        </w:tc>
        <w:tc>
          <w:tcPr>
            <w:tcW w:w="1290" w:type="dxa"/>
            <w:gridSpan w:val="2"/>
            <w:vAlign w:val="center"/>
          </w:tcPr>
          <w:p w:rsidR="002A1E5F" w:rsidRPr="00470372" w:rsidRDefault="002A1E5F" w:rsidP="002A1E5F">
            <w:pPr>
              <w:ind w:right="43"/>
              <w:jc w:val="center"/>
            </w:pPr>
            <w:r w:rsidRPr="0042146C">
              <w:rPr>
                <w:rFonts w:cs="Calibri"/>
                <w:b/>
                <w:bCs/>
                <w:position w:val="1"/>
              </w:rPr>
              <w:t>5</w:t>
            </w:r>
          </w:p>
        </w:tc>
      </w:tr>
      <w:tr w:rsidR="00B22724" w:rsidRPr="00470372" w:rsidTr="00CF095B">
        <w:trPr>
          <w:cantSplit/>
        </w:trPr>
        <w:tc>
          <w:tcPr>
            <w:tcW w:w="7350" w:type="dxa"/>
            <w:gridSpan w:val="6"/>
          </w:tcPr>
          <w:p w:rsidR="00B22724" w:rsidRDefault="00B22724" w:rsidP="00B22724">
            <w:pPr>
              <w:jc w:val="both"/>
              <w:rPr>
                <w:b/>
                <w:bCs/>
              </w:rPr>
            </w:pPr>
            <w:r w:rsidRPr="00FA19F3">
              <w:rPr>
                <w:b/>
                <w:bCs/>
              </w:rPr>
              <w:t xml:space="preserve">Marine and Animal Drugs                 </w:t>
            </w:r>
          </w:p>
          <w:p w:rsidR="00B22724" w:rsidRPr="00476EF1" w:rsidRDefault="00B22724" w:rsidP="00B22724">
            <w:pPr>
              <w:tabs>
                <w:tab w:val="left" w:pos="372"/>
              </w:tabs>
              <w:jc w:val="both"/>
            </w:pPr>
            <w:r>
              <w:rPr>
                <w:b/>
                <w:bCs/>
              </w:rPr>
              <w:t xml:space="preserve"> </w:t>
            </w:r>
            <w:r w:rsidRPr="00476EF1">
              <w:t>Introduction, Biologically active substances from marine sources</w:t>
            </w:r>
          </w:p>
          <w:p w:rsidR="00B22724" w:rsidRPr="00470372" w:rsidRDefault="00B22724" w:rsidP="00B22724">
            <w:pPr>
              <w:ind w:right="43"/>
              <w:jc w:val="both"/>
            </w:pPr>
          </w:p>
        </w:tc>
        <w:tc>
          <w:tcPr>
            <w:tcW w:w="990" w:type="dxa"/>
            <w:gridSpan w:val="2"/>
            <w:vAlign w:val="center"/>
          </w:tcPr>
          <w:p w:rsidR="00B22724" w:rsidRPr="00470372" w:rsidRDefault="00B22724" w:rsidP="00B22724">
            <w:pPr>
              <w:ind w:right="43"/>
              <w:jc w:val="center"/>
            </w:pPr>
            <w:r w:rsidRPr="0042146C">
              <w:rPr>
                <w:rFonts w:cs="Calibri"/>
                <w:b/>
                <w:bCs/>
                <w:spacing w:val="-2"/>
                <w:position w:val="2"/>
              </w:rPr>
              <w:t>1</w:t>
            </w:r>
            <w:r w:rsidRPr="0042146C">
              <w:rPr>
                <w:rFonts w:cs="Calibri"/>
                <w:b/>
                <w:bCs/>
                <w:spacing w:val="2"/>
                <w:position w:val="2"/>
              </w:rPr>
              <w:t>/</w:t>
            </w:r>
            <w:r w:rsidRPr="0042146C">
              <w:rPr>
                <w:rFonts w:cs="Calibri"/>
                <w:b/>
                <w:bCs/>
                <w:position w:val="2"/>
              </w:rPr>
              <w:t>3</w:t>
            </w:r>
          </w:p>
        </w:tc>
        <w:tc>
          <w:tcPr>
            <w:tcW w:w="1290" w:type="dxa"/>
            <w:gridSpan w:val="2"/>
            <w:vAlign w:val="center"/>
          </w:tcPr>
          <w:p w:rsidR="00B22724" w:rsidRPr="00470372" w:rsidRDefault="00B22724" w:rsidP="00B22724">
            <w:pPr>
              <w:ind w:right="43"/>
              <w:jc w:val="center"/>
            </w:pPr>
            <w:r w:rsidRPr="0042146C">
              <w:rPr>
                <w:rFonts w:cs="Calibri"/>
                <w:b/>
                <w:bCs/>
                <w:position w:val="2"/>
              </w:rPr>
              <w:t>1</w:t>
            </w:r>
          </w:p>
        </w:tc>
      </w:tr>
      <w:tr w:rsidR="00B22724" w:rsidRPr="00470372" w:rsidTr="00CF095B">
        <w:trPr>
          <w:cantSplit/>
        </w:trPr>
        <w:tc>
          <w:tcPr>
            <w:tcW w:w="7350" w:type="dxa"/>
            <w:gridSpan w:val="6"/>
          </w:tcPr>
          <w:p w:rsidR="00B22724" w:rsidRPr="00476EF1" w:rsidRDefault="00B22724" w:rsidP="00B22724">
            <w:pPr>
              <w:pStyle w:val="ecxmsonormal"/>
              <w:spacing w:before="0" w:beforeAutospacing="0" w:after="0" w:afterAutospacing="0"/>
              <w:jc w:val="both"/>
              <w:rPr>
                <w:b/>
                <w:bCs/>
              </w:rPr>
            </w:pPr>
            <w:r w:rsidRPr="00476EF1">
              <w:rPr>
                <w:b/>
                <w:bCs/>
              </w:rPr>
              <w:t xml:space="preserve">Animal drugs: </w:t>
            </w:r>
          </w:p>
          <w:p w:rsidR="00B22724" w:rsidRPr="00470372" w:rsidRDefault="00B22724" w:rsidP="00B22724">
            <w:pPr>
              <w:ind w:right="43"/>
              <w:jc w:val="both"/>
            </w:pPr>
            <w:r w:rsidRPr="00476EF1">
              <w:t>cantharides, cochineal, ambergris, musk, bees wax, gelatin, royal jelly, surgical sutures.</w:t>
            </w:r>
          </w:p>
        </w:tc>
        <w:tc>
          <w:tcPr>
            <w:tcW w:w="990" w:type="dxa"/>
            <w:gridSpan w:val="2"/>
            <w:vAlign w:val="center"/>
          </w:tcPr>
          <w:p w:rsidR="00B22724" w:rsidRPr="00470372" w:rsidRDefault="00B22724" w:rsidP="00B22724">
            <w:pPr>
              <w:ind w:right="43"/>
              <w:jc w:val="center"/>
            </w:pPr>
            <w:r w:rsidRPr="0042146C">
              <w:rPr>
                <w:rFonts w:cs="Calibri"/>
                <w:b/>
                <w:bCs/>
                <w:spacing w:val="-2"/>
                <w:position w:val="1"/>
              </w:rPr>
              <w:t>1</w:t>
            </w:r>
            <w:r w:rsidRPr="0042146C">
              <w:rPr>
                <w:rFonts w:cs="Calibri"/>
                <w:b/>
                <w:bCs/>
                <w:spacing w:val="2"/>
                <w:position w:val="1"/>
              </w:rPr>
              <w:t>/</w:t>
            </w:r>
            <w:r w:rsidRPr="0042146C">
              <w:rPr>
                <w:rFonts w:cs="Calibri"/>
                <w:b/>
                <w:bCs/>
                <w:position w:val="1"/>
              </w:rPr>
              <w:t>3</w:t>
            </w:r>
          </w:p>
        </w:tc>
        <w:tc>
          <w:tcPr>
            <w:tcW w:w="1290" w:type="dxa"/>
            <w:gridSpan w:val="2"/>
            <w:vAlign w:val="center"/>
          </w:tcPr>
          <w:p w:rsidR="00B22724" w:rsidRPr="00470372" w:rsidRDefault="00B22724" w:rsidP="00B22724">
            <w:pPr>
              <w:ind w:right="43"/>
              <w:jc w:val="center"/>
            </w:pPr>
            <w:r w:rsidRPr="0042146C">
              <w:rPr>
                <w:rFonts w:cs="Calibri"/>
                <w:b/>
                <w:bCs/>
                <w:position w:val="1"/>
              </w:rPr>
              <w:t>1</w:t>
            </w:r>
          </w:p>
        </w:tc>
      </w:tr>
      <w:tr w:rsidR="00B22724" w:rsidRPr="00470372" w:rsidTr="00CF095B">
        <w:trPr>
          <w:cantSplit/>
        </w:trPr>
        <w:tc>
          <w:tcPr>
            <w:tcW w:w="7350" w:type="dxa"/>
            <w:gridSpan w:val="6"/>
          </w:tcPr>
          <w:p w:rsidR="00B22724" w:rsidRDefault="00B22724" w:rsidP="00B22724">
            <w:pPr>
              <w:jc w:val="both"/>
              <w:rPr>
                <w:b/>
                <w:bCs/>
                <w:lang w:bidi="ar-EG"/>
              </w:rPr>
            </w:pPr>
            <w:r w:rsidRPr="00FA19F3">
              <w:rPr>
                <w:b/>
                <w:bCs/>
                <w:lang w:bidi="ar-EG"/>
              </w:rPr>
              <w:t>Unorganized drugs</w:t>
            </w:r>
            <w:r>
              <w:rPr>
                <w:b/>
                <w:bCs/>
                <w:lang w:bidi="ar-EG"/>
              </w:rPr>
              <w:t>:</w:t>
            </w:r>
            <w:r w:rsidRPr="00FA19F3">
              <w:rPr>
                <w:b/>
                <w:bCs/>
                <w:lang w:bidi="ar-EG"/>
              </w:rPr>
              <w:t xml:space="preserve"> </w:t>
            </w:r>
          </w:p>
          <w:p w:rsidR="00B22724" w:rsidRPr="00476EF1" w:rsidRDefault="00B22724" w:rsidP="00B22724">
            <w:pPr>
              <w:jc w:val="both"/>
              <w:rPr>
                <w:rFonts w:asciiTheme="majorBidi" w:hAnsiTheme="majorBidi" w:cstheme="majorBidi"/>
                <w:lang w:bidi="ar-EG"/>
              </w:rPr>
            </w:pPr>
            <w:r w:rsidRPr="00476EF1">
              <w:rPr>
                <w:rFonts w:asciiTheme="majorBidi" w:hAnsiTheme="majorBidi" w:cstheme="majorBidi"/>
                <w:lang w:bidi="ar-EG"/>
              </w:rPr>
              <w:t xml:space="preserve">Examples on each of the different classes of unorganized drugs; </w:t>
            </w:r>
          </w:p>
          <w:p w:rsidR="00B22724" w:rsidRPr="00476EF1" w:rsidRDefault="00B22724" w:rsidP="00B22724">
            <w:pPr>
              <w:jc w:val="both"/>
              <w:rPr>
                <w:rFonts w:asciiTheme="majorBidi" w:hAnsiTheme="majorBidi" w:cstheme="majorBidi"/>
                <w:lang w:bidi="ar-EG"/>
              </w:rPr>
            </w:pPr>
            <w:r w:rsidRPr="00476EF1">
              <w:rPr>
                <w:rFonts w:asciiTheme="majorBidi" w:hAnsiTheme="majorBidi" w:cstheme="majorBidi"/>
                <w:lang w:bidi="ar-EG"/>
              </w:rPr>
              <w:t xml:space="preserve">Resins and resin combinations, </w:t>
            </w:r>
            <w:r w:rsidRPr="00476EF1">
              <w:rPr>
                <w:rFonts w:asciiTheme="majorBidi" w:hAnsiTheme="majorBidi" w:cstheme="majorBidi"/>
                <w:lang w:val="en-AU" w:bidi="ar-EG"/>
              </w:rPr>
              <w:t xml:space="preserve">Gums, Dried lattices, Dried juices, Dried extracts. </w:t>
            </w:r>
          </w:p>
          <w:p w:rsidR="00B22724" w:rsidRPr="00470372" w:rsidRDefault="00B22724" w:rsidP="00B22724">
            <w:pPr>
              <w:ind w:right="43"/>
              <w:jc w:val="both"/>
            </w:pPr>
          </w:p>
        </w:tc>
        <w:tc>
          <w:tcPr>
            <w:tcW w:w="990" w:type="dxa"/>
            <w:gridSpan w:val="2"/>
            <w:vAlign w:val="center"/>
          </w:tcPr>
          <w:p w:rsidR="00B22724" w:rsidRPr="00470372" w:rsidRDefault="00B22724" w:rsidP="00B22724">
            <w:pPr>
              <w:ind w:right="43"/>
              <w:jc w:val="center"/>
            </w:pPr>
            <w:r w:rsidRPr="0042146C">
              <w:rPr>
                <w:rFonts w:cs="Calibri"/>
                <w:b/>
                <w:bCs/>
                <w:spacing w:val="-2"/>
                <w:position w:val="2"/>
              </w:rPr>
              <w:t>2</w:t>
            </w:r>
            <w:r w:rsidRPr="0042146C">
              <w:rPr>
                <w:rFonts w:cs="Calibri"/>
                <w:b/>
                <w:bCs/>
                <w:spacing w:val="2"/>
                <w:position w:val="2"/>
              </w:rPr>
              <w:t>/</w:t>
            </w:r>
            <w:r w:rsidRPr="0042146C">
              <w:rPr>
                <w:rFonts w:cs="Calibri"/>
                <w:b/>
                <w:bCs/>
                <w:position w:val="2"/>
              </w:rPr>
              <w:t>3</w:t>
            </w:r>
          </w:p>
        </w:tc>
        <w:tc>
          <w:tcPr>
            <w:tcW w:w="1290" w:type="dxa"/>
            <w:gridSpan w:val="2"/>
            <w:vAlign w:val="center"/>
          </w:tcPr>
          <w:p w:rsidR="00B22724" w:rsidRPr="00470372" w:rsidRDefault="00B22724" w:rsidP="00B22724">
            <w:pPr>
              <w:ind w:right="43"/>
              <w:jc w:val="center"/>
            </w:pPr>
            <w:r w:rsidRPr="0042146C">
              <w:rPr>
                <w:rFonts w:cs="Calibri"/>
                <w:b/>
                <w:bCs/>
                <w:position w:val="2"/>
              </w:rPr>
              <w:t>2</w:t>
            </w:r>
          </w:p>
        </w:tc>
      </w:tr>
      <w:tr w:rsidR="00B22724" w:rsidRPr="00470372" w:rsidTr="00CF095B">
        <w:trPr>
          <w:cantSplit/>
        </w:trPr>
        <w:tc>
          <w:tcPr>
            <w:tcW w:w="7350" w:type="dxa"/>
            <w:gridSpan w:val="6"/>
          </w:tcPr>
          <w:p w:rsidR="00B22724" w:rsidRPr="00FA19F3" w:rsidRDefault="00B22724" w:rsidP="00B22724">
            <w:pPr>
              <w:jc w:val="both"/>
              <w:rPr>
                <w:b/>
                <w:bCs/>
              </w:rPr>
            </w:pPr>
            <w:r w:rsidRPr="00FA19F3">
              <w:rPr>
                <w:b/>
                <w:bCs/>
              </w:rPr>
              <w:t>Toxicological Pharmacognosy</w:t>
            </w:r>
            <w:r>
              <w:rPr>
                <w:b/>
                <w:bCs/>
              </w:rPr>
              <w:t>:</w:t>
            </w:r>
            <w:r w:rsidRPr="00FA19F3">
              <w:rPr>
                <w:b/>
                <w:bCs/>
              </w:rPr>
              <w:t xml:space="preserve">                                                 </w:t>
            </w:r>
            <w:r>
              <w:rPr>
                <w:b/>
                <w:bCs/>
              </w:rPr>
              <w:t xml:space="preserve">                             </w:t>
            </w:r>
            <w:r w:rsidRPr="00FA19F3">
              <w:rPr>
                <w:b/>
                <w:bCs/>
              </w:rPr>
              <w:t xml:space="preserve">       </w:t>
            </w:r>
          </w:p>
          <w:p w:rsidR="00B22724" w:rsidRPr="00470372" w:rsidRDefault="00B22724" w:rsidP="00B22724">
            <w:pPr>
              <w:ind w:right="43"/>
              <w:jc w:val="both"/>
            </w:pPr>
            <w:r w:rsidRPr="00476EF1">
              <w:t xml:space="preserve">Introduction, Poisonous plants     </w:t>
            </w:r>
          </w:p>
        </w:tc>
        <w:tc>
          <w:tcPr>
            <w:tcW w:w="990" w:type="dxa"/>
            <w:gridSpan w:val="2"/>
            <w:vAlign w:val="center"/>
          </w:tcPr>
          <w:p w:rsidR="00B22724" w:rsidRPr="0042146C" w:rsidRDefault="00B22724" w:rsidP="00B22724">
            <w:pPr>
              <w:widowControl w:val="0"/>
              <w:autoSpaceDE w:val="0"/>
              <w:autoSpaceDN w:val="0"/>
              <w:adjustRightInd w:val="0"/>
              <w:spacing w:before="1" w:line="100" w:lineRule="exact"/>
              <w:jc w:val="center"/>
              <w:rPr>
                <w:sz w:val="10"/>
                <w:szCs w:val="10"/>
              </w:rPr>
            </w:pPr>
          </w:p>
          <w:p w:rsidR="00B22724" w:rsidRPr="00470372" w:rsidRDefault="00B22724" w:rsidP="00B22724">
            <w:pPr>
              <w:ind w:right="43"/>
              <w:jc w:val="center"/>
            </w:pPr>
            <w:r w:rsidRPr="0042146C">
              <w:rPr>
                <w:rFonts w:cs="Calibri"/>
                <w:b/>
                <w:bCs/>
              </w:rPr>
              <w:t>1</w:t>
            </w:r>
          </w:p>
        </w:tc>
        <w:tc>
          <w:tcPr>
            <w:tcW w:w="1290" w:type="dxa"/>
            <w:gridSpan w:val="2"/>
            <w:vAlign w:val="center"/>
          </w:tcPr>
          <w:p w:rsidR="00B22724" w:rsidRPr="0042146C" w:rsidRDefault="00B22724" w:rsidP="00B22724">
            <w:pPr>
              <w:widowControl w:val="0"/>
              <w:autoSpaceDE w:val="0"/>
              <w:autoSpaceDN w:val="0"/>
              <w:adjustRightInd w:val="0"/>
              <w:spacing w:before="1" w:line="100" w:lineRule="exact"/>
              <w:jc w:val="center"/>
              <w:rPr>
                <w:sz w:val="10"/>
                <w:szCs w:val="10"/>
              </w:rPr>
            </w:pPr>
          </w:p>
          <w:p w:rsidR="00B22724" w:rsidRPr="00470372" w:rsidRDefault="00B22724" w:rsidP="00B22724">
            <w:pPr>
              <w:ind w:right="43"/>
              <w:jc w:val="center"/>
            </w:pPr>
            <w:r w:rsidRPr="0042146C">
              <w:rPr>
                <w:rFonts w:cs="Calibri"/>
                <w:b/>
                <w:bCs/>
              </w:rPr>
              <w:t>3</w:t>
            </w:r>
          </w:p>
        </w:tc>
      </w:tr>
      <w:tr w:rsidR="004E7612" w:rsidRPr="00470372" w:rsidTr="00CF095B">
        <w:tblPrEx>
          <w:tblLook w:val="01E0" w:firstRow="1" w:lastRow="1" w:firstColumn="1" w:lastColumn="1" w:noHBand="0" w:noVBand="0"/>
        </w:tblPrEx>
        <w:trPr>
          <w:trHeight w:val="647"/>
        </w:trPr>
        <w:tc>
          <w:tcPr>
            <w:tcW w:w="963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p>
        </w:tc>
      </w:tr>
      <w:tr w:rsidR="004E7612" w:rsidRPr="00470372" w:rsidTr="00CF095B">
        <w:tblPrEx>
          <w:tblLook w:val="01E0" w:firstRow="1" w:lastRow="1" w:firstColumn="1" w:lastColumn="1" w:noHBand="0" w:noVBand="0"/>
        </w:tblPrEx>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215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08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40"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900"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A62311" w:rsidRPr="00470372" w:rsidTr="00CF095B">
        <w:tblPrEx>
          <w:tblLook w:val="01E0" w:firstRow="1" w:lastRow="1" w:firstColumn="1" w:lastColumn="1" w:noHBand="0" w:noVBand="0"/>
        </w:tblPrEx>
        <w:trPr>
          <w:trHeight w:val="274"/>
        </w:trPr>
        <w:tc>
          <w:tcPr>
            <w:tcW w:w="1106" w:type="dxa"/>
            <w:vMerge w:val="restart"/>
            <w:tcBorders>
              <w:top w:val="single" w:sz="4" w:space="0" w:color="auto"/>
              <w:left w:val="single" w:sz="4" w:space="0" w:color="auto"/>
              <w:right w:val="single" w:sz="4" w:space="0" w:color="auto"/>
            </w:tcBorders>
            <w:vAlign w:val="center"/>
          </w:tcPr>
          <w:p w:rsidR="00A62311" w:rsidRDefault="00A62311" w:rsidP="00A62311">
            <w:pPr>
              <w:ind w:right="43"/>
            </w:pPr>
            <w:r>
              <w:t>Contact</w:t>
            </w:r>
          </w:p>
          <w:p w:rsidR="00A62311" w:rsidRPr="00470372" w:rsidRDefault="00A62311" w:rsidP="00A62311">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A62311" w:rsidRPr="00DB182F" w:rsidRDefault="00A62311" w:rsidP="00A62311">
            <w:pPr>
              <w:ind w:right="43"/>
              <w:jc w:val="center"/>
              <w:rPr>
                <w:sz w:val="22"/>
                <w:szCs w:val="22"/>
              </w:rPr>
            </w:pPr>
            <w:r w:rsidRPr="00DB182F">
              <w:rPr>
                <w:sz w:val="22"/>
                <w:szCs w:val="22"/>
              </w:rPr>
              <w:t>Planed</w:t>
            </w:r>
          </w:p>
        </w:tc>
        <w:tc>
          <w:tcPr>
            <w:tcW w:w="2156" w:type="dxa"/>
            <w:tcBorders>
              <w:top w:val="single" w:sz="4" w:space="0" w:color="auto"/>
              <w:left w:val="single" w:sz="4" w:space="0" w:color="auto"/>
              <w:bottom w:val="single" w:sz="4" w:space="0" w:color="auto"/>
              <w:right w:val="single" w:sz="4" w:space="0" w:color="auto"/>
            </w:tcBorders>
            <w:vAlign w:val="center"/>
          </w:tcPr>
          <w:p w:rsidR="00A62311" w:rsidRPr="00470372" w:rsidRDefault="00A62311" w:rsidP="00F427A6">
            <w:pPr>
              <w:ind w:right="43"/>
              <w:jc w:val="center"/>
            </w:pPr>
            <w:r>
              <w:t>42</w:t>
            </w:r>
            <w:r w:rsidR="00CF095B">
              <w:t xml:space="preserve"> (3x 14 weeks)</w:t>
            </w:r>
          </w:p>
        </w:tc>
        <w:tc>
          <w:tcPr>
            <w:tcW w:w="1080" w:type="dxa"/>
            <w:tcBorders>
              <w:top w:val="single" w:sz="4" w:space="0" w:color="auto"/>
              <w:left w:val="single" w:sz="4" w:space="0" w:color="auto"/>
              <w:bottom w:val="single" w:sz="4" w:space="0" w:color="auto"/>
              <w:right w:val="single" w:sz="4" w:space="0" w:color="auto"/>
            </w:tcBorders>
            <w:vAlign w:val="center"/>
          </w:tcPr>
          <w:p w:rsidR="00A62311" w:rsidRPr="00470372" w:rsidRDefault="00A62311" w:rsidP="00F427A6">
            <w:pPr>
              <w:ind w:right="43"/>
              <w:jc w:val="center"/>
            </w:pPr>
            <w:r>
              <w:t>0</w:t>
            </w:r>
          </w:p>
        </w:tc>
        <w:tc>
          <w:tcPr>
            <w:tcW w:w="1440" w:type="dxa"/>
            <w:tcBorders>
              <w:top w:val="single" w:sz="4" w:space="0" w:color="auto"/>
              <w:left w:val="single" w:sz="4" w:space="0" w:color="auto"/>
              <w:bottom w:val="single" w:sz="4" w:space="0" w:color="auto"/>
              <w:right w:val="single" w:sz="4" w:space="0" w:color="auto"/>
            </w:tcBorders>
            <w:vAlign w:val="center"/>
          </w:tcPr>
          <w:p w:rsidR="00A62311" w:rsidRPr="00470372" w:rsidRDefault="00A62311" w:rsidP="00F427A6">
            <w:pPr>
              <w:ind w:right="43"/>
              <w:jc w:val="center"/>
            </w:pPr>
            <w:r>
              <w:t>0</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A62311" w:rsidRPr="00470372" w:rsidRDefault="00A62311" w:rsidP="00F427A6">
            <w:pPr>
              <w:ind w:right="43"/>
              <w:jc w:val="center"/>
            </w:pPr>
            <w:r>
              <w:t>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A62311" w:rsidRPr="00470372" w:rsidRDefault="00A62311" w:rsidP="00F427A6">
            <w:pPr>
              <w:ind w:right="43"/>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A62311" w:rsidRPr="00470372" w:rsidRDefault="00A62311" w:rsidP="00F427A6">
            <w:pPr>
              <w:ind w:right="43"/>
              <w:jc w:val="center"/>
            </w:pPr>
            <w:r>
              <w:t>42</w:t>
            </w:r>
          </w:p>
        </w:tc>
      </w:tr>
      <w:tr w:rsidR="00CF095B" w:rsidRPr="00470372" w:rsidTr="00CF095B">
        <w:tblPrEx>
          <w:tblLook w:val="01E0" w:firstRow="1" w:lastRow="1" w:firstColumn="1" w:lastColumn="1" w:noHBand="0" w:noVBand="0"/>
        </w:tblPrEx>
        <w:trPr>
          <w:trHeight w:val="279"/>
        </w:trPr>
        <w:tc>
          <w:tcPr>
            <w:tcW w:w="1106" w:type="dxa"/>
            <w:vMerge/>
            <w:tcBorders>
              <w:left w:val="single" w:sz="4" w:space="0" w:color="auto"/>
              <w:bottom w:val="single" w:sz="4" w:space="0" w:color="auto"/>
              <w:right w:val="single" w:sz="4" w:space="0" w:color="auto"/>
            </w:tcBorders>
            <w:vAlign w:val="center"/>
          </w:tcPr>
          <w:p w:rsidR="00CF095B" w:rsidRDefault="00CF095B" w:rsidP="00CF095B">
            <w:pPr>
              <w:ind w:right="43"/>
            </w:pPr>
          </w:p>
        </w:tc>
        <w:tc>
          <w:tcPr>
            <w:tcW w:w="968" w:type="dxa"/>
            <w:tcBorders>
              <w:top w:val="single" w:sz="4" w:space="0" w:color="auto"/>
              <w:left w:val="single" w:sz="4" w:space="0" w:color="auto"/>
              <w:bottom w:val="single" w:sz="4" w:space="0" w:color="auto"/>
              <w:right w:val="single" w:sz="4" w:space="0" w:color="auto"/>
            </w:tcBorders>
          </w:tcPr>
          <w:p w:rsidR="00CF095B" w:rsidRPr="00DB182F" w:rsidRDefault="00CF095B" w:rsidP="00CF095B">
            <w:pPr>
              <w:ind w:right="43"/>
              <w:jc w:val="center"/>
              <w:rPr>
                <w:sz w:val="22"/>
                <w:szCs w:val="22"/>
              </w:rPr>
            </w:pPr>
            <w:r w:rsidRPr="00DB182F">
              <w:rPr>
                <w:sz w:val="22"/>
                <w:szCs w:val="22"/>
              </w:rPr>
              <w:t>Actual</w:t>
            </w:r>
          </w:p>
        </w:tc>
        <w:tc>
          <w:tcPr>
            <w:tcW w:w="2156"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42 (3x 14 weeks)</w:t>
            </w:r>
          </w:p>
        </w:tc>
        <w:tc>
          <w:tcPr>
            <w:tcW w:w="108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144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42</w:t>
            </w:r>
          </w:p>
        </w:tc>
      </w:tr>
      <w:tr w:rsidR="00CF095B" w:rsidRPr="00470372" w:rsidTr="00CF095B">
        <w:tblPrEx>
          <w:tblLook w:val="01E0" w:firstRow="1" w:lastRow="1" w:firstColumn="1" w:lastColumn="1" w:noHBand="0" w:noVBand="0"/>
        </w:tblPrEx>
        <w:trPr>
          <w:trHeight w:val="271"/>
        </w:trPr>
        <w:tc>
          <w:tcPr>
            <w:tcW w:w="1106" w:type="dxa"/>
            <w:vMerge w:val="restart"/>
            <w:tcBorders>
              <w:top w:val="single" w:sz="4" w:space="0" w:color="auto"/>
              <w:left w:val="single" w:sz="4" w:space="0" w:color="auto"/>
              <w:right w:val="single" w:sz="4" w:space="0" w:color="auto"/>
            </w:tcBorders>
            <w:vAlign w:val="center"/>
          </w:tcPr>
          <w:p w:rsidR="00CF095B" w:rsidRPr="00470372" w:rsidRDefault="00CF095B" w:rsidP="00CF095B">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CF095B" w:rsidRPr="00DB182F" w:rsidRDefault="00CF095B" w:rsidP="00CF095B">
            <w:pPr>
              <w:ind w:right="43"/>
              <w:jc w:val="center"/>
              <w:rPr>
                <w:sz w:val="22"/>
                <w:szCs w:val="22"/>
              </w:rPr>
            </w:pPr>
            <w:r w:rsidRPr="00DB182F">
              <w:rPr>
                <w:sz w:val="22"/>
                <w:szCs w:val="22"/>
              </w:rPr>
              <w:t>Planed</w:t>
            </w:r>
          </w:p>
        </w:tc>
        <w:tc>
          <w:tcPr>
            <w:tcW w:w="2156"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3+ 0</w:t>
            </w:r>
          </w:p>
        </w:tc>
        <w:tc>
          <w:tcPr>
            <w:tcW w:w="108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144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3</w:t>
            </w:r>
          </w:p>
        </w:tc>
      </w:tr>
      <w:tr w:rsidR="00CF095B" w:rsidRPr="00470372" w:rsidTr="00CF095B">
        <w:tblPrEx>
          <w:tblLook w:val="01E0" w:firstRow="1" w:lastRow="1" w:firstColumn="1" w:lastColumn="1" w:noHBand="0" w:noVBand="0"/>
        </w:tblPrEx>
        <w:trPr>
          <w:trHeight w:val="254"/>
        </w:trPr>
        <w:tc>
          <w:tcPr>
            <w:tcW w:w="1106" w:type="dxa"/>
            <w:vMerge/>
            <w:tcBorders>
              <w:left w:val="single" w:sz="4" w:space="0" w:color="auto"/>
              <w:bottom w:val="single" w:sz="4" w:space="0" w:color="auto"/>
              <w:right w:val="single" w:sz="4" w:space="0" w:color="auto"/>
            </w:tcBorders>
            <w:vAlign w:val="center"/>
          </w:tcPr>
          <w:p w:rsidR="00CF095B" w:rsidRDefault="00CF095B" w:rsidP="00CF095B">
            <w:pPr>
              <w:ind w:right="43"/>
            </w:pPr>
          </w:p>
        </w:tc>
        <w:tc>
          <w:tcPr>
            <w:tcW w:w="968" w:type="dxa"/>
            <w:tcBorders>
              <w:top w:val="single" w:sz="4" w:space="0" w:color="auto"/>
              <w:left w:val="single" w:sz="4" w:space="0" w:color="auto"/>
              <w:bottom w:val="single" w:sz="4" w:space="0" w:color="auto"/>
              <w:right w:val="single" w:sz="4" w:space="0" w:color="auto"/>
            </w:tcBorders>
          </w:tcPr>
          <w:p w:rsidR="00CF095B" w:rsidRPr="00DB182F" w:rsidRDefault="00CF095B" w:rsidP="00CF095B">
            <w:pPr>
              <w:ind w:right="43"/>
              <w:jc w:val="center"/>
              <w:rPr>
                <w:sz w:val="22"/>
                <w:szCs w:val="22"/>
              </w:rPr>
            </w:pPr>
            <w:r w:rsidRPr="00DB182F">
              <w:rPr>
                <w:sz w:val="22"/>
                <w:szCs w:val="22"/>
              </w:rPr>
              <w:t>Actual</w:t>
            </w:r>
          </w:p>
        </w:tc>
        <w:tc>
          <w:tcPr>
            <w:tcW w:w="2156"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3+ 0</w:t>
            </w:r>
          </w:p>
        </w:tc>
        <w:tc>
          <w:tcPr>
            <w:tcW w:w="108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144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CF095B" w:rsidRPr="00470372" w:rsidRDefault="00CF095B" w:rsidP="00CF095B">
            <w:pPr>
              <w:ind w:right="43"/>
              <w:jc w:val="center"/>
            </w:pPr>
            <w:r>
              <w:rPr>
                <w:rFonts w:hint="cs"/>
                <w:rtl/>
              </w:rPr>
              <w:t>3</w:t>
            </w:r>
          </w:p>
        </w:tc>
      </w:tr>
    </w:tbl>
    <w:p w:rsidR="00BD2CF4" w:rsidRPr="00BD2CF4" w:rsidRDefault="00BD2CF4">
      <w:pPr>
        <w:rPr>
          <w:sz w:val="20"/>
          <w:szCs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4E7612" w:rsidRPr="00470372" w:rsidTr="00CF095B">
        <w:trPr>
          <w:trHeight w:val="647"/>
        </w:trPr>
        <w:tc>
          <w:tcPr>
            <w:tcW w:w="9630" w:type="dxa"/>
            <w:tcBorders>
              <w:top w:val="single" w:sz="4" w:space="0" w:color="auto"/>
              <w:left w:val="single" w:sz="4" w:space="0" w:color="auto"/>
              <w:bottom w:val="single" w:sz="4" w:space="0" w:color="auto"/>
              <w:right w:val="single" w:sz="4" w:space="0" w:color="auto"/>
            </w:tcBorders>
            <w:vAlign w:val="center"/>
          </w:tcPr>
          <w:p w:rsidR="00B8040C" w:rsidRDefault="003C3458"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4817745</wp:posOffset>
                      </wp:positionH>
                      <wp:positionV relativeFrom="paragraph">
                        <wp:posOffset>17145</wp:posOffset>
                      </wp:positionV>
                      <wp:extent cx="484505" cy="245745"/>
                      <wp:effectExtent l="0" t="0" r="0" b="1905"/>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505" cy="245745"/>
                              </a:xfrm>
                              <a:prstGeom prst="rect">
                                <a:avLst/>
                              </a:prstGeom>
                              <a:solidFill>
                                <a:srgbClr val="FFFFFF"/>
                              </a:solidFill>
                              <a:ln w="9525">
                                <a:solidFill>
                                  <a:srgbClr val="000000"/>
                                </a:solidFill>
                                <a:miter lim="800000"/>
                                <a:headEnd/>
                                <a:tailEnd/>
                              </a:ln>
                            </wps:spPr>
                            <wps:txbx>
                              <w:txbxContent>
                                <w:p w:rsidR="00AC14CD" w:rsidRPr="00AC14CD" w:rsidRDefault="00AC14CD">
                                  <w:pPr>
                                    <w:rPr>
                                      <w:b/>
                                      <w:bCs/>
                                      <w:sz w:val="22"/>
                                      <w:szCs w:val="22"/>
                                    </w:rPr>
                                  </w:pPr>
                                  <w:r w:rsidRPr="00AC14CD">
                                    <w:rPr>
                                      <w:b/>
                                      <w:bCs/>
                                      <w:sz w:val="22"/>
                                      <w:szCs w:val="22"/>
                                    </w:rPr>
                                    <w:t>3 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8" style="position:absolute;margin-left:379.35pt;margin-top:1.35pt;width:38.15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">
                      <v:textbox>
                        <w:txbxContent>
                          <w:p w:rsidR="00AC14CD" w:rsidRPr="00AC14CD" w:rsidRDefault="00AC14CD">
                            <w:pPr>
                              <w:rPr>
                                <w:b/>
                                <w:bCs/>
                                <w:sz w:val="22"/>
                                <w:szCs w:val="22"/>
                              </w:rPr>
                            </w:pPr>
                            <w:r w:rsidRPr="00AC14CD">
                              <w:rPr>
                                <w:b/>
                                <w:bCs/>
                                <w:sz w:val="22"/>
                                <w:szCs w:val="22"/>
                              </w:rPr>
                              <w:t>3 hr</w:t>
                            </w:r>
                          </w:p>
                        </w:txbxContent>
                      </v:textbox>
                    </v:rect>
                  </w:pict>
                </mc:Fallback>
              </mc:AlternateContent>
            </w:r>
            <w:r w:rsidR="004E7612" w:rsidRPr="00470372">
              <w:t xml:space="preserve">3. Additional private study/learning hours expected for students per week. </w:t>
            </w:r>
          </w:p>
          <w:p w:rsidR="00AC14CD" w:rsidRPr="00470372" w:rsidRDefault="00AC14CD" w:rsidP="00954DE5">
            <w:pPr>
              <w:ind w:right="43"/>
            </w:pPr>
            <w:r>
              <w:rPr>
                <w:b/>
              </w:rPr>
              <w:t>3</w:t>
            </w:r>
            <w:r w:rsidRPr="00746BB8">
              <w:rPr>
                <w:b/>
              </w:rPr>
              <w:t xml:space="preserve"> hour</w:t>
            </w:r>
            <w:r>
              <w:rPr>
                <w:b/>
              </w:rPr>
              <w:t>s per week (</w:t>
            </w:r>
            <w:r w:rsidRPr="00746BB8">
              <w:rPr>
                <w:b/>
              </w:rPr>
              <w:t>homework, quizzes and other assignments)</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B8040C" w:rsidRDefault="004E7612" w:rsidP="00BD1E28">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BD1E28" w:rsidTr="004B16C6">
        <w:tblPrEx>
          <w:tblLook w:val="04A0" w:firstRow="1" w:lastRow="0" w:firstColumn="1" w:lastColumn="0" w:noHBand="0" w:noVBand="1"/>
        </w:tblPrEx>
        <w:tc>
          <w:tcPr>
            <w:tcW w:w="709" w:type="dxa"/>
            <w:vAlign w:val="center"/>
          </w:tcPr>
          <w:p w:rsidR="00BD1E28" w:rsidRPr="001D3A92" w:rsidRDefault="00BD1E28" w:rsidP="00BD1E28">
            <w:pPr>
              <w:ind w:right="43"/>
              <w:rPr>
                <w:b/>
                <w:bCs/>
                <w:sz w:val="20"/>
                <w:szCs w:val="20"/>
              </w:rPr>
            </w:pPr>
            <w:r w:rsidRPr="001D3A92">
              <w:rPr>
                <w:b/>
                <w:bCs/>
                <w:sz w:val="20"/>
                <w:szCs w:val="20"/>
              </w:rPr>
              <w:t>1.0</w:t>
            </w:r>
          </w:p>
        </w:tc>
        <w:tc>
          <w:tcPr>
            <w:tcW w:w="8838" w:type="dxa"/>
            <w:gridSpan w:val="3"/>
          </w:tcPr>
          <w:p w:rsidR="00BD1E28" w:rsidRPr="00544D59" w:rsidRDefault="00BD1E28" w:rsidP="00BD1E28">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BD1E28" w:rsidRPr="0024509A" w:rsidRDefault="00BD1E28" w:rsidP="00BD1E28">
            <w:pPr>
              <w:ind w:right="43"/>
              <w:rPr>
                <w:b/>
                <w:bCs/>
                <w:sz w:val="20"/>
                <w:szCs w:val="20"/>
              </w:rPr>
            </w:pPr>
            <w:r>
              <w:rPr>
                <w:rFonts w:asciiTheme="majorBidi" w:hAnsiTheme="majorBidi" w:cstheme="majorBidi"/>
                <w:b/>
                <w:bCs/>
                <w:sz w:val="20"/>
                <w:szCs w:val="20"/>
              </w:rPr>
              <w:t>By the end of the course, the student should be able to:</w:t>
            </w:r>
          </w:p>
        </w:tc>
      </w:tr>
      <w:tr w:rsidR="002E3E58" w:rsidTr="00F25130">
        <w:tblPrEx>
          <w:tblLook w:val="04A0" w:firstRow="1" w:lastRow="0" w:firstColumn="1" w:lastColumn="0" w:noHBand="0" w:noVBand="1"/>
        </w:tblPrEx>
        <w:tc>
          <w:tcPr>
            <w:tcW w:w="709" w:type="dxa"/>
            <w:vAlign w:val="center"/>
          </w:tcPr>
          <w:p w:rsidR="002E3E58" w:rsidRPr="001D3A92" w:rsidRDefault="002E3E58" w:rsidP="002E3E58">
            <w:pPr>
              <w:ind w:right="43"/>
              <w:rPr>
                <w:sz w:val="20"/>
                <w:szCs w:val="20"/>
              </w:rPr>
            </w:pPr>
            <w:r w:rsidRPr="001D3A92">
              <w:rPr>
                <w:sz w:val="20"/>
                <w:szCs w:val="20"/>
              </w:rPr>
              <w:t>1.1</w:t>
            </w:r>
          </w:p>
        </w:tc>
        <w:tc>
          <w:tcPr>
            <w:tcW w:w="4572" w:type="dxa"/>
            <w:vAlign w:val="center"/>
          </w:tcPr>
          <w:p w:rsidR="002E3E58" w:rsidRPr="001D3A92" w:rsidRDefault="002E3E58" w:rsidP="002E3E58">
            <w:pPr>
              <w:ind w:right="43"/>
              <w:jc w:val="both"/>
              <w:rPr>
                <w:sz w:val="20"/>
                <w:szCs w:val="20"/>
              </w:rPr>
            </w:pPr>
            <w:r w:rsidRPr="005A4AF2">
              <w:rPr>
                <w:sz w:val="20"/>
                <w:szCs w:val="20"/>
              </w:rPr>
              <w:t xml:space="preserve">Demonstrate knowledge </w:t>
            </w:r>
            <w:r>
              <w:rPr>
                <w:sz w:val="20"/>
                <w:szCs w:val="20"/>
              </w:rPr>
              <w:t>about screening of natural products, biological, chemical and pharmacological characters of secondary plant metabolites</w:t>
            </w:r>
            <w:r w:rsidR="000E0325">
              <w:rPr>
                <w:sz w:val="20"/>
                <w:szCs w:val="20"/>
              </w:rPr>
              <w:t>, structure activity relationship</w:t>
            </w:r>
            <w:r>
              <w:rPr>
                <w:sz w:val="20"/>
                <w:szCs w:val="20"/>
              </w:rPr>
              <w:t xml:space="preserve"> and handling of crude drugs</w:t>
            </w:r>
          </w:p>
        </w:tc>
        <w:tc>
          <w:tcPr>
            <w:tcW w:w="2232" w:type="dxa"/>
          </w:tcPr>
          <w:p w:rsidR="002E3E58" w:rsidRDefault="002E3E58" w:rsidP="002E3E58">
            <w:pPr>
              <w:ind w:right="43"/>
              <w:jc w:val="both"/>
              <w:rPr>
                <w:sz w:val="20"/>
                <w:szCs w:val="20"/>
              </w:rPr>
            </w:pPr>
            <w:r w:rsidRPr="00307522">
              <w:rPr>
                <w:sz w:val="20"/>
                <w:szCs w:val="20"/>
              </w:rPr>
              <w:t>Interactive lecture (multimedia enriched slides</w:t>
            </w:r>
            <w:r w:rsidR="005E31A6">
              <w:rPr>
                <w:sz w:val="20"/>
                <w:szCs w:val="20"/>
              </w:rPr>
              <w:t>)</w:t>
            </w:r>
          </w:p>
          <w:p w:rsidR="00B339BF" w:rsidRPr="001D3A92" w:rsidRDefault="00B339BF" w:rsidP="002E3E58">
            <w:pPr>
              <w:ind w:right="43"/>
              <w:jc w:val="both"/>
              <w:rPr>
                <w:sz w:val="20"/>
                <w:szCs w:val="20"/>
              </w:rPr>
            </w:pPr>
            <w:r>
              <w:rPr>
                <w:sz w:val="20"/>
                <w:szCs w:val="20"/>
              </w:rPr>
              <w:t>Group discussion</w:t>
            </w:r>
          </w:p>
        </w:tc>
        <w:tc>
          <w:tcPr>
            <w:tcW w:w="2034" w:type="dxa"/>
          </w:tcPr>
          <w:p w:rsidR="005E31A6" w:rsidRDefault="005E31A6" w:rsidP="002E3E58">
            <w:pPr>
              <w:ind w:right="43"/>
              <w:jc w:val="both"/>
              <w:rPr>
                <w:sz w:val="20"/>
                <w:szCs w:val="20"/>
              </w:rPr>
            </w:pPr>
            <w:r>
              <w:rPr>
                <w:sz w:val="20"/>
                <w:szCs w:val="20"/>
              </w:rPr>
              <w:t>Quiz</w:t>
            </w:r>
          </w:p>
          <w:p w:rsidR="005E31A6" w:rsidRDefault="005E31A6" w:rsidP="002E3E58">
            <w:pPr>
              <w:ind w:right="43"/>
              <w:jc w:val="both"/>
              <w:rPr>
                <w:sz w:val="20"/>
                <w:szCs w:val="20"/>
              </w:rPr>
            </w:pPr>
            <w:r>
              <w:rPr>
                <w:sz w:val="20"/>
                <w:szCs w:val="20"/>
              </w:rPr>
              <w:t>Midterm</w:t>
            </w:r>
            <w:r w:rsidR="002C57DC">
              <w:rPr>
                <w:sz w:val="20"/>
                <w:szCs w:val="20"/>
              </w:rPr>
              <w:t xml:space="preserve"> and final</w:t>
            </w:r>
            <w:r>
              <w:rPr>
                <w:sz w:val="20"/>
                <w:szCs w:val="20"/>
              </w:rPr>
              <w:t xml:space="preserve"> exam </w:t>
            </w:r>
            <w:r w:rsidRPr="005A4AF2">
              <w:rPr>
                <w:sz w:val="20"/>
                <w:szCs w:val="20"/>
              </w:rPr>
              <w:t>(complete, MCQ, matching, definitions)</w:t>
            </w:r>
          </w:p>
          <w:p w:rsidR="002C57DC" w:rsidRPr="001D3A92" w:rsidRDefault="002C57DC" w:rsidP="002E3E58">
            <w:pPr>
              <w:ind w:right="43"/>
              <w:jc w:val="both"/>
              <w:rPr>
                <w:sz w:val="20"/>
                <w:szCs w:val="20"/>
              </w:rPr>
            </w:pPr>
            <w:r w:rsidRPr="005A4AF2">
              <w:rPr>
                <w:sz w:val="20"/>
                <w:szCs w:val="20"/>
              </w:rPr>
              <w:t xml:space="preserve">Homework </w:t>
            </w:r>
            <w:r w:rsidR="008F343C">
              <w:rPr>
                <w:sz w:val="20"/>
                <w:szCs w:val="20"/>
              </w:rPr>
              <w:t xml:space="preserve">(HW) </w:t>
            </w:r>
            <w:r w:rsidRPr="005A4AF2">
              <w:rPr>
                <w:sz w:val="20"/>
                <w:szCs w:val="20"/>
              </w:rPr>
              <w:t>assignment</w:t>
            </w:r>
          </w:p>
        </w:tc>
      </w:tr>
      <w:tr w:rsidR="002E3E58" w:rsidTr="00F25130">
        <w:tblPrEx>
          <w:tblLook w:val="04A0" w:firstRow="1" w:lastRow="0" w:firstColumn="1" w:lastColumn="0" w:noHBand="0" w:noVBand="1"/>
        </w:tblPrEx>
        <w:tc>
          <w:tcPr>
            <w:tcW w:w="709" w:type="dxa"/>
            <w:vAlign w:val="center"/>
          </w:tcPr>
          <w:p w:rsidR="002E3E58" w:rsidRPr="001D3A92" w:rsidRDefault="002E3E58" w:rsidP="002E3E58">
            <w:pPr>
              <w:ind w:right="43"/>
              <w:rPr>
                <w:sz w:val="20"/>
                <w:szCs w:val="20"/>
              </w:rPr>
            </w:pPr>
            <w:r w:rsidRPr="001D3A92">
              <w:rPr>
                <w:sz w:val="20"/>
                <w:szCs w:val="20"/>
              </w:rPr>
              <w:t>1.2</w:t>
            </w:r>
          </w:p>
        </w:tc>
        <w:tc>
          <w:tcPr>
            <w:tcW w:w="4572" w:type="dxa"/>
          </w:tcPr>
          <w:p w:rsidR="002E3E58" w:rsidRPr="001D3A92" w:rsidRDefault="000E0325" w:rsidP="000E0325">
            <w:pPr>
              <w:ind w:right="43"/>
              <w:jc w:val="both"/>
              <w:rPr>
                <w:sz w:val="20"/>
                <w:szCs w:val="20"/>
              </w:rPr>
            </w:pPr>
            <w:r>
              <w:rPr>
                <w:sz w:val="20"/>
                <w:szCs w:val="20"/>
              </w:rPr>
              <w:t>Describe</w:t>
            </w:r>
            <w:r w:rsidR="002E3E58" w:rsidRPr="005A4AF2">
              <w:rPr>
                <w:sz w:val="20"/>
                <w:szCs w:val="20"/>
              </w:rPr>
              <w:t xml:space="preserve"> </w:t>
            </w:r>
            <w:r w:rsidR="002E3E58">
              <w:rPr>
                <w:sz w:val="20"/>
                <w:szCs w:val="20"/>
              </w:rPr>
              <w:t xml:space="preserve">different classes of </w:t>
            </w:r>
            <w:r>
              <w:rPr>
                <w:sz w:val="20"/>
                <w:szCs w:val="20"/>
              </w:rPr>
              <w:t>medicinal natural products to assure the quality of natural pharmaceutical products.</w:t>
            </w:r>
          </w:p>
        </w:tc>
        <w:tc>
          <w:tcPr>
            <w:tcW w:w="2232" w:type="dxa"/>
          </w:tcPr>
          <w:p w:rsidR="002E3E58" w:rsidRDefault="002E3E58" w:rsidP="002E3E58">
            <w:pPr>
              <w:ind w:right="43"/>
              <w:jc w:val="both"/>
              <w:rPr>
                <w:sz w:val="20"/>
                <w:szCs w:val="20"/>
              </w:rPr>
            </w:pPr>
            <w:r w:rsidRPr="00307522">
              <w:rPr>
                <w:sz w:val="20"/>
                <w:szCs w:val="20"/>
              </w:rPr>
              <w:t>Interactive lecture (multimedia enriched slides</w:t>
            </w:r>
            <w:r w:rsidR="005E31A6">
              <w:rPr>
                <w:sz w:val="20"/>
                <w:szCs w:val="20"/>
              </w:rPr>
              <w:t>)</w:t>
            </w:r>
          </w:p>
          <w:p w:rsidR="007227B0" w:rsidRPr="001D3A92" w:rsidRDefault="007227B0" w:rsidP="002E3E58">
            <w:pPr>
              <w:ind w:right="43"/>
              <w:jc w:val="both"/>
              <w:rPr>
                <w:sz w:val="20"/>
                <w:szCs w:val="20"/>
              </w:rPr>
            </w:pPr>
            <w:r>
              <w:rPr>
                <w:sz w:val="20"/>
                <w:szCs w:val="20"/>
              </w:rPr>
              <w:t>Group discussion</w:t>
            </w:r>
          </w:p>
        </w:tc>
        <w:tc>
          <w:tcPr>
            <w:tcW w:w="2034" w:type="dxa"/>
          </w:tcPr>
          <w:p w:rsidR="002C57DC" w:rsidRDefault="002C57DC" w:rsidP="002C57DC">
            <w:pPr>
              <w:ind w:right="43"/>
              <w:jc w:val="both"/>
              <w:rPr>
                <w:sz w:val="20"/>
                <w:szCs w:val="20"/>
              </w:rPr>
            </w:pPr>
            <w:r>
              <w:rPr>
                <w:sz w:val="20"/>
                <w:szCs w:val="20"/>
              </w:rPr>
              <w:t>Quiz</w:t>
            </w:r>
          </w:p>
          <w:p w:rsidR="002C57DC" w:rsidRDefault="002C57DC" w:rsidP="002C57DC">
            <w:pPr>
              <w:ind w:right="43"/>
              <w:jc w:val="both"/>
              <w:rPr>
                <w:sz w:val="20"/>
                <w:szCs w:val="20"/>
              </w:rPr>
            </w:pPr>
            <w:r>
              <w:rPr>
                <w:sz w:val="20"/>
                <w:szCs w:val="20"/>
              </w:rPr>
              <w:t xml:space="preserve">Midterm and final exam </w:t>
            </w:r>
            <w:r w:rsidRPr="005A4AF2">
              <w:rPr>
                <w:sz w:val="20"/>
                <w:szCs w:val="20"/>
              </w:rPr>
              <w:t>(complete, MCQ, matching, definitions)</w:t>
            </w:r>
          </w:p>
          <w:p w:rsidR="005E31A6" w:rsidRPr="001D3A92" w:rsidRDefault="002C57DC" w:rsidP="002C57DC">
            <w:pPr>
              <w:ind w:right="43"/>
              <w:jc w:val="both"/>
              <w:rPr>
                <w:sz w:val="20"/>
                <w:szCs w:val="20"/>
              </w:rPr>
            </w:pPr>
            <w:r w:rsidRPr="005A4AF2">
              <w:rPr>
                <w:sz w:val="20"/>
                <w:szCs w:val="20"/>
              </w:rPr>
              <w:t>H</w:t>
            </w:r>
            <w:r w:rsidR="008F343C">
              <w:rPr>
                <w:sz w:val="20"/>
                <w:szCs w:val="20"/>
              </w:rPr>
              <w:t xml:space="preserve">W </w:t>
            </w:r>
            <w:r w:rsidRPr="005A4AF2">
              <w:rPr>
                <w:sz w:val="20"/>
                <w:szCs w:val="20"/>
              </w:rPr>
              <w:t>assignment</w:t>
            </w:r>
          </w:p>
        </w:tc>
      </w:tr>
      <w:tr w:rsidR="002E3E58" w:rsidTr="00F25130">
        <w:tblPrEx>
          <w:tblLook w:val="04A0" w:firstRow="1" w:lastRow="0" w:firstColumn="1" w:lastColumn="0" w:noHBand="0" w:noVBand="1"/>
        </w:tblPrEx>
        <w:tc>
          <w:tcPr>
            <w:tcW w:w="709" w:type="dxa"/>
            <w:vAlign w:val="center"/>
          </w:tcPr>
          <w:p w:rsidR="002E3E58" w:rsidRPr="001D3A92" w:rsidRDefault="002E3E58" w:rsidP="002E3E58">
            <w:pPr>
              <w:ind w:right="43"/>
              <w:rPr>
                <w:sz w:val="20"/>
                <w:szCs w:val="20"/>
              </w:rPr>
            </w:pPr>
            <w:r>
              <w:rPr>
                <w:sz w:val="20"/>
                <w:szCs w:val="20"/>
              </w:rPr>
              <w:t>1.3</w:t>
            </w:r>
          </w:p>
        </w:tc>
        <w:tc>
          <w:tcPr>
            <w:tcW w:w="4572" w:type="dxa"/>
          </w:tcPr>
          <w:p w:rsidR="002E3E58" w:rsidRPr="001D3A92" w:rsidRDefault="00610FB8" w:rsidP="002E3E58">
            <w:pPr>
              <w:ind w:right="43"/>
              <w:jc w:val="both"/>
              <w:rPr>
                <w:sz w:val="20"/>
                <w:szCs w:val="20"/>
              </w:rPr>
            </w:pPr>
            <w:r>
              <w:rPr>
                <w:rFonts w:asciiTheme="majorBidi" w:hAnsiTheme="majorBidi" w:cstheme="majorBidi"/>
                <w:sz w:val="20"/>
                <w:szCs w:val="20"/>
              </w:rPr>
              <w:t>Indicate</w:t>
            </w:r>
            <w:r w:rsidR="002E3E58">
              <w:rPr>
                <w:rFonts w:asciiTheme="majorBidi" w:hAnsiTheme="majorBidi" w:cstheme="majorBidi"/>
                <w:sz w:val="20"/>
                <w:szCs w:val="20"/>
              </w:rPr>
              <w:t xml:space="preserve"> </w:t>
            </w:r>
            <w:r>
              <w:rPr>
                <w:rFonts w:asciiTheme="majorBidi" w:hAnsiTheme="majorBidi" w:cstheme="majorBidi"/>
                <w:sz w:val="20"/>
                <w:szCs w:val="20"/>
              </w:rPr>
              <w:t>the basic principles of toxic</w:t>
            </w:r>
            <w:r w:rsidR="002E3E58">
              <w:rPr>
                <w:rFonts w:asciiTheme="majorBidi" w:hAnsiTheme="majorBidi" w:cstheme="majorBidi"/>
                <w:sz w:val="20"/>
                <w:szCs w:val="20"/>
              </w:rPr>
              <w:t xml:space="preserve"> effect of poisonous plants and their antidotes </w:t>
            </w:r>
          </w:p>
        </w:tc>
        <w:tc>
          <w:tcPr>
            <w:tcW w:w="2232" w:type="dxa"/>
          </w:tcPr>
          <w:p w:rsidR="002E3E58" w:rsidRDefault="002E3E58" w:rsidP="002E3E58">
            <w:pPr>
              <w:ind w:right="43"/>
              <w:jc w:val="both"/>
              <w:rPr>
                <w:sz w:val="20"/>
                <w:szCs w:val="20"/>
              </w:rPr>
            </w:pPr>
            <w:r w:rsidRPr="00307522">
              <w:rPr>
                <w:sz w:val="20"/>
                <w:szCs w:val="20"/>
              </w:rPr>
              <w:t>Interactive lecture (multimedia enriched slides</w:t>
            </w:r>
            <w:r w:rsidR="005E31A6">
              <w:rPr>
                <w:sz w:val="20"/>
                <w:szCs w:val="20"/>
              </w:rPr>
              <w:t>)</w:t>
            </w:r>
          </w:p>
          <w:p w:rsidR="007227B0" w:rsidRPr="001D3A92" w:rsidRDefault="007227B0" w:rsidP="002E3E58">
            <w:pPr>
              <w:ind w:right="43"/>
              <w:jc w:val="both"/>
              <w:rPr>
                <w:sz w:val="20"/>
                <w:szCs w:val="20"/>
              </w:rPr>
            </w:pPr>
            <w:r>
              <w:rPr>
                <w:sz w:val="20"/>
                <w:szCs w:val="20"/>
              </w:rPr>
              <w:t>Group discussion</w:t>
            </w:r>
          </w:p>
        </w:tc>
        <w:tc>
          <w:tcPr>
            <w:tcW w:w="2034" w:type="dxa"/>
          </w:tcPr>
          <w:p w:rsidR="002C57DC" w:rsidRDefault="002C57DC" w:rsidP="002C57DC">
            <w:pPr>
              <w:ind w:right="43"/>
              <w:jc w:val="both"/>
              <w:rPr>
                <w:sz w:val="20"/>
                <w:szCs w:val="20"/>
              </w:rPr>
            </w:pPr>
            <w:r>
              <w:rPr>
                <w:sz w:val="20"/>
                <w:szCs w:val="20"/>
              </w:rPr>
              <w:t>Quiz</w:t>
            </w:r>
          </w:p>
          <w:p w:rsidR="002C57DC" w:rsidRDefault="002C57DC" w:rsidP="002C57DC">
            <w:pPr>
              <w:ind w:right="43"/>
              <w:jc w:val="both"/>
              <w:rPr>
                <w:sz w:val="20"/>
                <w:szCs w:val="20"/>
              </w:rPr>
            </w:pPr>
            <w:r>
              <w:rPr>
                <w:sz w:val="20"/>
                <w:szCs w:val="20"/>
              </w:rPr>
              <w:t xml:space="preserve">Midterm and final exam </w:t>
            </w:r>
            <w:r w:rsidRPr="005A4AF2">
              <w:rPr>
                <w:sz w:val="20"/>
                <w:szCs w:val="20"/>
              </w:rPr>
              <w:t>(complete, MCQ, matching, definitions)</w:t>
            </w:r>
          </w:p>
          <w:p w:rsidR="002E3E58" w:rsidRPr="001D3A92" w:rsidRDefault="002C57DC" w:rsidP="002C57DC">
            <w:pPr>
              <w:ind w:right="43"/>
              <w:jc w:val="both"/>
              <w:rPr>
                <w:sz w:val="20"/>
                <w:szCs w:val="20"/>
              </w:rPr>
            </w:pPr>
            <w:r w:rsidRPr="005A4AF2">
              <w:rPr>
                <w:sz w:val="20"/>
                <w:szCs w:val="20"/>
              </w:rPr>
              <w:t>H</w:t>
            </w:r>
            <w:r w:rsidR="008F343C">
              <w:rPr>
                <w:sz w:val="20"/>
                <w:szCs w:val="20"/>
              </w:rPr>
              <w:t xml:space="preserve">W </w:t>
            </w:r>
            <w:r w:rsidRPr="005A4AF2">
              <w:rPr>
                <w:sz w:val="20"/>
                <w:szCs w:val="20"/>
              </w:rPr>
              <w:t>assignment</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DD0969" w:rsidRDefault="00DD0969" w:rsidP="00DD0969">
            <w:pPr>
              <w:ind w:right="43"/>
              <w:rPr>
                <w:b/>
                <w:bCs/>
                <w:sz w:val="20"/>
                <w:szCs w:val="20"/>
              </w:rPr>
            </w:pPr>
            <w:r w:rsidRPr="001D3A92">
              <w:rPr>
                <w:b/>
                <w:bCs/>
                <w:sz w:val="20"/>
                <w:szCs w:val="20"/>
              </w:rPr>
              <w:t>Cognitive Skills</w:t>
            </w:r>
          </w:p>
          <w:p w:rsidR="004E7612" w:rsidRPr="0024509A" w:rsidRDefault="00DD0969" w:rsidP="00DD0969">
            <w:pPr>
              <w:ind w:right="43"/>
              <w:rPr>
                <w:b/>
                <w:bCs/>
                <w:sz w:val="20"/>
                <w:szCs w:val="20"/>
              </w:rPr>
            </w:pPr>
            <w:r>
              <w:rPr>
                <w:rFonts w:asciiTheme="majorBidi" w:hAnsiTheme="majorBidi" w:cstheme="majorBidi"/>
                <w:b/>
                <w:bCs/>
                <w:sz w:val="20"/>
                <w:szCs w:val="20"/>
              </w:rPr>
              <w:t>By the end of the course, the student should be able to:</w:t>
            </w:r>
          </w:p>
        </w:tc>
      </w:tr>
      <w:tr w:rsidR="00B96220" w:rsidTr="00B828F8">
        <w:tblPrEx>
          <w:tblLook w:val="04A0" w:firstRow="1" w:lastRow="0" w:firstColumn="1" w:lastColumn="0" w:noHBand="0" w:noVBand="1"/>
        </w:tblPrEx>
        <w:tc>
          <w:tcPr>
            <w:tcW w:w="709" w:type="dxa"/>
            <w:vAlign w:val="center"/>
          </w:tcPr>
          <w:p w:rsidR="00B96220" w:rsidRPr="001D3A92" w:rsidRDefault="00B96220" w:rsidP="00B96220">
            <w:pPr>
              <w:ind w:right="43"/>
              <w:rPr>
                <w:sz w:val="20"/>
                <w:szCs w:val="20"/>
              </w:rPr>
            </w:pPr>
            <w:r w:rsidRPr="001D3A92">
              <w:rPr>
                <w:sz w:val="20"/>
                <w:szCs w:val="20"/>
              </w:rPr>
              <w:t>2.1</w:t>
            </w:r>
          </w:p>
        </w:tc>
        <w:tc>
          <w:tcPr>
            <w:tcW w:w="4572" w:type="dxa"/>
          </w:tcPr>
          <w:p w:rsidR="00B96220" w:rsidRPr="001D3A92" w:rsidRDefault="00B96220" w:rsidP="00214278">
            <w:pPr>
              <w:ind w:right="43"/>
              <w:jc w:val="both"/>
              <w:rPr>
                <w:sz w:val="20"/>
                <w:szCs w:val="20"/>
              </w:rPr>
            </w:pPr>
            <w:r w:rsidRPr="007B721F">
              <w:rPr>
                <w:sz w:val="20"/>
                <w:szCs w:val="20"/>
                <w:lang w:val="en-AU"/>
              </w:rPr>
              <w:t>Evaluate</w:t>
            </w:r>
            <w:r>
              <w:rPr>
                <w:sz w:val="20"/>
                <w:szCs w:val="20"/>
                <w:lang w:val="en-AU"/>
              </w:rPr>
              <w:t>,</w:t>
            </w:r>
            <w:r w:rsidRPr="007B721F">
              <w:rPr>
                <w:sz w:val="20"/>
                <w:szCs w:val="20"/>
              </w:rPr>
              <w:t xml:space="preserve"> microscopically and chemically the medicinal plants especially those growing in the Kingdome of Saudi Arabia.</w:t>
            </w:r>
          </w:p>
        </w:tc>
        <w:tc>
          <w:tcPr>
            <w:tcW w:w="2232" w:type="dxa"/>
          </w:tcPr>
          <w:p w:rsidR="00B96220" w:rsidRPr="007275B6" w:rsidRDefault="00B96220" w:rsidP="00D476A8">
            <w:pPr>
              <w:pStyle w:val="ListParagraph"/>
              <w:numPr>
                <w:ilvl w:val="0"/>
                <w:numId w:val="1"/>
              </w:numPr>
              <w:ind w:left="158" w:hanging="180"/>
              <w:jc w:val="both"/>
              <w:rPr>
                <w:sz w:val="20"/>
                <w:szCs w:val="20"/>
              </w:rPr>
            </w:pPr>
            <w:r w:rsidRPr="007275B6">
              <w:rPr>
                <w:sz w:val="20"/>
                <w:szCs w:val="20"/>
              </w:rPr>
              <w:t>Lectures.</w:t>
            </w:r>
          </w:p>
          <w:p w:rsidR="00B96220" w:rsidRPr="007275B6" w:rsidRDefault="005707DF" w:rsidP="00D476A8">
            <w:pPr>
              <w:pStyle w:val="ListParagraph"/>
              <w:numPr>
                <w:ilvl w:val="0"/>
                <w:numId w:val="1"/>
              </w:numPr>
              <w:ind w:left="158" w:hanging="180"/>
              <w:jc w:val="both"/>
              <w:rPr>
                <w:sz w:val="20"/>
                <w:szCs w:val="20"/>
              </w:rPr>
            </w:pPr>
            <w:r>
              <w:rPr>
                <w:sz w:val="20"/>
                <w:szCs w:val="20"/>
              </w:rPr>
              <w:t>Self-directed learning</w:t>
            </w:r>
          </w:p>
          <w:p w:rsidR="00B96220" w:rsidRPr="005707DF" w:rsidRDefault="00B96220" w:rsidP="005707DF">
            <w:pPr>
              <w:pStyle w:val="ListParagraph"/>
              <w:numPr>
                <w:ilvl w:val="0"/>
                <w:numId w:val="1"/>
              </w:numPr>
              <w:tabs>
                <w:tab w:val="left" w:pos="192"/>
              </w:tabs>
              <w:ind w:right="43" w:hanging="708"/>
              <w:jc w:val="both"/>
              <w:rPr>
                <w:sz w:val="20"/>
                <w:szCs w:val="20"/>
              </w:rPr>
            </w:pPr>
            <w:r w:rsidRPr="005707DF">
              <w:rPr>
                <w:sz w:val="20"/>
                <w:szCs w:val="20"/>
              </w:rPr>
              <w:t xml:space="preserve">Field </w:t>
            </w:r>
            <w:r w:rsidR="00C450F4">
              <w:rPr>
                <w:sz w:val="20"/>
                <w:szCs w:val="20"/>
              </w:rPr>
              <w:t>visit</w:t>
            </w:r>
            <w:r w:rsidRPr="005707DF">
              <w:rPr>
                <w:sz w:val="20"/>
                <w:szCs w:val="20"/>
              </w:rPr>
              <w:t xml:space="preserve">s </w:t>
            </w:r>
          </w:p>
        </w:tc>
        <w:tc>
          <w:tcPr>
            <w:tcW w:w="2034" w:type="dxa"/>
          </w:tcPr>
          <w:p w:rsidR="00B96220" w:rsidRPr="007275B6" w:rsidRDefault="00B96220" w:rsidP="00D476A8">
            <w:pPr>
              <w:pStyle w:val="ListParagraph"/>
              <w:numPr>
                <w:ilvl w:val="0"/>
                <w:numId w:val="1"/>
              </w:numPr>
              <w:ind w:left="158" w:hanging="180"/>
              <w:jc w:val="both"/>
              <w:rPr>
                <w:rFonts w:asciiTheme="majorBidi" w:hAnsiTheme="majorBidi" w:cstheme="majorBidi"/>
                <w:sz w:val="20"/>
                <w:szCs w:val="20"/>
              </w:rPr>
            </w:pPr>
            <w:r w:rsidRPr="005A4AF2">
              <w:rPr>
                <w:sz w:val="20"/>
                <w:szCs w:val="20"/>
              </w:rPr>
              <w:t xml:space="preserve">Quiz, </w:t>
            </w:r>
          </w:p>
          <w:p w:rsidR="00B96220" w:rsidRPr="007275B6" w:rsidRDefault="008F343C" w:rsidP="00D476A8">
            <w:pPr>
              <w:pStyle w:val="ListParagraph"/>
              <w:numPr>
                <w:ilvl w:val="0"/>
                <w:numId w:val="1"/>
              </w:numPr>
              <w:ind w:left="158" w:hanging="180"/>
              <w:jc w:val="both"/>
              <w:rPr>
                <w:rFonts w:asciiTheme="majorBidi" w:hAnsiTheme="majorBidi" w:cstheme="majorBidi"/>
                <w:sz w:val="20"/>
                <w:szCs w:val="20"/>
              </w:rPr>
            </w:pPr>
            <w:r>
              <w:rPr>
                <w:sz w:val="20"/>
                <w:szCs w:val="20"/>
              </w:rPr>
              <w:t>HW</w:t>
            </w:r>
            <w:r w:rsidR="00B96220">
              <w:rPr>
                <w:sz w:val="20"/>
                <w:szCs w:val="20"/>
              </w:rPr>
              <w:t xml:space="preserve"> assignment</w:t>
            </w:r>
            <w:r>
              <w:rPr>
                <w:sz w:val="20"/>
                <w:szCs w:val="20"/>
              </w:rPr>
              <w:t xml:space="preserve"> (Problem solving and case study)</w:t>
            </w:r>
          </w:p>
          <w:p w:rsidR="00B96220" w:rsidRPr="001D3A92" w:rsidRDefault="00B96220" w:rsidP="00214278">
            <w:pPr>
              <w:ind w:right="43"/>
              <w:jc w:val="both"/>
              <w:rPr>
                <w:sz w:val="20"/>
                <w:szCs w:val="20"/>
              </w:rPr>
            </w:pPr>
            <w:r w:rsidRPr="005A4AF2">
              <w:rPr>
                <w:sz w:val="20"/>
                <w:szCs w:val="20"/>
              </w:rPr>
              <w:t>Midterm</w:t>
            </w:r>
            <w:r w:rsidR="00214278">
              <w:rPr>
                <w:sz w:val="20"/>
                <w:szCs w:val="20"/>
              </w:rPr>
              <w:t xml:space="preserve"> and final</w:t>
            </w:r>
            <w:r w:rsidRPr="005A4AF2">
              <w:rPr>
                <w:sz w:val="20"/>
                <w:szCs w:val="20"/>
              </w:rPr>
              <w:t xml:space="preserve"> exam (complete, MCQ, matching, definitions)</w:t>
            </w:r>
          </w:p>
        </w:tc>
      </w:tr>
      <w:tr w:rsidR="00B96220" w:rsidTr="00B828F8">
        <w:tblPrEx>
          <w:tblLook w:val="04A0" w:firstRow="1" w:lastRow="0" w:firstColumn="1" w:lastColumn="0" w:noHBand="0" w:noVBand="1"/>
        </w:tblPrEx>
        <w:tc>
          <w:tcPr>
            <w:tcW w:w="709" w:type="dxa"/>
            <w:vAlign w:val="center"/>
          </w:tcPr>
          <w:p w:rsidR="00B96220" w:rsidRPr="001D3A92" w:rsidRDefault="00B96220" w:rsidP="00B96220">
            <w:pPr>
              <w:ind w:right="43"/>
              <w:rPr>
                <w:sz w:val="20"/>
                <w:szCs w:val="20"/>
              </w:rPr>
            </w:pPr>
            <w:r w:rsidRPr="001D3A92">
              <w:rPr>
                <w:sz w:val="20"/>
                <w:szCs w:val="20"/>
              </w:rPr>
              <w:t>2.2</w:t>
            </w:r>
          </w:p>
        </w:tc>
        <w:tc>
          <w:tcPr>
            <w:tcW w:w="4572" w:type="dxa"/>
          </w:tcPr>
          <w:p w:rsidR="00B96220" w:rsidRPr="001D3A92" w:rsidRDefault="00B96220" w:rsidP="00214278">
            <w:pPr>
              <w:ind w:right="43"/>
              <w:jc w:val="both"/>
              <w:rPr>
                <w:sz w:val="20"/>
                <w:szCs w:val="20"/>
              </w:rPr>
            </w:pPr>
            <w:r w:rsidRPr="007B721F">
              <w:rPr>
                <w:sz w:val="20"/>
                <w:szCs w:val="20"/>
              </w:rPr>
              <w:t xml:space="preserve">Estimate the suitable </w:t>
            </w:r>
            <w:r w:rsidR="00280CEF">
              <w:rPr>
                <w:sz w:val="20"/>
                <w:szCs w:val="20"/>
              </w:rPr>
              <w:t>medicinal uses of particular drugs.</w:t>
            </w:r>
          </w:p>
        </w:tc>
        <w:tc>
          <w:tcPr>
            <w:tcW w:w="2232" w:type="dxa"/>
            <w:vAlign w:val="center"/>
          </w:tcPr>
          <w:p w:rsidR="00B96220" w:rsidRPr="00D64BD7" w:rsidRDefault="005707DF" w:rsidP="00214278">
            <w:pPr>
              <w:jc w:val="both"/>
              <w:rPr>
                <w:sz w:val="20"/>
                <w:szCs w:val="20"/>
              </w:rPr>
            </w:pPr>
            <w:r>
              <w:rPr>
                <w:sz w:val="20"/>
                <w:szCs w:val="20"/>
              </w:rPr>
              <w:t>Lecture</w:t>
            </w:r>
          </w:p>
          <w:p w:rsidR="00B96220" w:rsidRPr="00D64BD7" w:rsidRDefault="00B96220" w:rsidP="00214278">
            <w:pPr>
              <w:jc w:val="both"/>
              <w:rPr>
                <w:sz w:val="20"/>
                <w:szCs w:val="20"/>
              </w:rPr>
            </w:pPr>
            <w:r w:rsidRPr="00D64BD7">
              <w:rPr>
                <w:sz w:val="20"/>
                <w:szCs w:val="20"/>
              </w:rPr>
              <w:t>Group discussion</w:t>
            </w:r>
          </w:p>
          <w:p w:rsidR="00B96220" w:rsidRPr="001D3A92" w:rsidRDefault="00B96220" w:rsidP="00214278">
            <w:pPr>
              <w:ind w:right="43"/>
              <w:jc w:val="both"/>
              <w:rPr>
                <w:sz w:val="20"/>
                <w:szCs w:val="20"/>
              </w:rPr>
            </w:pPr>
          </w:p>
        </w:tc>
        <w:tc>
          <w:tcPr>
            <w:tcW w:w="2034" w:type="dxa"/>
            <w:vAlign w:val="center"/>
          </w:tcPr>
          <w:p w:rsidR="00B96220" w:rsidRPr="00D64BD7" w:rsidRDefault="00B96220" w:rsidP="00214278">
            <w:pPr>
              <w:ind w:right="43"/>
              <w:jc w:val="both"/>
              <w:rPr>
                <w:sz w:val="20"/>
                <w:szCs w:val="20"/>
              </w:rPr>
            </w:pPr>
            <w:r>
              <w:rPr>
                <w:sz w:val="20"/>
                <w:szCs w:val="20"/>
              </w:rPr>
              <w:t xml:space="preserve">- </w:t>
            </w:r>
            <w:r w:rsidRPr="00D64BD7">
              <w:rPr>
                <w:sz w:val="20"/>
                <w:szCs w:val="20"/>
              </w:rPr>
              <w:t>Written exams (Mid and final exams.)</w:t>
            </w:r>
          </w:p>
          <w:p w:rsidR="00B96220" w:rsidRPr="001D3A92" w:rsidRDefault="00B96220" w:rsidP="00214278">
            <w:pPr>
              <w:ind w:right="43"/>
              <w:jc w:val="both"/>
              <w:rPr>
                <w:sz w:val="20"/>
                <w:szCs w:val="20"/>
              </w:rPr>
            </w:pPr>
            <w:r>
              <w:rPr>
                <w:sz w:val="20"/>
                <w:szCs w:val="20"/>
              </w:rPr>
              <w:t>-</w:t>
            </w:r>
            <w:r w:rsidRPr="00D64BD7">
              <w:rPr>
                <w:sz w:val="20"/>
                <w:szCs w:val="20"/>
              </w:rPr>
              <w:t>H</w:t>
            </w:r>
            <w:r w:rsidR="008F343C">
              <w:rPr>
                <w:sz w:val="20"/>
                <w:szCs w:val="20"/>
              </w:rPr>
              <w:t>W</w:t>
            </w:r>
            <w:r w:rsidRPr="00D64BD7">
              <w:rPr>
                <w:sz w:val="20"/>
                <w:szCs w:val="20"/>
              </w:rPr>
              <w:t xml:space="preserve"> </w:t>
            </w:r>
            <w:r w:rsidR="008F343C">
              <w:rPr>
                <w:sz w:val="20"/>
                <w:szCs w:val="20"/>
              </w:rPr>
              <w:t>(Problem solving and case study)</w:t>
            </w:r>
            <w:r w:rsidR="00F431F7">
              <w:rPr>
                <w:sz w:val="20"/>
                <w:szCs w:val="20"/>
              </w:rPr>
              <w:t xml:space="preserve"> </w:t>
            </w:r>
            <w:r w:rsidRPr="00D64BD7">
              <w:rPr>
                <w:sz w:val="20"/>
                <w:szCs w:val="20"/>
              </w:rPr>
              <w:t>assignments</w:t>
            </w:r>
          </w:p>
        </w:tc>
      </w:tr>
      <w:tr w:rsidR="00B96220" w:rsidTr="00AC57B8">
        <w:tblPrEx>
          <w:tblLook w:val="04A0" w:firstRow="1" w:lastRow="0" w:firstColumn="1" w:lastColumn="0" w:noHBand="0" w:noVBand="1"/>
        </w:tblPrEx>
        <w:tc>
          <w:tcPr>
            <w:tcW w:w="709" w:type="dxa"/>
            <w:vAlign w:val="center"/>
          </w:tcPr>
          <w:p w:rsidR="00B96220" w:rsidRPr="001D3A92" w:rsidRDefault="00B96220" w:rsidP="00B96220">
            <w:pPr>
              <w:ind w:right="43"/>
              <w:rPr>
                <w:sz w:val="20"/>
                <w:szCs w:val="20"/>
              </w:rPr>
            </w:pPr>
            <w:r>
              <w:rPr>
                <w:sz w:val="20"/>
                <w:szCs w:val="20"/>
              </w:rPr>
              <w:t>2.3</w:t>
            </w:r>
          </w:p>
        </w:tc>
        <w:tc>
          <w:tcPr>
            <w:tcW w:w="4572" w:type="dxa"/>
          </w:tcPr>
          <w:p w:rsidR="00B96220" w:rsidRPr="001D3A92" w:rsidRDefault="00B96220" w:rsidP="00214278">
            <w:pPr>
              <w:ind w:right="43"/>
              <w:jc w:val="both"/>
              <w:rPr>
                <w:sz w:val="20"/>
                <w:szCs w:val="20"/>
              </w:rPr>
            </w:pPr>
            <w:r w:rsidRPr="007B721F">
              <w:rPr>
                <w:sz w:val="20"/>
                <w:szCs w:val="20"/>
              </w:rPr>
              <w:t xml:space="preserve">Design </w:t>
            </w:r>
            <w:r>
              <w:rPr>
                <w:sz w:val="20"/>
                <w:szCs w:val="20"/>
              </w:rPr>
              <w:t xml:space="preserve">a scheme for identification and isolation of natural products from their natural sources </w:t>
            </w:r>
          </w:p>
        </w:tc>
        <w:tc>
          <w:tcPr>
            <w:tcW w:w="2232" w:type="dxa"/>
          </w:tcPr>
          <w:p w:rsidR="00B96220" w:rsidRPr="00D64BD7" w:rsidRDefault="005707DF" w:rsidP="00AC57B8">
            <w:pPr>
              <w:rPr>
                <w:sz w:val="20"/>
                <w:szCs w:val="20"/>
              </w:rPr>
            </w:pPr>
            <w:r>
              <w:rPr>
                <w:sz w:val="20"/>
                <w:szCs w:val="20"/>
              </w:rPr>
              <w:t>Lecture</w:t>
            </w:r>
          </w:p>
          <w:p w:rsidR="00B96220" w:rsidRPr="00D64BD7" w:rsidRDefault="00B96220" w:rsidP="00AC57B8">
            <w:pPr>
              <w:rPr>
                <w:sz w:val="20"/>
                <w:szCs w:val="20"/>
              </w:rPr>
            </w:pPr>
            <w:r w:rsidRPr="00D64BD7">
              <w:rPr>
                <w:sz w:val="20"/>
                <w:szCs w:val="20"/>
              </w:rPr>
              <w:t>Group discussion</w:t>
            </w:r>
          </w:p>
          <w:p w:rsidR="00B96220" w:rsidRPr="001D3A92" w:rsidRDefault="00B96220" w:rsidP="00AC57B8">
            <w:pPr>
              <w:ind w:right="43"/>
              <w:rPr>
                <w:sz w:val="20"/>
                <w:szCs w:val="20"/>
              </w:rPr>
            </w:pPr>
          </w:p>
        </w:tc>
        <w:tc>
          <w:tcPr>
            <w:tcW w:w="2034" w:type="dxa"/>
            <w:vAlign w:val="center"/>
          </w:tcPr>
          <w:p w:rsidR="00B96220" w:rsidRPr="00D64BD7" w:rsidRDefault="00B96220" w:rsidP="00214278">
            <w:pPr>
              <w:ind w:right="43"/>
              <w:jc w:val="both"/>
              <w:rPr>
                <w:sz w:val="20"/>
                <w:szCs w:val="20"/>
              </w:rPr>
            </w:pPr>
            <w:r w:rsidRPr="00D64BD7">
              <w:rPr>
                <w:sz w:val="20"/>
                <w:szCs w:val="20"/>
              </w:rPr>
              <w:t>Written exams (Mid and final exams.)</w:t>
            </w:r>
          </w:p>
          <w:p w:rsidR="00B96220" w:rsidRPr="001D3A92" w:rsidRDefault="00B96220" w:rsidP="00F431F7">
            <w:pPr>
              <w:ind w:right="43"/>
              <w:jc w:val="both"/>
              <w:rPr>
                <w:sz w:val="20"/>
                <w:szCs w:val="20"/>
              </w:rPr>
            </w:pPr>
            <w:r w:rsidRPr="00D64BD7">
              <w:rPr>
                <w:sz w:val="20"/>
                <w:szCs w:val="20"/>
              </w:rPr>
              <w:t>H</w:t>
            </w:r>
            <w:r w:rsidR="008F343C">
              <w:rPr>
                <w:sz w:val="20"/>
                <w:szCs w:val="20"/>
              </w:rPr>
              <w:t>W (Problem solving and case study)</w:t>
            </w:r>
            <w:r w:rsidRPr="00D64BD7">
              <w:rPr>
                <w:sz w:val="20"/>
                <w:szCs w:val="20"/>
              </w:rPr>
              <w:t xml:space="preserve"> assignments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444B3" w:rsidRPr="00544D59" w:rsidRDefault="004444B3" w:rsidP="004444B3">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E7612" w:rsidRPr="0024509A" w:rsidRDefault="004444B3" w:rsidP="004444B3">
            <w:pPr>
              <w:ind w:right="43"/>
              <w:rPr>
                <w:b/>
                <w:bCs/>
                <w:sz w:val="20"/>
                <w:szCs w:val="20"/>
              </w:rPr>
            </w:pPr>
            <w:r>
              <w:rPr>
                <w:rFonts w:asciiTheme="majorBidi" w:hAnsiTheme="majorBidi" w:cstheme="majorBidi"/>
                <w:b/>
                <w:bCs/>
                <w:sz w:val="20"/>
                <w:szCs w:val="20"/>
              </w:rPr>
              <w:t>By the end of the course, the student should be able to:</w:t>
            </w:r>
          </w:p>
        </w:tc>
      </w:tr>
      <w:tr w:rsidR="007B3B39" w:rsidTr="00B74C93">
        <w:tblPrEx>
          <w:tblLook w:val="04A0" w:firstRow="1" w:lastRow="0" w:firstColumn="1" w:lastColumn="0" w:noHBand="0" w:noVBand="1"/>
        </w:tblPrEx>
        <w:tc>
          <w:tcPr>
            <w:tcW w:w="709" w:type="dxa"/>
            <w:vAlign w:val="center"/>
          </w:tcPr>
          <w:p w:rsidR="007B3B39" w:rsidRPr="001D3A92" w:rsidRDefault="007B3B39" w:rsidP="007B3B39">
            <w:pPr>
              <w:ind w:right="43"/>
              <w:rPr>
                <w:sz w:val="20"/>
                <w:szCs w:val="20"/>
              </w:rPr>
            </w:pPr>
            <w:r w:rsidRPr="001D3A92">
              <w:rPr>
                <w:sz w:val="20"/>
                <w:szCs w:val="20"/>
              </w:rPr>
              <w:t>3.1</w:t>
            </w:r>
          </w:p>
        </w:tc>
        <w:tc>
          <w:tcPr>
            <w:tcW w:w="4572" w:type="dxa"/>
          </w:tcPr>
          <w:p w:rsidR="007B3B39" w:rsidRPr="001D3A92" w:rsidRDefault="007B3B39" w:rsidP="007020EE">
            <w:pPr>
              <w:ind w:right="43"/>
              <w:jc w:val="both"/>
              <w:rPr>
                <w:sz w:val="20"/>
                <w:szCs w:val="20"/>
              </w:rPr>
            </w:pPr>
            <w:r w:rsidRPr="00D86A3F">
              <w:rPr>
                <w:sz w:val="20"/>
                <w:szCs w:val="20"/>
              </w:rPr>
              <w:t>Work effectively both individually and in teams in classroom.</w:t>
            </w:r>
          </w:p>
        </w:tc>
        <w:tc>
          <w:tcPr>
            <w:tcW w:w="2232" w:type="dxa"/>
          </w:tcPr>
          <w:p w:rsidR="00C450F4" w:rsidRPr="00C450F4" w:rsidRDefault="00D30921" w:rsidP="00D476A8">
            <w:pPr>
              <w:pStyle w:val="Heading7"/>
              <w:numPr>
                <w:ilvl w:val="0"/>
                <w:numId w:val="1"/>
              </w:numPr>
              <w:spacing w:before="0" w:after="0"/>
              <w:ind w:left="158" w:hanging="158"/>
              <w:jc w:val="both"/>
              <w:rPr>
                <w:rFonts w:asciiTheme="majorBidi" w:hAnsiTheme="majorBidi" w:cstheme="majorBidi"/>
                <w:sz w:val="20"/>
                <w:szCs w:val="20"/>
              </w:rPr>
            </w:pPr>
            <w:r>
              <w:rPr>
                <w:sz w:val="20"/>
                <w:szCs w:val="20"/>
              </w:rPr>
              <w:t>Problem solving</w:t>
            </w:r>
          </w:p>
          <w:p w:rsidR="007B3B39" w:rsidRDefault="00C450F4" w:rsidP="00D476A8">
            <w:pPr>
              <w:pStyle w:val="Heading7"/>
              <w:numPr>
                <w:ilvl w:val="0"/>
                <w:numId w:val="1"/>
              </w:numPr>
              <w:spacing w:before="0" w:after="0"/>
              <w:ind w:left="158" w:hanging="158"/>
              <w:jc w:val="both"/>
              <w:rPr>
                <w:rFonts w:asciiTheme="majorBidi" w:hAnsiTheme="majorBidi" w:cstheme="majorBidi"/>
                <w:sz w:val="20"/>
                <w:szCs w:val="20"/>
              </w:rPr>
            </w:pPr>
            <w:r>
              <w:rPr>
                <w:sz w:val="20"/>
                <w:szCs w:val="20"/>
              </w:rPr>
              <w:t>C</w:t>
            </w:r>
            <w:r w:rsidR="00D30921">
              <w:rPr>
                <w:sz w:val="20"/>
                <w:szCs w:val="20"/>
              </w:rPr>
              <w:t>ase study</w:t>
            </w:r>
            <w:r w:rsidR="007B3B39" w:rsidRPr="003D4631">
              <w:rPr>
                <w:rFonts w:asciiTheme="majorBidi" w:hAnsiTheme="majorBidi" w:cstheme="majorBidi"/>
                <w:sz w:val="20"/>
                <w:szCs w:val="20"/>
              </w:rPr>
              <w:t xml:space="preserve">. </w:t>
            </w:r>
          </w:p>
          <w:p w:rsidR="00B74C93" w:rsidRPr="00B74C93" w:rsidRDefault="00C450F4" w:rsidP="00D476A8">
            <w:pPr>
              <w:pStyle w:val="Heading7"/>
              <w:numPr>
                <w:ilvl w:val="0"/>
                <w:numId w:val="1"/>
              </w:numPr>
              <w:spacing w:after="120"/>
              <w:ind w:left="116" w:hanging="180"/>
              <w:jc w:val="both"/>
            </w:pPr>
            <w:r>
              <w:rPr>
                <w:rFonts w:asciiTheme="majorBidi" w:hAnsiTheme="majorBidi" w:cstheme="majorBidi"/>
                <w:sz w:val="20"/>
                <w:szCs w:val="20"/>
              </w:rPr>
              <w:t>Group</w:t>
            </w:r>
            <w:r w:rsidR="00B74C93" w:rsidRPr="00B74C93">
              <w:rPr>
                <w:rFonts w:asciiTheme="majorBidi" w:hAnsiTheme="majorBidi" w:cstheme="majorBidi"/>
                <w:sz w:val="20"/>
                <w:szCs w:val="20"/>
              </w:rPr>
              <w:t xml:space="preserve"> discussion.</w:t>
            </w:r>
          </w:p>
          <w:p w:rsidR="007B3B39" w:rsidRPr="001D3A92" w:rsidRDefault="009960F5" w:rsidP="00D476A8">
            <w:pPr>
              <w:pStyle w:val="Heading7"/>
              <w:numPr>
                <w:ilvl w:val="0"/>
                <w:numId w:val="1"/>
              </w:numPr>
              <w:spacing w:before="0" w:after="0"/>
              <w:ind w:left="158" w:hanging="158"/>
              <w:jc w:val="both"/>
              <w:rPr>
                <w:sz w:val="20"/>
                <w:szCs w:val="20"/>
              </w:rPr>
            </w:pPr>
            <w:r>
              <w:rPr>
                <w:sz w:val="20"/>
                <w:szCs w:val="20"/>
              </w:rPr>
              <w:t>Team project</w:t>
            </w:r>
          </w:p>
        </w:tc>
        <w:tc>
          <w:tcPr>
            <w:tcW w:w="2034" w:type="dxa"/>
          </w:tcPr>
          <w:p w:rsidR="007B3B39" w:rsidRDefault="007B3B39" w:rsidP="00D476A8">
            <w:pPr>
              <w:pStyle w:val="Heading7"/>
              <w:numPr>
                <w:ilvl w:val="0"/>
                <w:numId w:val="1"/>
              </w:numPr>
              <w:spacing w:after="120"/>
              <w:ind w:left="116" w:hanging="180"/>
              <w:jc w:val="both"/>
              <w:rPr>
                <w:rFonts w:asciiTheme="majorBidi" w:hAnsiTheme="majorBidi" w:cstheme="majorBidi"/>
                <w:sz w:val="20"/>
                <w:szCs w:val="20"/>
              </w:rPr>
            </w:pPr>
            <w:r w:rsidRPr="003D4631">
              <w:rPr>
                <w:rFonts w:asciiTheme="majorBidi" w:hAnsiTheme="majorBidi" w:cstheme="majorBidi"/>
                <w:sz w:val="20"/>
                <w:szCs w:val="20"/>
              </w:rPr>
              <w:t>Individual performance within a group.</w:t>
            </w:r>
            <w:r>
              <w:rPr>
                <w:rFonts w:asciiTheme="majorBidi" w:hAnsiTheme="majorBidi" w:cstheme="majorBidi"/>
                <w:sz w:val="20"/>
                <w:szCs w:val="20"/>
              </w:rPr>
              <w:t xml:space="preserve"> </w:t>
            </w:r>
          </w:p>
          <w:p w:rsidR="007B3B39" w:rsidRPr="001D3A92" w:rsidRDefault="00B74C93" w:rsidP="00D476A8">
            <w:pPr>
              <w:pStyle w:val="ListParagraph"/>
              <w:numPr>
                <w:ilvl w:val="0"/>
                <w:numId w:val="1"/>
              </w:numPr>
              <w:ind w:left="158" w:hanging="180"/>
              <w:jc w:val="both"/>
              <w:rPr>
                <w:sz w:val="20"/>
                <w:szCs w:val="20"/>
              </w:rPr>
            </w:pPr>
            <w:r w:rsidRPr="007275B6">
              <w:rPr>
                <w:sz w:val="20"/>
                <w:szCs w:val="20"/>
              </w:rPr>
              <w:t xml:space="preserve">Performance </w:t>
            </w:r>
            <w:r>
              <w:rPr>
                <w:sz w:val="20"/>
                <w:szCs w:val="20"/>
              </w:rPr>
              <w:t xml:space="preserve">evaluation </w:t>
            </w:r>
            <w:r w:rsidRPr="007275B6">
              <w:rPr>
                <w:sz w:val="20"/>
                <w:szCs w:val="20"/>
              </w:rPr>
              <w:t xml:space="preserve">in the </w:t>
            </w:r>
            <w:r w:rsidR="00D30921" w:rsidRPr="007275B6">
              <w:rPr>
                <w:sz w:val="20"/>
                <w:szCs w:val="20"/>
              </w:rPr>
              <w:t>problem-solving</w:t>
            </w:r>
            <w:r w:rsidRPr="007275B6">
              <w:rPr>
                <w:sz w:val="20"/>
                <w:szCs w:val="20"/>
              </w:rPr>
              <w:t xml:space="preserve"> assign</w:t>
            </w:r>
            <w:r>
              <w:rPr>
                <w:sz w:val="20"/>
                <w:szCs w:val="20"/>
              </w:rPr>
              <w:t>ments</w:t>
            </w:r>
            <w:r w:rsidRPr="007275B6">
              <w:rPr>
                <w:sz w:val="20"/>
                <w:szCs w:val="20"/>
              </w:rPr>
              <w:t xml:space="preserve"> </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C05F8C" w:rsidRPr="00544D59" w:rsidRDefault="00C05F8C" w:rsidP="00C05F8C">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E7612" w:rsidRPr="0024509A" w:rsidRDefault="00C05F8C" w:rsidP="00C05F8C">
            <w:pPr>
              <w:ind w:right="43"/>
              <w:rPr>
                <w:b/>
                <w:bCs/>
                <w:sz w:val="20"/>
                <w:szCs w:val="20"/>
              </w:rPr>
            </w:pPr>
            <w:r>
              <w:rPr>
                <w:rFonts w:asciiTheme="majorBidi" w:hAnsiTheme="majorBidi" w:cstheme="majorBidi"/>
                <w:b/>
                <w:bCs/>
                <w:sz w:val="20"/>
                <w:szCs w:val="20"/>
              </w:rPr>
              <w:t>By the end of the course, the student should be able to:</w:t>
            </w:r>
          </w:p>
        </w:tc>
      </w:tr>
      <w:tr w:rsidR="00A87974" w:rsidTr="00124CCD">
        <w:tblPrEx>
          <w:tblLook w:val="04A0" w:firstRow="1" w:lastRow="0" w:firstColumn="1" w:lastColumn="0" w:noHBand="0" w:noVBand="1"/>
        </w:tblPrEx>
        <w:tc>
          <w:tcPr>
            <w:tcW w:w="709" w:type="dxa"/>
            <w:vAlign w:val="center"/>
          </w:tcPr>
          <w:p w:rsidR="00A87974" w:rsidRPr="001D3A92" w:rsidRDefault="00A87974" w:rsidP="00A87974">
            <w:pPr>
              <w:ind w:right="43"/>
              <w:rPr>
                <w:sz w:val="20"/>
                <w:szCs w:val="20"/>
              </w:rPr>
            </w:pPr>
            <w:r w:rsidRPr="001D3A92">
              <w:rPr>
                <w:sz w:val="20"/>
                <w:szCs w:val="20"/>
              </w:rPr>
              <w:t>4.1</w:t>
            </w:r>
          </w:p>
        </w:tc>
        <w:tc>
          <w:tcPr>
            <w:tcW w:w="4572" w:type="dxa"/>
          </w:tcPr>
          <w:p w:rsidR="00A87974" w:rsidRPr="001D3A92" w:rsidRDefault="00A87974" w:rsidP="00A87974">
            <w:pPr>
              <w:ind w:right="43"/>
              <w:jc w:val="both"/>
              <w:rPr>
                <w:sz w:val="20"/>
                <w:szCs w:val="20"/>
              </w:rPr>
            </w:pPr>
            <w:r w:rsidRPr="007B721F">
              <w:rPr>
                <w:sz w:val="20"/>
                <w:szCs w:val="20"/>
              </w:rPr>
              <w:t>Communicate effectively either verbal or written</w:t>
            </w:r>
            <w:r>
              <w:rPr>
                <w:sz w:val="20"/>
                <w:szCs w:val="20"/>
              </w:rPr>
              <w:t>.</w:t>
            </w:r>
          </w:p>
        </w:tc>
        <w:tc>
          <w:tcPr>
            <w:tcW w:w="2232" w:type="dxa"/>
          </w:tcPr>
          <w:p w:rsidR="009960F5" w:rsidRPr="009960F5" w:rsidRDefault="009960F5" w:rsidP="009960F5">
            <w:pPr>
              <w:pStyle w:val="ListParagraph"/>
              <w:numPr>
                <w:ilvl w:val="0"/>
                <w:numId w:val="8"/>
              </w:numPr>
              <w:ind w:left="165" w:hanging="165"/>
              <w:jc w:val="both"/>
              <w:rPr>
                <w:bCs/>
                <w:sz w:val="20"/>
                <w:szCs w:val="20"/>
              </w:rPr>
            </w:pPr>
            <w:r w:rsidRPr="009960F5">
              <w:rPr>
                <w:bCs/>
                <w:sz w:val="20"/>
                <w:szCs w:val="20"/>
              </w:rPr>
              <w:t>Team project</w:t>
            </w:r>
          </w:p>
          <w:p w:rsidR="009960F5" w:rsidRPr="009960F5" w:rsidRDefault="009960F5" w:rsidP="009960F5">
            <w:pPr>
              <w:pStyle w:val="ListParagraph"/>
              <w:numPr>
                <w:ilvl w:val="0"/>
                <w:numId w:val="8"/>
              </w:numPr>
              <w:ind w:left="165" w:hanging="165"/>
              <w:jc w:val="both"/>
              <w:rPr>
                <w:bCs/>
                <w:sz w:val="20"/>
                <w:szCs w:val="20"/>
              </w:rPr>
            </w:pPr>
            <w:r w:rsidRPr="009960F5">
              <w:rPr>
                <w:bCs/>
                <w:sz w:val="20"/>
                <w:szCs w:val="20"/>
              </w:rPr>
              <w:t>Group Discussion</w:t>
            </w:r>
          </w:p>
          <w:p w:rsidR="00A87974" w:rsidRPr="001D3A92" w:rsidRDefault="00A87974" w:rsidP="00A87974">
            <w:pPr>
              <w:ind w:right="43"/>
              <w:jc w:val="both"/>
              <w:rPr>
                <w:sz w:val="20"/>
                <w:szCs w:val="20"/>
              </w:rPr>
            </w:pPr>
          </w:p>
        </w:tc>
        <w:tc>
          <w:tcPr>
            <w:tcW w:w="2034" w:type="dxa"/>
          </w:tcPr>
          <w:p w:rsidR="00B74C93" w:rsidRDefault="00B74C93" w:rsidP="00D476A8">
            <w:pPr>
              <w:pStyle w:val="Heading7"/>
              <w:numPr>
                <w:ilvl w:val="0"/>
                <w:numId w:val="1"/>
              </w:numPr>
              <w:spacing w:after="120"/>
              <w:ind w:left="116" w:hanging="180"/>
              <w:jc w:val="both"/>
              <w:rPr>
                <w:rFonts w:asciiTheme="majorBidi" w:hAnsiTheme="majorBidi" w:cstheme="majorBidi"/>
                <w:sz w:val="20"/>
                <w:szCs w:val="20"/>
              </w:rPr>
            </w:pPr>
            <w:r w:rsidRPr="008E3F63">
              <w:rPr>
                <w:rFonts w:asciiTheme="majorBidi" w:hAnsiTheme="majorBidi" w:cstheme="majorBidi"/>
                <w:sz w:val="20"/>
                <w:szCs w:val="20"/>
              </w:rPr>
              <w:t xml:space="preserve">Written </w:t>
            </w:r>
            <w:r>
              <w:rPr>
                <w:rFonts w:asciiTheme="majorBidi" w:hAnsiTheme="majorBidi" w:cstheme="majorBidi"/>
                <w:sz w:val="20"/>
                <w:szCs w:val="20"/>
              </w:rPr>
              <w:t>reports</w:t>
            </w:r>
          </w:p>
          <w:p w:rsidR="00B74C93" w:rsidRPr="008E3F63" w:rsidRDefault="00B74C93" w:rsidP="00D476A8">
            <w:pPr>
              <w:pStyle w:val="Heading7"/>
              <w:numPr>
                <w:ilvl w:val="0"/>
                <w:numId w:val="1"/>
              </w:numPr>
              <w:spacing w:after="120"/>
              <w:ind w:left="116" w:hanging="180"/>
              <w:jc w:val="both"/>
              <w:rPr>
                <w:rFonts w:asciiTheme="majorBidi" w:hAnsiTheme="majorBidi" w:cstheme="majorBidi"/>
                <w:sz w:val="20"/>
                <w:szCs w:val="20"/>
              </w:rPr>
            </w:pPr>
            <w:r>
              <w:rPr>
                <w:rFonts w:asciiTheme="majorBidi" w:hAnsiTheme="majorBidi" w:cstheme="majorBidi"/>
                <w:sz w:val="20"/>
                <w:szCs w:val="20"/>
              </w:rPr>
              <w:t xml:space="preserve">Oral </w:t>
            </w:r>
            <w:r w:rsidRPr="008E3F63">
              <w:rPr>
                <w:rFonts w:asciiTheme="majorBidi" w:hAnsiTheme="majorBidi" w:cstheme="majorBidi"/>
                <w:sz w:val="20"/>
                <w:szCs w:val="20"/>
              </w:rPr>
              <w:t>presentations.</w:t>
            </w:r>
          </w:p>
          <w:p w:rsidR="00B74C93" w:rsidRPr="001D3A92" w:rsidRDefault="00B74C93" w:rsidP="00A87974">
            <w:pPr>
              <w:ind w:right="43"/>
              <w:jc w:val="both"/>
              <w:rPr>
                <w:sz w:val="20"/>
                <w:szCs w:val="20"/>
              </w:rPr>
            </w:pPr>
          </w:p>
        </w:tc>
      </w:tr>
      <w:tr w:rsidR="00A87974" w:rsidTr="00124CCD">
        <w:tblPrEx>
          <w:tblLook w:val="04A0" w:firstRow="1" w:lastRow="0" w:firstColumn="1" w:lastColumn="0" w:noHBand="0" w:noVBand="1"/>
        </w:tblPrEx>
        <w:tc>
          <w:tcPr>
            <w:tcW w:w="709" w:type="dxa"/>
            <w:vAlign w:val="center"/>
          </w:tcPr>
          <w:p w:rsidR="00A87974" w:rsidRPr="001D3A92" w:rsidRDefault="00A87974" w:rsidP="00A87974">
            <w:pPr>
              <w:ind w:right="43"/>
              <w:rPr>
                <w:sz w:val="20"/>
                <w:szCs w:val="20"/>
              </w:rPr>
            </w:pPr>
            <w:r w:rsidRPr="001D3A92">
              <w:rPr>
                <w:sz w:val="20"/>
                <w:szCs w:val="20"/>
              </w:rPr>
              <w:t>4.2</w:t>
            </w:r>
          </w:p>
        </w:tc>
        <w:tc>
          <w:tcPr>
            <w:tcW w:w="4572" w:type="dxa"/>
          </w:tcPr>
          <w:p w:rsidR="00A87974" w:rsidRPr="001D3A92" w:rsidRDefault="00A87974" w:rsidP="00A87974">
            <w:pPr>
              <w:ind w:right="43"/>
              <w:jc w:val="both"/>
              <w:rPr>
                <w:sz w:val="20"/>
                <w:szCs w:val="20"/>
              </w:rPr>
            </w:pPr>
            <w:r w:rsidRPr="007B721F">
              <w:rPr>
                <w:sz w:val="20"/>
                <w:szCs w:val="20"/>
              </w:rPr>
              <w:t>Use information technology and different scientific sites and periodicals</w:t>
            </w:r>
          </w:p>
        </w:tc>
        <w:tc>
          <w:tcPr>
            <w:tcW w:w="2232" w:type="dxa"/>
          </w:tcPr>
          <w:p w:rsidR="00A87974" w:rsidRPr="001D3A92" w:rsidRDefault="009960F5" w:rsidP="00A87974">
            <w:pPr>
              <w:ind w:right="43"/>
              <w:jc w:val="both"/>
              <w:rPr>
                <w:sz w:val="20"/>
                <w:szCs w:val="20"/>
              </w:rPr>
            </w:pPr>
            <w:r>
              <w:rPr>
                <w:rFonts w:asciiTheme="majorBidi" w:hAnsiTheme="majorBidi" w:cstheme="majorBidi"/>
                <w:sz w:val="20"/>
                <w:szCs w:val="20"/>
              </w:rPr>
              <w:t>Computer-based project</w:t>
            </w:r>
          </w:p>
        </w:tc>
        <w:tc>
          <w:tcPr>
            <w:tcW w:w="2034" w:type="dxa"/>
          </w:tcPr>
          <w:p w:rsidR="00A87974" w:rsidRPr="001D3A92" w:rsidRDefault="00DF4C8A" w:rsidP="00A87974">
            <w:pPr>
              <w:ind w:right="43"/>
              <w:jc w:val="both"/>
              <w:rPr>
                <w:sz w:val="20"/>
                <w:szCs w:val="20"/>
              </w:rPr>
            </w:pPr>
            <w:r>
              <w:rPr>
                <w:rFonts w:asciiTheme="majorBidi" w:hAnsiTheme="majorBidi" w:cstheme="majorBidi"/>
                <w:sz w:val="20"/>
                <w:szCs w:val="20"/>
              </w:rPr>
              <w:t>Data analysis evaluation</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544D16" w:rsidTr="00422FFF">
        <w:tblPrEx>
          <w:tblLook w:val="04A0" w:firstRow="1" w:lastRow="0" w:firstColumn="1" w:lastColumn="0" w:noHBand="0" w:noVBand="1"/>
        </w:tblPrEx>
        <w:tc>
          <w:tcPr>
            <w:tcW w:w="709" w:type="dxa"/>
            <w:vAlign w:val="center"/>
          </w:tcPr>
          <w:p w:rsidR="00544D16" w:rsidRPr="001D3A92" w:rsidRDefault="00544D16" w:rsidP="00544D16">
            <w:pPr>
              <w:ind w:right="43"/>
              <w:rPr>
                <w:sz w:val="20"/>
                <w:szCs w:val="20"/>
              </w:rPr>
            </w:pPr>
          </w:p>
        </w:tc>
        <w:tc>
          <w:tcPr>
            <w:tcW w:w="4572" w:type="dxa"/>
            <w:vAlign w:val="center"/>
          </w:tcPr>
          <w:p w:rsidR="00544D16" w:rsidRPr="001D3A92" w:rsidRDefault="00544D16" w:rsidP="00544D16">
            <w:pPr>
              <w:ind w:right="43"/>
              <w:rPr>
                <w:sz w:val="20"/>
                <w:szCs w:val="20"/>
              </w:rPr>
            </w:pPr>
            <w:r w:rsidRPr="007B721F">
              <w:rPr>
                <w:sz w:val="20"/>
                <w:szCs w:val="20"/>
              </w:rPr>
              <w:t>Not applicable</w:t>
            </w:r>
          </w:p>
        </w:tc>
        <w:tc>
          <w:tcPr>
            <w:tcW w:w="2232" w:type="dxa"/>
            <w:vAlign w:val="center"/>
          </w:tcPr>
          <w:p w:rsidR="00544D16" w:rsidRPr="001D3A92" w:rsidRDefault="00544D16" w:rsidP="00544D16">
            <w:pPr>
              <w:ind w:right="43"/>
              <w:rPr>
                <w:sz w:val="20"/>
                <w:szCs w:val="20"/>
              </w:rPr>
            </w:pPr>
          </w:p>
        </w:tc>
        <w:tc>
          <w:tcPr>
            <w:tcW w:w="2034" w:type="dxa"/>
            <w:vAlign w:val="center"/>
          </w:tcPr>
          <w:p w:rsidR="00544D16" w:rsidRPr="001D3A92" w:rsidRDefault="00544D16" w:rsidP="00544D16">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FD7CBC" w:rsidRPr="00470372" w:rsidTr="00EB544E">
        <w:trPr>
          <w:trHeight w:val="260"/>
        </w:trPr>
        <w:tc>
          <w:tcPr>
            <w:tcW w:w="398" w:type="dxa"/>
            <w:vAlign w:val="center"/>
          </w:tcPr>
          <w:p w:rsidR="00FD7CBC" w:rsidRPr="00422FFF" w:rsidRDefault="00FD7CBC" w:rsidP="00FD7CBC">
            <w:pPr>
              <w:ind w:right="43"/>
              <w:jc w:val="center"/>
              <w:rPr>
                <w:sz w:val="22"/>
                <w:szCs w:val="22"/>
              </w:rPr>
            </w:pPr>
            <w:r w:rsidRPr="00422FFF">
              <w:rPr>
                <w:sz w:val="22"/>
                <w:szCs w:val="22"/>
              </w:rPr>
              <w:t>1</w:t>
            </w:r>
          </w:p>
        </w:tc>
        <w:tc>
          <w:tcPr>
            <w:tcW w:w="5556" w:type="dxa"/>
          </w:tcPr>
          <w:p w:rsidR="00FD7CBC" w:rsidRPr="00470372" w:rsidRDefault="00B77686" w:rsidP="00FD7CBC">
            <w:pPr>
              <w:ind w:right="43"/>
            </w:pPr>
            <w:r>
              <w:rPr>
                <w:sz w:val="20"/>
                <w:szCs w:val="20"/>
                <w:lang w:bidi="ar-EG"/>
              </w:rPr>
              <w:t xml:space="preserve">Midterm </w:t>
            </w:r>
            <w:r w:rsidR="00FD7CBC" w:rsidRPr="003D4631">
              <w:rPr>
                <w:sz w:val="20"/>
                <w:szCs w:val="20"/>
                <w:lang w:bidi="ar-EG"/>
              </w:rPr>
              <w:t>Exam I</w:t>
            </w:r>
          </w:p>
        </w:tc>
        <w:tc>
          <w:tcPr>
            <w:tcW w:w="1350" w:type="dxa"/>
            <w:vAlign w:val="center"/>
          </w:tcPr>
          <w:p w:rsidR="00FD7CBC" w:rsidRPr="00470372" w:rsidRDefault="00FD7CBC" w:rsidP="00EB544E">
            <w:pPr>
              <w:ind w:right="43"/>
              <w:jc w:val="center"/>
            </w:pPr>
            <w:r w:rsidRPr="003D4631">
              <w:rPr>
                <w:sz w:val="20"/>
                <w:szCs w:val="20"/>
                <w:lang w:bidi="ar-EG"/>
              </w:rPr>
              <w:t>Week 7</w:t>
            </w:r>
          </w:p>
        </w:tc>
        <w:tc>
          <w:tcPr>
            <w:tcW w:w="2250" w:type="dxa"/>
            <w:vAlign w:val="center"/>
          </w:tcPr>
          <w:p w:rsidR="00FD7CBC" w:rsidRPr="00470372" w:rsidRDefault="00FD7CBC" w:rsidP="00EB544E">
            <w:pPr>
              <w:ind w:right="43"/>
              <w:jc w:val="center"/>
            </w:pPr>
            <w:r w:rsidRPr="003D4631">
              <w:rPr>
                <w:sz w:val="20"/>
                <w:szCs w:val="20"/>
                <w:lang w:bidi="ar-EG"/>
              </w:rPr>
              <w:t>20%</w:t>
            </w:r>
          </w:p>
        </w:tc>
      </w:tr>
      <w:tr w:rsidR="00FD7CBC" w:rsidRPr="00470372" w:rsidTr="00EB544E">
        <w:trPr>
          <w:trHeight w:val="260"/>
        </w:trPr>
        <w:tc>
          <w:tcPr>
            <w:tcW w:w="398" w:type="dxa"/>
            <w:vAlign w:val="center"/>
          </w:tcPr>
          <w:p w:rsidR="00FD7CBC" w:rsidRPr="00422FFF" w:rsidRDefault="00FD7CBC" w:rsidP="00FD7CBC">
            <w:pPr>
              <w:ind w:right="43"/>
              <w:jc w:val="center"/>
              <w:rPr>
                <w:sz w:val="22"/>
                <w:szCs w:val="22"/>
              </w:rPr>
            </w:pPr>
            <w:r w:rsidRPr="00422FFF">
              <w:rPr>
                <w:sz w:val="22"/>
                <w:szCs w:val="22"/>
              </w:rPr>
              <w:t>2</w:t>
            </w:r>
          </w:p>
        </w:tc>
        <w:tc>
          <w:tcPr>
            <w:tcW w:w="5556" w:type="dxa"/>
          </w:tcPr>
          <w:p w:rsidR="00FD7CBC" w:rsidRPr="00470372" w:rsidRDefault="00B77686" w:rsidP="00FD7CBC">
            <w:pPr>
              <w:ind w:right="43"/>
            </w:pPr>
            <w:r>
              <w:rPr>
                <w:sz w:val="20"/>
                <w:szCs w:val="20"/>
                <w:lang w:bidi="ar-EG"/>
              </w:rPr>
              <w:t xml:space="preserve">Midterm </w:t>
            </w:r>
            <w:r w:rsidR="00FD7CBC" w:rsidRPr="003D4631">
              <w:rPr>
                <w:sz w:val="20"/>
                <w:szCs w:val="20"/>
                <w:lang w:bidi="ar-EG"/>
              </w:rPr>
              <w:t>Exam II</w:t>
            </w:r>
          </w:p>
        </w:tc>
        <w:tc>
          <w:tcPr>
            <w:tcW w:w="1350" w:type="dxa"/>
            <w:vAlign w:val="center"/>
          </w:tcPr>
          <w:p w:rsidR="00FD7CBC" w:rsidRPr="00470372" w:rsidRDefault="00FD7CBC" w:rsidP="00EB544E">
            <w:pPr>
              <w:ind w:right="43"/>
              <w:jc w:val="center"/>
            </w:pPr>
            <w:r w:rsidRPr="003D4631">
              <w:rPr>
                <w:sz w:val="20"/>
                <w:szCs w:val="20"/>
                <w:lang w:bidi="ar-EG"/>
              </w:rPr>
              <w:t>Week 14</w:t>
            </w:r>
          </w:p>
        </w:tc>
        <w:tc>
          <w:tcPr>
            <w:tcW w:w="2250" w:type="dxa"/>
            <w:vAlign w:val="center"/>
          </w:tcPr>
          <w:p w:rsidR="00FD7CBC" w:rsidRPr="00470372" w:rsidRDefault="00FD7CBC" w:rsidP="00EB544E">
            <w:pPr>
              <w:ind w:right="43"/>
              <w:jc w:val="center"/>
            </w:pPr>
            <w:r w:rsidRPr="003D4631">
              <w:rPr>
                <w:sz w:val="20"/>
                <w:szCs w:val="20"/>
                <w:lang w:bidi="ar-EG"/>
              </w:rPr>
              <w:t>20%</w:t>
            </w:r>
          </w:p>
        </w:tc>
      </w:tr>
      <w:tr w:rsidR="00FD7CBC" w:rsidRPr="00470372" w:rsidTr="00EB544E">
        <w:trPr>
          <w:trHeight w:val="260"/>
        </w:trPr>
        <w:tc>
          <w:tcPr>
            <w:tcW w:w="398" w:type="dxa"/>
            <w:vAlign w:val="center"/>
          </w:tcPr>
          <w:p w:rsidR="00FD7CBC" w:rsidRPr="00422FFF" w:rsidRDefault="00FD7CBC" w:rsidP="00FD7CBC">
            <w:pPr>
              <w:ind w:right="43"/>
              <w:jc w:val="center"/>
              <w:rPr>
                <w:sz w:val="22"/>
                <w:szCs w:val="22"/>
              </w:rPr>
            </w:pPr>
            <w:r w:rsidRPr="00422FFF">
              <w:rPr>
                <w:sz w:val="22"/>
                <w:szCs w:val="22"/>
              </w:rPr>
              <w:t>3</w:t>
            </w:r>
          </w:p>
        </w:tc>
        <w:tc>
          <w:tcPr>
            <w:tcW w:w="5556" w:type="dxa"/>
          </w:tcPr>
          <w:p w:rsidR="00FD7CBC" w:rsidRPr="00470372" w:rsidRDefault="00FD7CBC" w:rsidP="00FD7CBC">
            <w:pPr>
              <w:ind w:right="43"/>
            </w:pPr>
            <w:r w:rsidRPr="003D4631">
              <w:rPr>
                <w:sz w:val="20"/>
                <w:szCs w:val="20"/>
                <w:lang w:bidi="ar-EG"/>
              </w:rPr>
              <w:t xml:space="preserve">Final Exam </w:t>
            </w:r>
          </w:p>
        </w:tc>
        <w:tc>
          <w:tcPr>
            <w:tcW w:w="1350" w:type="dxa"/>
            <w:vAlign w:val="center"/>
          </w:tcPr>
          <w:p w:rsidR="00FD7CBC" w:rsidRPr="00470372" w:rsidRDefault="00FD7CBC" w:rsidP="00EB544E">
            <w:pPr>
              <w:ind w:right="43"/>
              <w:jc w:val="center"/>
            </w:pPr>
            <w:r w:rsidRPr="003D4631">
              <w:rPr>
                <w:sz w:val="20"/>
                <w:szCs w:val="20"/>
                <w:lang w:bidi="ar-EG"/>
              </w:rPr>
              <w:t>Week 16</w:t>
            </w:r>
          </w:p>
        </w:tc>
        <w:tc>
          <w:tcPr>
            <w:tcW w:w="2250" w:type="dxa"/>
            <w:vAlign w:val="center"/>
          </w:tcPr>
          <w:p w:rsidR="00FD7CBC" w:rsidRPr="00470372" w:rsidRDefault="00FD7CBC" w:rsidP="00EB544E">
            <w:pPr>
              <w:ind w:right="43"/>
              <w:jc w:val="center"/>
            </w:pPr>
            <w:r w:rsidRPr="003D4631">
              <w:rPr>
                <w:sz w:val="20"/>
                <w:szCs w:val="20"/>
                <w:lang w:bidi="ar-EG"/>
              </w:rPr>
              <w:t>40%</w:t>
            </w:r>
          </w:p>
        </w:tc>
      </w:tr>
      <w:tr w:rsidR="00FD7CBC" w:rsidRPr="00470372" w:rsidTr="00EB544E">
        <w:trPr>
          <w:trHeight w:val="260"/>
        </w:trPr>
        <w:tc>
          <w:tcPr>
            <w:tcW w:w="398" w:type="dxa"/>
            <w:vAlign w:val="center"/>
          </w:tcPr>
          <w:p w:rsidR="00FD7CBC" w:rsidRPr="00422FFF" w:rsidRDefault="00FD7CBC" w:rsidP="00FD7CBC">
            <w:pPr>
              <w:ind w:right="43"/>
              <w:jc w:val="center"/>
              <w:rPr>
                <w:sz w:val="22"/>
                <w:szCs w:val="22"/>
              </w:rPr>
            </w:pPr>
            <w:r w:rsidRPr="00422FFF">
              <w:rPr>
                <w:sz w:val="22"/>
                <w:szCs w:val="22"/>
              </w:rPr>
              <w:t>4</w:t>
            </w:r>
          </w:p>
        </w:tc>
        <w:tc>
          <w:tcPr>
            <w:tcW w:w="5556" w:type="dxa"/>
          </w:tcPr>
          <w:p w:rsidR="00FD7CBC" w:rsidRPr="00470372" w:rsidRDefault="00FD7CBC" w:rsidP="00FD7CBC">
            <w:pPr>
              <w:ind w:right="43"/>
            </w:pPr>
            <w:r w:rsidRPr="003D4631">
              <w:rPr>
                <w:sz w:val="20"/>
                <w:szCs w:val="20"/>
                <w:lang w:bidi="ar-EG"/>
              </w:rPr>
              <w:t xml:space="preserve"> Activities including Quizzes, presentation, group discussion, home work </w:t>
            </w:r>
          </w:p>
        </w:tc>
        <w:tc>
          <w:tcPr>
            <w:tcW w:w="1350" w:type="dxa"/>
            <w:vAlign w:val="center"/>
          </w:tcPr>
          <w:p w:rsidR="00FD7CBC" w:rsidRPr="00470372" w:rsidRDefault="00FD7CBC" w:rsidP="00EB544E">
            <w:pPr>
              <w:ind w:right="43"/>
              <w:jc w:val="center"/>
            </w:pPr>
            <w:r w:rsidRPr="003D4631">
              <w:rPr>
                <w:sz w:val="20"/>
                <w:szCs w:val="20"/>
                <w:lang w:bidi="ar-EG"/>
              </w:rPr>
              <w:t>Biweekly</w:t>
            </w:r>
          </w:p>
        </w:tc>
        <w:tc>
          <w:tcPr>
            <w:tcW w:w="2250" w:type="dxa"/>
            <w:vAlign w:val="center"/>
          </w:tcPr>
          <w:p w:rsidR="00FD7CBC" w:rsidRPr="00470372" w:rsidRDefault="00FD7CBC" w:rsidP="00EB544E">
            <w:pPr>
              <w:ind w:right="43"/>
              <w:jc w:val="center"/>
            </w:pPr>
            <w:r w:rsidRPr="003D4631">
              <w:rPr>
                <w:sz w:val="20"/>
                <w:szCs w:val="20"/>
                <w:lang w:bidi="ar-EG"/>
              </w:rPr>
              <w:t>20%</w:t>
            </w:r>
          </w:p>
        </w:tc>
      </w:tr>
    </w:tbl>
    <w:p w:rsidR="00422FFF" w:rsidRDefault="00422FFF" w:rsidP="00954DE5">
      <w:pPr>
        <w:spacing w:before="240" w:after="120"/>
        <w:ind w:right="45"/>
        <w:rPr>
          <w:b/>
          <w:bCs/>
        </w:rPr>
      </w:pPr>
    </w:p>
    <w:p w:rsidR="004E7612" w:rsidRPr="00954DE5" w:rsidRDefault="004E7612" w:rsidP="00422FFF">
      <w:pPr>
        <w:spacing w:before="240" w:after="120"/>
        <w:ind w:right="45"/>
        <w:rPr>
          <w:b/>
          <w:bCs/>
        </w:rPr>
      </w:pPr>
      <w:r w:rsidRPr="00B8040C">
        <w:rPr>
          <w:b/>
          <w:bCs/>
        </w:rPr>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A12B54" w:rsidRPr="003D4631" w:rsidRDefault="00A12B54" w:rsidP="00A12B54">
            <w:pPr>
              <w:pStyle w:val="BodyText3"/>
              <w:spacing w:after="120"/>
              <w:rPr>
                <w:rFonts w:asciiTheme="majorBidi" w:hAnsiTheme="majorBidi" w:cstheme="majorBidi"/>
                <w:sz w:val="24"/>
                <w:szCs w:val="24"/>
              </w:rPr>
            </w:pPr>
            <w:r w:rsidRPr="003D4631">
              <w:rPr>
                <w:rFonts w:asciiTheme="majorBidi" w:hAnsiTheme="majorBidi" w:cstheme="majorBidi"/>
                <w:sz w:val="24"/>
                <w:szCs w:val="24"/>
              </w:rPr>
              <w:t xml:space="preserve">Office hours = </w:t>
            </w:r>
            <w:r>
              <w:rPr>
                <w:rFonts w:asciiTheme="majorBidi" w:hAnsiTheme="majorBidi" w:cstheme="majorBidi"/>
                <w:sz w:val="24"/>
                <w:szCs w:val="24"/>
              </w:rPr>
              <w:t>6</w:t>
            </w:r>
            <w:r w:rsidRPr="003D4631">
              <w:rPr>
                <w:rFonts w:asciiTheme="majorBidi" w:hAnsiTheme="majorBidi" w:cstheme="majorBidi"/>
                <w:sz w:val="24"/>
                <w:szCs w:val="24"/>
              </w:rPr>
              <w:t xml:space="preserve"> hours / week</w:t>
            </w:r>
            <w:r>
              <w:rPr>
                <w:rFonts w:asciiTheme="majorBidi" w:hAnsiTheme="majorBidi" w:cstheme="majorBidi"/>
                <w:sz w:val="24"/>
                <w:szCs w:val="24"/>
              </w:rPr>
              <w:t>, for each course instructor</w:t>
            </w:r>
          </w:p>
          <w:p w:rsidR="004E7612" w:rsidRPr="00470372" w:rsidRDefault="008E63AB" w:rsidP="008E63AB">
            <w:pPr>
              <w:ind w:right="43"/>
            </w:pPr>
            <w:r>
              <w:t>Contact through e-mails, LMS and WhatsApp</w:t>
            </w: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566098" w:rsidRPr="00D00436" w:rsidRDefault="00566098" w:rsidP="00566098">
            <w:pPr>
              <w:rPr>
                <w:lang w:bidi="ar-EG"/>
              </w:rPr>
            </w:pPr>
            <w:r w:rsidRPr="00D00436">
              <w:rPr>
                <w:rFonts w:hint="cs"/>
                <w:rtl/>
              </w:rPr>
              <w:t>1</w:t>
            </w:r>
            <w:r w:rsidRPr="00D00436">
              <w:t>- Varro Tyler, Lynn Braddy and James Robbers: Pharmacognosy., Lea &amp; Febiger (2011).</w:t>
            </w:r>
          </w:p>
          <w:p w:rsidR="00566098" w:rsidRPr="00D00436" w:rsidRDefault="00566098" w:rsidP="00566098">
            <w:pPr>
              <w:ind w:left="360"/>
              <w:jc w:val="right"/>
              <w:rPr>
                <w:rtl/>
                <w:lang w:bidi="ar-EG"/>
              </w:rPr>
            </w:pPr>
            <w:r w:rsidRPr="00D00436">
              <w:rPr>
                <w:rFonts w:hint="cs"/>
                <w:rtl/>
                <w:lang w:bidi="ar-EG"/>
              </w:rPr>
              <w:t>2-</w:t>
            </w:r>
            <w:r>
              <w:rPr>
                <w:rFonts w:hint="cs"/>
                <w:rtl/>
              </w:rPr>
              <w:t xml:space="preserve"> </w:t>
            </w:r>
            <w:r w:rsidRPr="00D00436">
              <w:rPr>
                <w:rtl/>
                <w:lang w:bidi="ar-EG"/>
              </w:rPr>
              <w:t>علم العقاقير: ترجمة منصور السعيد</w:t>
            </w:r>
            <w:r w:rsidRPr="00D00436">
              <w:rPr>
                <w:rFonts w:hint="cs"/>
                <w:rtl/>
              </w:rPr>
              <w:t xml:space="preserve"> </w:t>
            </w:r>
            <w:r w:rsidRPr="00D00436">
              <w:rPr>
                <w:rtl/>
                <w:lang w:bidi="ar-EG"/>
              </w:rPr>
              <w:t>وزملائه-2003-المركز العربي للتعريب والترجمة و النشر-دمشق</w:t>
            </w:r>
          </w:p>
          <w:p w:rsidR="00552F88" w:rsidRPr="00470372" w:rsidRDefault="00566098" w:rsidP="00D85BE7">
            <w:pPr>
              <w:ind w:right="43"/>
              <w:jc w:val="right"/>
            </w:pPr>
            <w:r w:rsidRPr="00D00436">
              <w:rPr>
                <w:rFonts w:hint="cs"/>
                <w:rtl/>
                <w:lang w:bidi="ar-EG"/>
              </w:rPr>
              <w:t>3-</w:t>
            </w:r>
            <w:r>
              <w:rPr>
                <w:rFonts w:hint="cs"/>
                <w:rtl/>
                <w:lang w:bidi="ar-EG"/>
              </w:rPr>
              <w:t xml:space="preserve"> </w:t>
            </w:r>
            <w:r w:rsidRPr="00D00436">
              <w:rPr>
                <w:rtl/>
                <w:lang w:bidi="ar-EG"/>
              </w:rPr>
              <w:t>النباتات السامة في السعودية:</w:t>
            </w:r>
            <w:r>
              <w:rPr>
                <w:rFonts w:hint="cs"/>
                <w:rtl/>
                <w:lang w:bidi="ar-EG"/>
              </w:rPr>
              <w:t xml:space="preserve"> </w:t>
            </w:r>
            <w:r w:rsidRPr="00D00436">
              <w:rPr>
                <w:rtl/>
                <w:lang w:bidi="ar-EG"/>
              </w:rPr>
              <w:t>د.جابر القحطاني و زملائه-2005-مجموعة هاي لوك الاعلامية</w:t>
            </w: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D85BE7" w:rsidRPr="003D4631" w:rsidRDefault="00D85BE7" w:rsidP="00D85BE7">
            <w:pPr>
              <w:rPr>
                <w:sz w:val="22"/>
                <w:szCs w:val="22"/>
                <w:lang w:bidi="ar-EG"/>
              </w:rPr>
            </w:pPr>
            <w:r w:rsidRPr="003D4631">
              <w:rPr>
                <w:sz w:val="22"/>
                <w:szCs w:val="22"/>
                <w:lang w:bidi="ar-EG"/>
              </w:rPr>
              <w:t>1- Nobuhiro Fusetani: Drugs from the sea. September 2011 S Karger Pub.</w:t>
            </w:r>
          </w:p>
          <w:p w:rsidR="004E7612" w:rsidRPr="00470372" w:rsidRDefault="00D85BE7" w:rsidP="00D85BE7">
            <w:r w:rsidRPr="003D4631">
              <w:rPr>
                <w:sz w:val="22"/>
                <w:szCs w:val="22"/>
              </w:rPr>
              <w:t>2- Varro Tyler, Lynn Braddy and James Robbers: Pharmacognosy., Lea &amp; Febiger</w:t>
            </w:r>
            <w:r>
              <w:rPr>
                <w:sz w:val="22"/>
                <w:szCs w:val="22"/>
              </w:rPr>
              <w:t xml:space="preserve"> </w:t>
            </w:r>
            <w:r w:rsidRPr="003D4631">
              <w:rPr>
                <w:sz w:val="22"/>
                <w:szCs w:val="22"/>
              </w:rPr>
              <w:t>(2011)</w:t>
            </w: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7A3F3B" w:rsidRDefault="007A3F3B" w:rsidP="007A3F3B">
            <w:pPr>
              <w:pStyle w:val="Heading1"/>
              <w:rPr>
                <w:b w:val="0"/>
                <w:bCs w:val="0"/>
                <w:sz w:val="24"/>
              </w:rPr>
            </w:pPr>
            <w:r>
              <w:rPr>
                <w:b w:val="0"/>
                <w:bCs w:val="0"/>
                <w:sz w:val="24"/>
              </w:rPr>
              <w:t xml:space="preserve">1- </w:t>
            </w:r>
            <w:r w:rsidRPr="00D00436">
              <w:rPr>
                <w:b w:val="0"/>
                <w:bCs w:val="0"/>
                <w:sz w:val="24"/>
              </w:rPr>
              <w:t>Journal of Ethnopharmacology</w:t>
            </w:r>
          </w:p>
          <w:p w:rsidR="007A3F3B" w:rsidRPr="00D00436" w:rsidRDefault="007A3F3B" w:rsidP="007A3F3B">
            <w:pPr>
              <w:pStyle w:val="Heading1"/>
              <w:rPr>
                <w:b w:val="0"/>
                <w:bCs w:val="0"/>
                <w:sz w:val="24"/>
              </w:rPr>
            </w:pPr>
            <w:r>
              <w:rPr>
                <w:b w:val="0"/>
                <w:bCs w:val="0"/>
                <w:sz w:val="24"/>
              </w:rPr>
              <w:t xml:space="preserve">2- </w:t>
            </w:r>
            <w:r w:rsidRPr="00D00436">
              <w:rPr>
                <w:b w:val="0"/>
                <w:bCs w:val="0"/>
                <w:sz w:val="24"/>
              </w:rPr>
              <w:t>Phytotherapy Research</w:t>
            </w:r>
          </w:p>
          <w:p w:rsidR="00552F88" w:rsidRPr="00470372" w:rsidRDefault="007A3F3B" w:rsidP="007A3F3B">
            <w:r>
              <w:t>3- Phytochemistry</w:t>
            </w: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563CAB" w:rsidRDefault="00D4690E" w:rsidP="00563CAB">
            <w:hyperlink r:id="rId8" w:history="1">
              <w:r w:rsidR="00563CAB" w:rsidRPr="00082924">
                <w:rPr>
                  <w:rStyle w:val="Hyperlink"/>
                </w:rPr>
                <w:t>https://www.ncbi.nlm.nih.gov/pubmed/</w:t>
              </w:r>
            </w:hyperlink>
          </w:p>
          <w:p w:rsidR="00563CAB" w:rsidRDefault="00D4690E" w:rsidP="00563CAB">
            <w:hyperlink r:id="rId9" w:history="1">
              <w:r w:rsidR="00563CAB" w:rsidRPr="00082924">
                <w:rPr>
                  <w:rStyle w:val="Hyperlink"/>
                </w:rPr>
                <w:t>http://scholar.google.com/</w:t>
              </w:r>
            </w:hyperlink>
          </w:p>
          <w:p w:rsidR="00563CAB" w:rsidRDefault="00D4690E" w:rsidP="00563CAB">
            <w:pPr>
              <w:ind w:right="43"/>
              <w:jc w:val="both"/>
              <w:rPr>
                <w:rStyle w:val="Hyperlink"/>
              </w:rPr>
            </w:pPr>
            <w:hyperlink r:id="rId10" w:history="1">
              <w:r w:rsidR="00563CAB" w:rsidRPr="00082924">
                <w:rPr>
                  <w:rStyle w:val="Hyperlink"/>
                </w:rPr>
                <w:t>http://www.worldcat.org/</w:t>
              </w:r>
            </w:hyperlink>
          </w:p>
          <w:p w:rsidR="00552F88" w:rsidRPr="00470372" w:rsidRDefault="00563CAB" w:rsidP="00D476A8">
            <w:pPr>
              <w:numPr>
                <w:ilvl w:val="0"/>
                <w:numId w:val="2"/>
              </w:numPr>
              <w:ind w:right="43"/>
            </w:pPr>
            <w:r w:rsidRPr="00563CAB">
              <w:rPr>
                <w:lang w:bidi="ar-EG"/>
              </w:rPr>
              <w:t xml:space="preserve">Power point presentations and other handouts posted on the WebCT for the students enrolled in the course. </w:t>
            </w: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71638C" w:rsidP="00265A1C">
            <w:pPr>
              <w:ind w:right="43"/>
            </w:pPr>
            <w:r w:rsidRPr="00431285">
              <w:t>A classroom</w:t>
            </w: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71638C" w:rsidP="0071638C">
            <w:r>
              <w:t>Podium, data show, Smart Board, Smart Class.</w:t>
            </w: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71638C" w:rsidP="0071638C">
            <w:pPr>
              <w:ind w:right="43"/>
            </w:pPr>
            <w:r>
              <w:t>-</w:t>
            </w: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8056C3" w:rsidP="00D476A8">
            <w:pPr>
              <w:pStyle w:val="ListParagraph"/>
              <w:numPr>
                <w:ilvl w:val="0"/>
                <w:numId w:val="4"/>
              </w:numPr>
              <w:ind w:right="43"/>
            </w:pPr>
            <w:r w:rsidRPr="00431285">
              <w:rPr>
                <w:lang w:bidi="ar-EG"/>
              </w:rPr>
              <w:t xml:space="preserve">Course evaluation </w:t>
            </w:r>
            <w:r>
              <w:rPr>
                <w:lang w:bidi="ar-EG"/>
              </w:rPr>
              <w:t xml:space="preserve">survey </w:t>
            </w:r>
            <w:r w:rsidRPr="00431285">
              <w:rPr>
                <w:lang w:bidi="ar-EG"/>
              </w:rPr>
              <w:t>by students.</w:t>
            </w:r>
          </w:p>
          <w:p w:rsidR="004E7612" w:rsidRPr="00470372" w:rsidRDefault="004E7612" w:rsidP="00265A1C">
            <w:pPr>
              <w:ind w:right="43"/>
            </w:pPr>
          </w:p>
        </w:tc>
      </w:tr>
      <w:tr w:rsidR="004E7612" w:rsidRPr="00470372" w:rsidTr="00552F88">
        <w:tc>
          <w:tcPr>
            <w:tcW w:w="9682" w:type="dxa"/>
          </w:tcPr>
          <w:p w:rsidR="004E7612" w:rsidRDefault="004E7612" w:rsidP="00265A1C">
            <w:pPr>
              <w:ind w:right="43"/>
            </w:pPr>
            <w:r w:rsidRPr="00470372">
              <w:t>2</w:t>
            </w:r>
            <w:r w:rsidR="00671BBF">
              <w:t>.</w:t>
            </w:r>
            <w:r w:rsidRPr="00470372">
              <w:t xml:space="preserve">  Other Strategies for Evaluation of Teaching by the Instructor or by the Department</w:t>
            </w:r>
          </w:p>
          <w:p w:rsidR="008056C3" w:rsidRPr="00470372" w:rsidRDefault="008056C3" w:rsidP="00D476A8">
            <w:pPr>
              <w:pStyle w:val="ListParagraph"/>
              <w:numPr>
                <w:ilvl w:val="0"/>
                <w:numId w:val="4"/>
              </w:numPr>
              <w:ind w:right="43" w:hanging="144"/>
            </w:pPr>
            <w:r>
              <w:t>Course report by instructors</w:t>
            </w:r>
          </w:p>
          <w:p w:rsidR="008056C3" w:rsidRPr="00431285" w:rsidRDefault="008056C3" w:rsidP="00D476A8">
            <w:pPr>
              <w:numPr>
                <w:ilvl w:val="0"/>
                <w:numId w:val="3"/>
              </w:numPr>
              <w:ind w:hanging="324"/>
              <w:rPr>
                <w:lang w:bidi="ar-EG"/>
              </w:rPr>
            </w:pPr>
            <w:r w:rsidRPr="00431285">
              <w:rPr>
                <w:lang w:bidi="ar-EG"/>
              </w:rPr>
              <w:t>Departmental council discussions.</w:t>
            </w:r>
          </w:p>
          <w:p w:rsidR="004E7612" w:rsidRPr="00470372" w:rsidRDefault="008056C3" w:rsidP="00D476A8">
            <w:pPr>
              <w:numPr>
                <w:ilvl w:val="0"/>
                <w:numId w:val="3"/>
              </w:numPr>
              <w:ind w:right="43" w:hanging="324"/>
            </w:pPr>
            <w:r w:rsidRPr="00431285">
              <w:rPr>
                <w:lang w:bidi="ar-EG"/>
              </w:rPr>
              <w:t xml:space="preserve">Discussions with the group of faculty teaching </w:t>
            </w:r>
            <w:r>
              <w:rPr>
                <w:lang w:bidi="ar-EG"/>
              </w:rPr>
              <w:t>the course</w:t>
            </w:r>
            <w:r w:rsidRPr="00431285">
              <w:rPr>
                <w:lang w:bidi="ar-EG"/>
              </w:rPr>
              <w:t>.</w:t>
            </w: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A0760F" w:rsidRPr="00431285" w:rsidRDefault="00A0760F" w:rsidP="00D476A8">
            <w:pPr>
              <w:numPr>
                <w:ilvl w:val="0"/>
                <w:numId w:val="5"/>
              </w:numPr>
              <w:rPr>
                <w:lang w:bidi="ar-EG"/>
              </w:rPr>
            </w:pPr>
            <w:r w:rsidRPr="00431285">
              <w:rPr>
                <w:lang w:bidi="ar-EG"/>
              </w:rPr>
              <w:t>Conducting workshops presented by experts on the teaching methodologies.</w:t>
            </w:r>
          </w:p>
          <w:p w:rsidR="00A0760F" w:rsidRPr="00431285" w:rsidRDefault="00A0760F" w:rsidP="00D476A8">
            <w:pPr>
              <w:numPr>
                <w:ilvl w:val="0"/>
                <w:numId w:val="5"/>
              </w:numPr>
              <w:rPr>
                <w:lang w:bidi="ar-EG"/>
              </w:rPr>
            </w:pPr>
            <w:r w:rsidRPr="00431285">
              <w:rPr>
                <w:lang w:bidi="ar-EG"/>
              </w:rPr>
              <w:t xml:space="preserve">Periodical departmental revisions on the methods of teaching. </w:t>
            </w:r>
          </w:p>
          <w:p w:rsidR="004E7612" w:rsidRPr="00470372" w:rsidRDefault="00A0760F" w:rsidP="00D476A8">
            <w:pPr>
              <w:pStyle w:val="ListParagraph"/>
              <w:numPr>
                <w:ilvl w:val="0"/>
                <w:numId w:val="5"/>
              </w:numPr>
              <w:ind w:right="43"/>
            </w:pPr>
            <w:r>
              <w:rPr>
                <w:lang w:bidi="ar-EG"/>
              </w:rPr>
              <w:t>Peer reviewing</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F02C0C" w:rsidRPr="00ED40C3" w:rsidRDefault="00F02C0C" w:rsidP="00D476A8">
            <w:pPr>
              <w:numPr>
                <w:ilvl w:val="0"/>
                <w:numId w:val="6"/>
              </w:numPr>
              <w:rPr>
                <w:lang w:bidi="ar-EG"/>
              </w:rPr>
            </w:pPr>
            <w:r w:rsidRPr="00ED40C3">
              <w:rPr>
                <w:lang w:bidi="ar-EG"/>
              </w:rPr>
              <w:t xml:space="preserve">Assigning group of faculty members teaching the same course to grade same questions for various students. </w:t>
            </w:r>
          </w:p>
          <w:p w:rsidR="00F02C0C" w:rsidRPr="00ED40C3" w:rsidRDefault="00F02C0C" w:rsidP="00D476A8">
            <w:pPr>
              <w:numPr>
                <w:ilvl w:val="0"/>
                <w:numId w:val="6"/>
              </w:numPr>
              <w:rPr>
                <w:lang w:bidi="ar-EG"/>
              </w:rPr>
            </w:pPr>
            <w:r w:rsidRPr="00ED40C3">
              <w:rPr>
                <w:lang w:bidi="ar-EG"/>
              </w:rPr>
              <w:t>Facult</w:t>
            </w:r>
            <w:r>
              <w:rPr>
                <w:lang w:bidi="ar-EG"/>
              </w:rPr>
              <w:t>y</w:t>
            </w:r>
            <w:r w:rsidRPr="00ED40C3">
              <w:rPr>
                <w:lang w:bidi="ar-EG"/>
              </w:rPr>
              <w:t xml:space="preserve"> from other institutions are invited to review the accuracy of the grading policy.</w:t>
            </w:r>
          </w:p>
          <w:p w:rsidR="004E7612" w:rsidRDefault="00F02C0C" w:rsidP="00D476A8">
            <w:pPr>
              <w:numPr>
                <w:ilvl w:val="0"/>
                <w:numId w:val="6"/>
              </w:numPr>
              <w:ind w:right="43"/>
            </w:pPr>
            <w:r w:rsidRPr="00ED40C3">
              <w:rPr>
                <w:lang w:bidi="ar-EG"/>
              </w:rPr>
              <w:t xml:space="preserve">Conducting standard exams such as the American Society of Pharmacognosy exams or others. </w:t>
            </w:r>
          </w:p>
          <w:p w:rsidR="00EA782E" w:rsidRPr="00470372" w:rsidRDefault="00EA782E" w:rsidP="00D476A8">
            <w:pPr>
              <w:numPr>
                <w:ilvl w:val="0"/>
                <w:numId w:val="6"/>
              </w:numPr>
              <w:ind w:right="43"/>
            </w:pPr>
            <w:r>
              <w:t>Revising direct and indirect results of assessment by assessment committee.</w:t>
            </w: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224078" w:rsidRPr="00D05433" w:rsidRDefault="00224078" w:rsidP="00D476A8">
            <w:pPr>
              <w:numPr>
                <w:ilvl w:val="0"/>
                <w:numId w:val="7"/>
              </w:numPr>
              <w:rPr>
                <w:lang w:bidi="ar-EG"/>
              </w:rPr>
            </w:pPr>
            <w:r w:rsidRPr="00D05433">
              <w:rPr>
                <w:lang w:bidi="ar-EG"/>
              </w:rPr>
              <w:t xml:space="preserve">The course material and learning outcome are periodically reviewed and the changes to be taken by the departmental council. </w:t>
            </w:r>
          </w:p>
          <w:p w:rsidR="00224078" w:rsidRDefault="00224078" w:rsidP="00D476A8">
            <w:pPr>
              <w:numPr>
                <w:ilvl w:val="0"/>
                <w:numId w:val="7"/>
              </w:numPr>
              <w:rPr>
                <w:lang w:bidi="ar-EG"/>
              </w:rPr>
            </w:pPr>
            <w:r w:rsidRPr="00D05433">
              <w:rPr>
                <w:lang w:bidi="ar-EG"/>
              </w:rPr>
              <w:t xml:space="preserve">The chairman of the department and faculty members take the responsibility. </w:t>
            </w:r>
          </w:p>
          <w:p w:rsidR="007E50EC" w:rsidRPr="00470372" w:rsidRDefault="00224078" w:rsidP="00D476A8">
            <w:pPr>
              <w:numPr>
                <w:ilvl w:val="0"/>
                <w:numId w:val="7"/>
              </w:numPr>
              <w:ind w:right="43"/>
            </w:pPr>
            <w:r>
              <w:rPr>
                <w:lang w:bidi="ar-EG"/>
              </w:rPr>
              <w:t xml:space="preserve">Revision of the course by the </w:t>
            </w:r>
            <w:r w:rsidR="00EA782E">
              <w:rPr>
                <w:lang w:bidi="ar-EG"/>
              </w:rPr>
              <w:t>curriculum</w:t>
            </w:r>
            <w:r>
              <w:rPr>
                <w:lang w:bidi="ar-EG"/>
              </w:rPr>
              <w:t xml:space="preserve"> committee </w:t>
            </w:r>
          </w:p>
        </w:tc>
      </w:tr>
    </w:tbl>
    <w:p w:rsidR="007E50EC" w:rsidRDefault="007E50EC" w:rsidP="00265A1C">
      <w:pPr>
        <w:ind w:right="43"/>
      </w:pPr>
    </w:p>
    <w:p w:rsidR="00422FFF" w:rsidRDefault="00422FFF" w:rsidP="00BF11BB">
      <w:pPr>
        <w:ind w:right="43"/>
      </w:pPr>
    </w:p>
    <w:p w:rsidR="003C3458" w:rsidRDefault="003C3458" w:rsidP="00BF11BB">
      <w:pPr>
        <w:ind w:right="43"/>
      </w:pPr>
    </w:p>
    <w:p w:rsidR="003C3458" w:rsidRDefault="003C3458" w:rsidP="00BF11BB">
      <w:pPr>
        <w:ind w:right="43"/>
      </w:pPr>
    </w:p>
    <w:p w:rsidR="003C3458" w:rsidRDefault="003C3458" w:rsidP="00BF11BB">
      <w:pPr>
        <w:ind w:right="43"/>
      </w:pPr>
    </w:p>
    <w:p w:rsidR="003C3458" w:rsidRDefault="003C3458" w:rsidP="00BF11BB">
      <w:pPr>
        <w:ind w:right="43"/>
      </w:pPr>
    </w:p>
    <w:p w:rsidR="003C3458" w:rsidRDefault="003C3458"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3C3458" w:rsidRDefault="003C3458" w:rsidP="003C3458">
      <w:r>
        <w:t>Program Coordinator: Dr. Mansour Almetwazi</w:t>
      </w:r>
    </w:p>
    <w:p w:rsidR="003C3458" w:rsidRDefault="003C3458" w:rsidP="003C3458"/>
    <w:p w:rsidR="003C3458" w:rsidRDefault="003C3458" w:rsidP="003C3458">
      <w:r>
        <w:t xml:space="preserve">Signature:          </w:t>
      </w:r>
      <w:r>
        <w:rPr>
          <w:noProof/>
        </w:rPr>
        <w:drawing>
          <wp:inline distT="0" distB="0" distL="0" distR="0" wp14:anchorId="7FB424C1" wp14:editId="3CF30A0F">
            <wp:extent cx="1162050" cy="33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336550"/>
                    </a:xfrm>
                    <a:prstGeom prst="rect">
                      <a:avLst/>
                    </a:prstGeom>
                    <a:noFill/>
                    <a:ln>
                      <a:noFill/>
                    </a:ln>
                  </pic:spPr>
                </pic:pic>
              </a:graphicData>
            </a:graphic>
          </wp:inline>
        </w:drawing>
      </w:r>
      <w:r>
        <w:t xml:space="preserve">         Date Received:  March 15, 2019</w:t>
      </w:r>
    </w:p>
    <w:p w:rsidR="00252D27" w:rsidRPr="00470372" w:rsidRDefault="00252D27" w:rsidP="003C3458">
      <w:pPr>
        <w:ind w:right="43"/>
      </w:pPr>
      <w:bookmarkStart w:id="0" w:name="_GoBack"/>
      <w:bookmarkEnd w:id="0"/>
    </w:p>
    <w:sectPr w:rsidR="00252D27" w:rsidRPr="00470372" w:rsidSect="00671BBF">
      <w:headerReference w:type="even" r:id="rId12"/>
      <w:headerReference w:type="default" r:id="rId13"/>
      <w:footerReference w:type="even" r:id="rId14"/>
      <w:footerReference w:type="default" r:id="rId15"/>
      <w:headerReference w:type="first" r:id="rId16"/>
      <w:footerReference w:type="first" r:id="rId17"/>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90E" w:rsidRDefault="00D4690E">
      <w:r>
        <w:separator/>
      </w:r>
    </w:p>
  </w:endnote>
  <w:endnote w:type="continuationSeparator" w:id="0">
    <w:p w:rsidR="00D4690E" w:rsidRDefault="00D4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MS Mincho"/>
    <w:panose1 w:val="00000000000000000000"/>
    <w:charset w:val="B2"/>
    <w:family w:val="auto"/>
    <w:pitch w:val="variable"/>
    <w:sig w:usb0="02942000" w:usb1="03D40006" w:usb2="02620000" w:usb3="00000000" w:csb0="00000040" w:csb1="00000000"/>
  </w:font>
  <w:font w:name="Calibri">
    <w:panose1 w:val="020F0502020204030204"/>
    <w:charset w:val="00"/>
    <w:family w:val="swiss"/>
    <w:pitch w:val="variable"/>
    <w:sig w:usb0="E0002AFF" w:usb1="C000247B" w:usb2="00000009" w:usb3="00000000" w:csb0="000001FF" w:csb1="00000000"/>
  </w:font>
  <w:font w:name="AL-Mohanad Bold">
    <w:altName w:val="Times New Roman"/>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E94BC7">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E94BC7" w:rsidRPr="007E50EC">
            <w:rPr>
              <w:sz w:val="22"/>
              <w:szCs w:val="22"/>
            </w:rPr>
            <w:fldChar w:fldCharType="begin"/>
          </w:r>
          <w:r w:rsidRPr="007E50EC">
            <w:rPr>
              <w:sz w:val="22"/>
              <w:szCs w:val="22"/>
            </w:rPr>
            <w:instrText xml:space="preserve"> PAGE   \* MERGEFORMAT </w:instrText>
          </w:r>
          <w:r w:rsidR="00E94BC7" w:rsidRPr="007E50EC">
            <w:rPr>
              <w:sz w:val="22"/>
              <w:szCs w:val="22"/>
            </w:rPr>
            <w:fldChar w:fldCharType="separate"/>
          </w:r>
          <w:r w:rsidR="000E0325" w:rsidRPr="000E0325">
            <w:rPr>
              <w:rFonts w:ascii="Cambria" w:hAnsi="Cambria"/>
              <w:noProof/>
              <w:sz w:val="22"/>
              <w:szCs w:val="22"/>
            </w:rPr>
            <w:t>5</w:t>
          </w:r>
          <w:r w:rsidR="00E94BC7" w:rsidRPr="007E50EC">
            <w:rPr>
              <w:rFonts w:ascii="Cambria" w:hAnsi="Cambria"/>
              <w:noProof/>
              <w:sz w:val="22"/>
              <w:szCs w:val="22"/>
            </w:rPr>
            <w:fldChar w:fldCharType="end"/>
          </w:r>
        </w:p>
      </w:tc>
    </w:tr>
  </w:tbl>
  <w:p w:rsidR="007E50EC" w:rsidRDefault="007E5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90E" w:rsidRDefault="00D4690E">
      <w:r>
        <w:separator/>
      </w:r>
    </w:p>
  </w:footnote>
  <w:footnote w:type="continuationSeparator" w:id="0">
    <w:p w:rsidR="00D4690E" w:rsidRDefault="00D46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rsidP="00656455">
    <w:pPr>
      <w:pStyle w:val="Heading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71C"/>
    <w:multiLevelType w:val="hybridMultilevel"/>
    <w:tmpl w:val="F8D81E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27C8"/>
    <w:multiLevelType w:val="hybridMultilevel"/>
    <w:tmpl w:val="96C2363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B24D0"/>
    <w:multiLevelType w:val="hybridMultilevel"/>
    <w:tmpl w:val="1124D410"/>
    <w:lvl w:ilvl="0" w:tplc="963C2098">
      <w:start w:val="3"/>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2E0A6F0B"/>
    <w:multiLevelType w:val="hybridMultilevel"/>
    <w:tmpl w:val="7F0EBA3C"/>
    <w:lvl w:ilvl="0" w:tplc="D1DC91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37B16"/>
    <w:multiLevelType w:val="hybridMultilevel"/>
    <w:tmpl w:val="6A7A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51D36"/>
    <w:multiLevelType w:val="hybridMultilevel"/>
    <w:tmpl w:val="5358DBF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1C46B7"/>
    <w:multiLevelType w:val="hybridMultilevel"/>
    <w:tmpl w:val="4366130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B6240"/>
    <w:multiLevelType w:val="hybridMultilevel"/>
    <w:tmpl w:val="0A94385A"/>
    <w:lvl w:ilvl="0" w:tplc="ADCE3104">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6"/>
  </w:num>
  <w:num w:numId="7">
    <w:abstractNumId w:val="1"/>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0A4A"/>
    <w:rsid w:val="00024BAA"/>
    <w:rsid w:val="000250D2"/>
    <w:rsid w:val="00026D18"/>
    <w:rsid w:val="00030182"/>
    <w:rsid w:val="00030E95"/>
    <w:rsid w:val="00031522"/>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87852"/>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325"/>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5091"/>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1BDA"/>
    <w:rsid w:val="001C1D92"/>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278"/>
    <w:rsid w:val="00214566"/>
    <w:rsid w:val="00214EAE"/>
    <w:rsid w:val="002230AB"/>
    <w:rsid w:val="002230B9"/>
    <w:rsid w:val="0022375B"/>
    <w:rsid w:val="00223CA4"/>
    <w:rsid w:val="00224078"/>
    <w:rsid w:val="00224B8D"/>
    <w:rsid w:val="00225944"/>
    <w:rsid w:val="00225B6C"/>
    <w:rsid w:val="00227CE1"/>
    <w:rsid w:val="002302BE"/>
    <w:rsid w:val="002319A8"/>
    <w:rsid w:val="00233DA0"/>
    <w:rsid w:val="002364BB"/>
    <w:rsid w:val="0023651E"/>
    <w:rsid w:val="0024509A"/>
    <w:rsid w:val="0024586C"/>
    <w:rsid w:val="00250EA4"/>
    <w:rsid w:val="00251D49"/>
    <w:rsid w:val="00252D27"/>
    <w:rsid w:val="00256503"/>
    <w:rsid w:val="0026312B"/>
    <w:rsid w:val="00263C24"/>
    <w:rsid w:val="00263FF4"/>
    <w:rsid w:val="00265454"/>
    <w:rsid w:val="00265A1C"/>
    <w:rsid w:val="00266C1B"/>
    <w:rsid w:val="0027046B"/>
    <w:rsid w:val="00271F94"/>
    <w:rsid w:val="00271FF1"/>
    <w:rsid w:val="00272AF1"/>
    <w:rsid w:val="00280CEF"/>
    <w:rsid w:val="00280F9B"/>
    <w:rsid w:val="00281264"/>
    <w:rsid w:val="002843CF"/>
    <w:rsid w:val="00291B93"/>
    <w:rsid w:val="0029258E"/>
    <w:rsid w:val="00292AE4"/>
    <w:rsid w:val="00296095"/>
    <w:rsid w:val="002967DD"/>
    <w:rsid w:val="002A085A"/>
    <w:rsid w:val="002A1E5F"/>
    <w:rsid w:val="002A56AC"/>
    <w:rsid w:val="002A7406"/>
    <w:rsid w:val="002A7F15"/>
    <w:rsid w:val="002B07FF"/>
    <w:rsid w:val="002C081C"/>
    <w:rsid w:val="002C1731"/>
    <w:rsid w:val="002C2B54"/>
    <w:rsid w:val="002C399B"/>
    <w:rsid w:val="002C57DC"/>
    <w:rsid w:val="002D1DA4"/>
    <w:rsid w:val="002D2019"/>
    <w:rsid w:val="002D2C96"/>
    <w:rsid w:val="002E3E58"/>
    <w:rsid w:val="002E6F82"/>
    <w:rsid w:val="002F2E8C"/>
    <w:rsid w:val="002F546D"/>
    <w:rsid w:val="003019A8"/>
    <w:rsid w:val="00303309"/>
    <w:rsid w:val="00304758"/>
    <w:rsid w:val="00304E8A"/>
    <w:rsid w:val="0030670C"/>
    <w:rsid w:val="00316E13"/>
    <w:rsid w:val="00317FB5"/>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3458"/>
    <w:rsid w:val="003C5602"/>
    <w:rsid w:val="003C624D"/>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44B3"/>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18A"/>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D7EAF"/>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4D16"/>
    <w:rsid w:val="0054609F"/>
    <w:rsid w:val="005526C3"/>
    <w:rsid w:val="00552A13"/>
    <w:rsid w:val="00552F88"/>
    <w:rsid w:val="005545D3"/>
    <w:rsid w:val="00557CF9"/>
    <w:rsid w:val="00560F65"/>
    <w:rsid w:val="00562BF0"/>
    <w:rsid w:val="00563CAB"/>
    <w:rsid w:val="005656E4"/>
    <w:rsid w:val="00566098"/>
    <w:rsid w:val="0056645F"/>
    <w:rsid w:val="00567846"/>
    <w:rsid w:val="00567D9E"/>
    <w:rsid w:val="005707DF"/>
    <w:rsid w:val="00571663"/>
    <w:rsid w:val="00574AC7"/>
    <w:rsid w:val="00580404"/>
    <w:rsid w:val="00581E69"/>
    <w:rsid w:val="005863DF"/>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38EC"/>
    <w:rsid w:val="005D5631"/>
    <w:rsid w:val="005D5A08"/>
    <w:rsid w:val="005D65E6"/>
    <w:rsid w:val="005E31A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0FB8"/>
    <w:rsid w:val="006114FE"/>
    <w:rsid w:val="006134E8"/>
    <w:rsid w:val="006162DD"/>
    <w:rsid w:val="006203E8"/>
    <w:rsid w:val="006207A9"/>
    <w:rsid w:val="0062127C"/>
    <w:rsid w:val="00622ABE"/>
    <w:rsid w:val="006311A6"/>
    <w:rsid w:val="00632F55"/>
    <w:rsid w:val="0063354F"/>
    <w:rsid w:val="00636394"/>
    <w:rsid w:val="0063773C"/>
    <w:rsid w:val="00637BAC"/>
    <w:rsid w:val="006432D3"/>
    <w:rsid w:val="00643E3A"/>
    <w:rsid w:val="00645768"/>
    <w:rsid w:val="006501F7"/>
    <w:rsid w:val="00650B4B"/>
    <w:rsid w:val="006520F5"/>
    <w:rsid w:val="00654512"/>
    <w:rsid w:val="00654823"/>
    <w:rsid w:val="00654F8D"/>
    <w:rsid w:val="00656455"/>
    <w:rsid w:val="00656D7E"/>
    <w:rsid w:val="00663EDA"/>
    <w:rsid w:val="00664F35"/>
    <w:rsid w:val="0067044E"/>
    <w:rsid w:val="006711E7"/>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20EE"/>
    <w:rsid w:val="00703B6F"/>
    <w:rsid w:val="00710C33"/>
    <w:rsid w:val="00710C3D"/>
    <w:rsid w:val="007118E6"/>
    <w:rsid w:val="0071542C"/>
    <w:rsid w:val="0071638C"/>
    <w:rsid w:val="007227B0"/>
    <w:rsid w:val="00725322"/>
    <w:rsid w:val="0072609B"/>
    <w:rsid w:val="00726A5F"/>
    <w:rsid w:val="007306C1"/>
    <w:rsid w:val="00730EDF"/>
    <w:rsid w:val="00735B0B"/>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3F3B"/>
    <w:rsid w:val="007A4303"/>
    <w:rsid w:val="007A43F7"/>
    <w:rsid w:val="007A6F40"/>
    <w:rsid w:val="007B1F0A"/>
    <w:rsid w:val="007B28CA"/>
    <w:rsid w:val="007B3B39"/>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056C3"/>
    <w:rsid w:val="0081187E"/>
    <w:rsid w:val="008126E3"/>
    <w:rsid w:val="00813B44"/>
    <w:rsid w:val="00820EDA"/>
    <w:rsid w:val="00821449"/>
    <w:rsid w:val="0082318F"/>
    <w:rsid w:val="008315D4"/>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581"/>
    <w:rsid w:val="008C3F52"/>
    <w:rsid w:val="008C4B35"/>
    <w:rsid w:val="008C4E53"/>
    <w:rsid w:val="008C685E"/>
    <w:rsid w:val="008C6F02"/>
    <w:rsid w:val="008C753C"/>
    <w:rsid w:val="008D1774"/>
    <w:rsid w:val="008D2433"/>
    <w:rsid w:val="008D3964"/>
    <w:rsid w:val="008D58AC"/>
    <w:rsid w:val="008E0A55"/>
    <w:rsid w:val="008E30EF"/>
    <w:rsid w:val="008E3347"/>
    <w:rsid w:val="008E63AB"/>
    <w:rsid w:val="008F343C"/>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0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0760F"/>
    <w:rsid w:val="00A12B54"/>
    <w:rsid w:val="00A20A6A"/>
    <w:rsid w:val="00A21F63"/>
    <w:rsid w:val="00A27640"/>
    <w:rsid w:val="00A323FF"/>
    <w:rsid w:val="00A3342B"/>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2311"/>
    <w:rsid w:val="00A65B63"/>
    <w:rsid w:val="00A669E4"/>
    <w:rsid w:val="00A66E49"/>
    <w:rsid w:val="00A70327"/>
    <w:rsid w:val="00A70C29"/>
    <w:rsid w:val="00A743A1"/>
    <w:rsid w:val="00A74B14"/>
    <w:rsid w:val="00A82096"/>
    <w:rsid w:val="00A87052"/>
    <w:rsid w:val="00A87974"/>
    <w:rsid w:val="00A900A3"/>
    <w:rsid w:val="00A908B2"/>
    <w:rsid w:val="00A913E9"/>
    <w:rsid w:val="00A924EA"/>
    <w:rsid w:val="00A92BA4"/>
    <w:rsid w:val="00A94862"/>
    <w:rsid w:val="00A97C6D"/>
    <w:rsid w:val="00AA014C"/>
    <w:rsid w:val="00AA3291"/>
    <w:rsid w:val="00AA43F5"/>
    <w:rsid w:val="00AA655C"/>
    <w:rsid w:val="00AB00A0"/>
    <w:rsid w:val="00AB188A"/>
    <w:rsid w:val="00AB46C5"/>
    <w:rsid w:val="00AB4710"/>
    <w:rsid w:val="00AB5B09"/>
    <w:rsid w:val="00AB7073"/>
    <w:rsid w:val="00AC1302"/>
    <w:rsid w:val="00AC14CD"/>
    <w:rsid w:val="00AC19FB"/>
    <w:rsid w:val="00AC489A"/>
    <w:rsid w:val="00AC57B8"/>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2724"/>
    <w:rsid w:val="00B315F4"/>
    <w:rsid w:val="00B339BF"/>
    <w:rsid w:val="00B353C8"/>
    <w:rsid w:val="00B4036A"/>
    <w:rsid w:val="00B410A3"/>
    <w:rsid w:val="00B42EC3"/>
    <w:rsid w:val="00B43A01"/>
    <w:rsid w:val="00B459ED"/>
    <w:rsid w:val="00B5071C"/>
    <w:rsid w:val="00B558D8"/>
    <w:rsid w:val="00B572FE"/>
    <w:rsid w:val="00B5746B"/>
    <w:rsid w:val="00B57FD2"/>
    <w:rsid w:val="00B62CD5"/>
    <w:rsid w:val="00B658B0"/>
    <w:rsid w:val="00B72D15"/>
    <w:rsid w:val="00B73BA9"/>
    <w:rsid w:val="00B74C93"/>
    <w:rsid w:val="00B75E23"/>
    <w:rsid w:val="00B76B94"/>
    <w:rsid w:val="00B77686"/>
    <w:rsid w:val="00B8040C"/>
    <w:rsid w:val="00B81C22"/>
    <w:rsid w:val="00B86B0E"/>
    <w:rsid w:val="00B90601"/>
    <w:rsid w:val="00B909C6"/>
    <w:rsid w:val="00B96220"/>
    <w:rsid w:val="00B97BB4"/>
    <w:rsid w:val="00BA0610"/>
    <w:rsid w:val="00BA0C70"/>
    <w:rsid w:val="00BA3B80"/>
    <w:rsid w:val="00BA3C55"/>
    <w:rsid w:val="00BB0DCD"/>
    <w:rsid w:val="00BB30C2"/>
    <w:rsid w:val="00BB749E"/>
    <w:rsid w:val="00BD1E28"/>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5F8C"/>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50F4"/>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095B"/>
    <w:rsid w:val="00CF2676"/>
    <w:rsid w:val="00CF27EA"/>
    <w:rsid w:val="00D01E1B"/>
    <w:rsid w:val="00D0288A"/>
    <w:rsid w:val="00D02B12"/>
    <w:rsid w:val="00D05DE0"/>
    <w:rsid w:val="00D12D9D"/>
    <w:rsid w:val="00D14FB1"/>
    <w:rsid w:val="00D15551"/>
    <w:rsid w:val="00D20AB4"/>
    <w:rsid w:val="00D25F07"/>
    <w:rsid w:val="00D27D49"/>
    <w:rsid w:val="00D30921"/>
    <w:rsid w:val="00D31A04"/>
    <w:rsid w:val="00D32180"/>
    <w:rsid w:val="00D3461E"/>
    <w:rsid w:val="00D34B2C"/>
    <w:rsid w:val="00D36E54"/>
    <w:rsid w:val="00D43B9F"/>
    <w:rsid w:val="00D4570F"/>
    <w:rsid w:val="00D4690E"/>
    <w:rsid w:val="00D476A8"/>
    <w:rsid w:val="00D47DF9"/>
    <w:rsid w:val="00D51B4E"/>
    <w:rsid w:val="00D54139"/>
    <w:rsid w:val="00D5571F"/>
    <w:rsid w:val="00D60EEE"/>
    <w:rsid w:val="00D610B2"/>
    <w:rsid w:val="00D63F86"/>
    <w:rsid w:val="00D64EFE"/>
    <w:rsid w:val="00D6563E"/>
    <w:rsid w:val="00D66758"/>
    <w:rsid w:val="00D677A5"/>
    <w:rsid w:val="00D721DB"/>
    <w:rsid w:val="00D752E8"/>
    <w:rsid w:val="00D75CE9"/>
    <w:rsid w:val="00D77FE0"/>
    <w:rsid w:val="00D820C0"/>
    <w:rsid w:val="00D85BE7"/>
    <w:rsid w:val="00D93686"/>
    <w:rsid w:val="00D93D96"/>
    <w:rsid w:val="00D963EC"/>
    <w:rsid w:val="00D967B7"/>
    <w:rsid w:val="00DA5E3F"/>
    <w:rsid w:val="00DA75EB"/>
    <w:rsid w:val="00DA7610"/>
    <w:rsid w:val="00DB1943"/>
    <w:rsid w:val="00DB5BD9"/>
    <w:rsid w:val="00DB5CF7"/>
    <w:rsid w:val="00DC0E37"/>
    <w:rsid w:val="00DC4EF8"/>
    <w:rsid w:val="00DC5958"/>
    <w:rsid w:val="00DD0969"/>
    <w:rsid w:val="00DD2639"/>
    <w:rsid w:val="00DD309D"/>
    <w:rsid w:val="00DD3A5D"/>
    <w:rsid w:val="00DD6E7C"/>
    <w:rsid w:val="00DE1EC3"/>
    <w:rsid w:val="00DE383A"/>
    <w:rsid w:val="00DF4C8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1C51"/>
    <w:rsid w:val="00E237A3"/>
    <w:rsid w:val="00E25A31"/>
    <w:rsid w:val="00E26BC4"/>
    <w:rsid w:val="00E326FB"/>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0C4"/>
    <w:rsid w:val="00E864FF"/>
    <w:rsid w:val="00E8726E"/>
    <w:rsid w:val="00E87E58"/>
    <w:rsid w:val="00E90AA8"/>
    <w:rsid w:val="00E913B8"/>
    <w:rsid w:val="00E9294C"/>
    <w:rsid w:val="00E937BD"/>
    <w:rsid w:val="00E94BC7"/>
    <w:rsid w:val="00E96127"/>
    <w:rsid w:val="00E962EF"/>
    <w:rsid w:val="00EA0335"/>
    <w:rsid w:val="00EA3E9C"/>
    <w:rsid w:val="00EA4FE5"/>
    <w:rsid w:val="00EA782E"/>
    <w:rsid w:val="00EB4A77"/>
    <w:rsid w:val="00EB544E"/>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2C0C"/>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27A6"/>
    <w:rsid w:val="00F43012"/>
    <w:rsid w:val="00F431F7"/>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586"/>
    <w:rsid w:val="00FB6B5A"/>
    <w:rsid w:val="00FC0D7E"/>
    <w:rsid w:val="00FC1797"/>
    <w:rsid w:val="00FC626B"/>
    <w:rsid w:val="00FC6D94"/>
    <w:rsid w:val="00FC79D1"/>
    <w:rsid w:val="00FD3A26"/>
    <w:rsid w:val="00FD5FCC"/>
    <w:rsid w:val="00FD7243"/>
    <w:rsid w:val="00FD7CBC"/>
    <w:rsid w:val="00FE0734"/>
    <w:rsid w:val="00FE3461"/>
    <w:rsid w:val="00FE421E"/>
    <w:rsid w:val="00FE4FF0"/>
    <w:rsid w:val="00FE5831"/>
    <w:rsid w:val="00FE5F1F"/>
    <w:rsid w:val="00FE7124"/>
    <w:rsid w:val="00FF0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71442"/>
  <w15:docId w15:val="{E6EBB0A8-5434-4F27-ADC3-BC23C51D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paragraph" w:customStyle="1" w:styleId="ecxmsonormal">
    <w:name w:val="ecxmsonormal"/>
    <w:basedOn w:val="Normal"/>
    <w:rsid w:val="00B227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23594400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26393600">
      <w:bodyDiv w:val="1"/>
      <w:marLeft w:val="0"/>
      <w:marRight w:val="0"/>
      <w:marTop w:val="0"/>
      <w:marBottom w:val="0"/>
      <w:divBdr>
        <w:top w:val="none" w:sz="0" w:space="0" w:color="auto"/>
        <w:left w:val="none" w:sz="0" w:space="0" w:color="auto"/>
        <w:bottom w:val="none" w:sz="0" w:space="0" w:color="auto"/>
        <w:right w:val="none" w:sz="0" w:space="0" w:color="auto"/>
      </w:divBdr>
    </w:div>
    <w:div w:id="1032538602">
      <w:bodyDiv w:val="1"/>
      <w:marLeft w:val="0"/>
      <w:marRight w:val="0"/>
      <w:marTop w:val="0"/>
      <w:marBottom w:val="0"/>
      <w:divBdr>
        <w:top w:val="none" w:sz="0" w:space="0" w:color="auto"/>
        <w:left w:val="none" w:sz="0" w:space="0" w:color="auto"/>
        <w:bottom w:val="none" w:sz="0" w:space="0" w:color="auto"/>
        <w:right w:val="none" w:sz="0" w:space="0" w:color="auto"/>
      </w:divBdr>
    </w:div>
    <w:div w:id="16789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rldca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lar.google.com/"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F22D224DFF4542A559076E05257CF5" ma:contentTypeVersion="7" ma:contentTypeDescription="Create a new document." ma:contentTypeScope="" ma:versionID="514973aa0bee2cd004fc5dd318de4b32">
  <xsd:schema xmlns:xsd="http://www.w3.org/2001/XMLSchema" xmlns:xs="http://www.w3.org/2001/XMLSchema" xmlns:p="http://schemas.microsoft.com/office/2006/metadata/properties" xmlns:ns2="04ea739e-ddd2-4039-82f8-058e1a350c01" xmlns:ns3="6cb7e9de-60e1-4324-ad9b-c8e8f0fb04d1" targetNamespace="http://schemas.microsoft.com/office/2006/metadata/properties" ma:root="true" ma:fieldsID="23c4bbcb55f549949d964148413a804f" ns2:_="" ns3:_="">
    <xsd:import namespace="04ea739e-ddd2-4039-82f8-058e1a350c01"/>
    <xsd:import namespace="6cb7e9de-60e1-4324-ad9b-c8e8f0fb04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a739e-ddd2-4039-82f8-058e1a350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7e9de-60e1-4324-ad9b-c8e8f0fb04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FA5C1-C0FC-428D-B8BB-7D43C1BA85F0}">
  <ds:schemaRefs>
    <ds:schemaRef ds:uri="http://schemas.openxmlformats.org/officeDocument/2006/bibliography"/>
  </ds:schemaRefs>
</ds:datastoreItem>
</file>

<file path=customXml/itemProps2.xml><?xml version="1.0" encoding="utf-8"?>
<ds:datastoreItem xmlns:ds="http://schemas.openxmlformats.org/officeDocument/2006/customXml" ds:itemID="{3979D135-C01B-45FF-8F8E-DF75CD09648F}"/>
</file>

<file path=customXml/itemProps3.xml><?xml version="1.0" encoding="utf-8"?>
<ds:datastoreItem xmlns:ds="http://schemas.openxmlformats.org/officeDocument/2006/customXml" ds:itemID="{61249C14-D9E4-4E40-ABC7-0F84FC2E9EFD}"/>
</file>

<file path=customXml/itemProps4.xml><?xml version="1.0" encoding="utf-8"?>
<ds:datastoreItem xmlns:ds="http://schemas.openxmlformats.org/officeDocument/2006/customXml" ds:itemID="{2D3B9E0A-EE6F-4886-805A-ED2118D57D3C}"/>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14345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Mansour Almetwazi</cp:lastModifiedBy>
  <cp:revision>2</cp:revision>
  <cp:lastPrinted>2016-12-01T06:39:00Z</cp:lastPrinted>
  <dcterms:created xsi:type="dcterms:W3CDTF">2019-03-15T13:51:00Z</dcterms:created>
  <dcterms:modified xsi:type="dcterms:W3CDTF">2019-03-15T13:51:00Z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0x010100EAF22D224DFF4542A559076E05257CF5</vt:lpwstr>
  </property>
</Properties>
</file>