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EC2F1" w14:textId="77777777" w:rsidR="00466D3A" w:rsidRPr="005D633E" w:rsidRDefault="00466D3A" w:rsidP="00EC69AE">
      <w:pPr>
        <w:bidi w:val="0"/>
        <w:jc w:val="center"/>
        <w:rPr>
          <w:rFonts w:asciiTheme="majorBidi" w:hAnsiTheme="majorBidi" w:cstheme="majorBidi"/>
          <w:b/>
          <w:bCs/>
        </w:rPr>
      </w:pPr>
      <w:bookmarkStart w:id="0" w:name="_GoBack"/>
      <w:bookmarkEnd w:id="0"/>
      <w:r w:rsidRPr="005D633E">
        <w:rPr>
          <w:rFonts w:asciiTheme="majorBidi" w:hAnsiTheme="majorBidi" w:cstheme="majorBidi"/>
          <w:b/>
          <w:bCs/>
        </w:rPr>
        <w:t>Course Syllabus</w:t>
      </w:r>
    </w:p>
    <w:p w14:paraId="7A69493A" w14:textId="77777777" w:rsidR="00466D3A" w:rsidRPr="0047755F" w:rsidRDefault="00466D3A" w:rsidP="00466D3A">
      <w:pPr>
        <w:bidi w:val="0"/>
        <w:rPr>
          <w:rFonts w:asciiTheme="majorBidi" w:hAnsiTheme="majorBidi" w:cstheme="majorBidi"/>
        </w:rPr>
      </w:pPr>
    </w:p>
    <w:tbl>
      <w:tblPr>
        <w:tblW w:w="9892" w:type="dxa"/>
        <w:jc w:val="center"/>
        <w:tblLook w:val="01E0" w:firstRow="1" w:lastRow="1" w:firstColumn="1" w:lastColumn="1" w:noHBand="0" w:noVBand="0"/>
      </w:tblPr>
      <w:tblGrid>
        <w:gridCol w:w="108"/>
        <w:gridCol w:w="3553"/>
        <w:gridCol w:w="1631"/>
        <w:gridCol w:w="396"/>
        <w:gridCol w:w="491"/>
        <w:gridCol w:w="925"/>
        <w:gridCol w:w="2184"/>
        <w:gridCol w:w="267"/>
        <w:gridCol w:w="115"/>
        <w:gridCol w:w="222"/>
      </w:tblGrid>
      <w:tr w:rsidR="00466D3A" w:rsidRPr="0047755F" w14:paraId="587C659C" w14:textId="77777777" w:rsidTr="005D633E">
        <w:trPr>
          <w:gridAfter w:val="2"/>
          <w:wAfter w:w="337" w:type="dxa"/>
          <w:jc w:val="center"/>
        </w:trPr>
        <w:tc>
          <w:tcPr>
            <w:tcW w:w="5292" w:type="dxa"/>
            <w:gridSpan w:val="3"/>
            <w:shd w:val="clear" w:color="auto" w:fill="auto"/>
          </w:tcPr>
          <w:p w14:paraId="342B2052" w14:textId="77777777" w:rsidR="00466D3A" w:rsidRPr="0047755F" w:rsidRDefault="00EE7751" w:rsidP="00A145EB">
            <w:pPr>
              <w:bidi w:val="0"/>
              <w:spacing w:before="120"/>
              <w:rPr>
                <w:rFonts w:asciiTheme="majorBidi" w:hAnsiTheme="majorBidi" w:cstheme="majorBidi"/>
                <w:sz w:val="20"/>
                <w:szCs w:val="20"/>
              </w:rPr>
            </w:pPr>
            <w:r w:rsidRPr="0047755F">
              <w:rPr>
                <w:rFonts w:asciiTheme="majorBidi" w:hAnsiTheme="majorBidi" w:cstheme="majorBidi"/>
                <w:sz w:val="20"/>
                <w:szCs w:val="20"/>
              </w:rPr>
              <w:t>Course title and code:</w:t>
            </w:r>
          </w:p>
        </w:tc>
        <w:tc>
          <w:tcPr>
            <w:tcW w:w="4263" w:type="dxa"/>
            <w:gridSpan w:val="5"/>
            <w:shd w:val="clear" w:color="auto" w:fill="auto"/>
          </w:tcPr>
          <w:p w14:paraId="7583B324" w14:textId="77777777" w:rsidR="00466D3A" w:rsidRPr="0047755F" w:rsidRDefault="00A145EB" w:rsidP="00A145EB">
            <w:pPr>
              <w:bidi w:val="0"/>
              <w:spacing w:before="120"/>
              <w:ind w:left="-22"/>
              <w:rPr>
                <w:rFonts w:asciiTheme="majorBidi" w:hAnsiTheme="majorBidi" w:cstheme="majorBidi"/>
                <w:sz w:val="20"/>
                <w:szCs w:val="20"/>
              </w:rPr>
            </w:pPr>
            <w:r w:rsidRPr="0047755F">
              <w:rPr>
                <w:rFonts w:asciiTheme="majorBidi" w:eastAsia="Calibri" w:hAnsiTheme="majorBidi" w:cstheme="majorBidi"/>
                <w:sz w:val="20"/>
                <w:szCs w:val="20"/>
                <w:lang w:bidi="ar-EG"/>
              </w:rPr>
              <w:t>Community Health</w:t>
            </w:r>
            <w:r w:rsidR="00E17480">
              <w:rPr>
                <w:rFonts w:asciiTheme="majorBidi" w:eastAsia="Calibri" w:hAnsiTheme="majorBidi" w:cstheme="majorBidi"/>
                <w:sz w:val="20"/>
                <w:szCs w:val="20"/>
                <w:lang w:bidi="ar-EG"/>
              </w:rPr>
              <w:t xml:space="preserve"> </w:t>
            </w:r>
            <w:r w:rsidR="00EE7751" w:rsidRPr="0047755F">
              <w:rPr>
                <w:rFonts w:asciiTheme="majorBidi" w:eastAsia="Calibri" w:hAnsiTheme="majorBidi" w:cstheme="majorBidi"/>
                <w:sz w:val="20"/>
                <w:szCs w:val="20"/>
                <w:lang w:bidi="ar-EG"/>
              </w:rPr>
              <w:t>(</w:t>
            </w:r>
            <w:r w:rsidR="00EE7751" w:rsidRPr="0047755F">
              <w:rPr>
                <w:rFonts w:asciiTheme="majorBidi" w:hAnsiTheme="majorBidi" w:cstheme="majorBidi"/>
                <w:sz w:val="20"/>
                <w:szCs w:val="20"/>
              </w:rPr>
              <w:t xml:space="preserve">CHS </w:t>
            </w:r>
            <w:r w:rsidR="001B3AA6" w:rsidRPr="0047755F">
              <w:rPr>
                <w:rFonts w:asciiTheme="majorBidi" w:hAnsiTheme="majorBidi" w:cstheme="majorBidi"/>
                <w:sz w:val="20"/>
                <w:szCs w:val="20"/>
              </w:rPr>
              <w:t>212</w:t>
            </w:r>
            <w:r w:rsidR="00EE7751" w:rsidRPr="0047755F">
              <w:rPr>
                <w:rFonts w:asciiTheme="majorBidi" w:hAnsiTheme="majorBidi" w:cstheme="majorBidi"/>
                <w:sz w:val="20"/>
                <w:szCs w:val="20"/>
              </w:rPr>
              <w:t>)</w:t>
            </w:r>
          </w:p>
        </w:tc>
      </w:tr>
      <w:tr w:rsidR="00391B70" w:rsidRPr="0047755F" w14:paraId="1B908ABE" w14:textId="77777777" w:rsidTr="005D633E">
        <w:trPr>
          <w:gridAfter w:val="2"/>
          <w:wAfter w:w="337" w:type="dxa"/>
          <w:jc w:val="center"/>
        </w:trPr>
        <w:tc>
          <w:tcPr>
            <w:tcW w:w="5292" w:type="dxa"/>
            <w:gridSpan w:val="3"/>
            <w:shd w:val="clear" w:color="auto" w:fill="auto"/>
          </w:tcPr>
          <w:p w14:paraId="3753037D" w14:textId="77777777" w:rsidR="00391B70" w:rsidRPr="0047755F" w:rsidRDefault="00391B70" w:rsidP="00A145EB">
            <w:pPr>
              <w:bidi w:val="0"/>
              <w:spacing w:before="120"/>
              <w:ind w:right="-198"/>
              <w:rPr>
                <w:rFonts w:asciiTheme="majorBidi" w:hAnsiTheme="majorBidi" w:cstheme="majorBidi"/>
                <w:sz w:val="20"/>
                <w:szCs w:val="20"/>
              </w:rPr>
            </w:pPr>
            <w:r w:rsidRPr="0047755F">
              <w:rPr>
                <w:rFonts w:asciiTheme="majorBidi" w:hAnsiTheme="majorBidi" w:cstheme="majorBidi"/>
                <w:sz w:val="20"/>
                <w:szCs w:val="20"/>
              </w:rPr>
              <w:t xml:space="preserve">Program </w:t>
            </w:r>
            <w:r w:rsidR="00E17480">
              <w:rPr>
                <w:rFonts w:asciiTheme="majorBidi" w:hAnsiTheme="majorBidi" w:cstheme="majorBidi"/>
                <w:sz w:val="20"/>
                <w:szCs w:val="20"/>
              </w:rPr>
              <w:t>in which the course is offered:</w:t>
            </w:r>
          </w:p>
        </w:tc>
        <w:tc>
          <w:tcPr>
            <w:tcW w:w="4263" w:type="dxa"/>
            <w:gridSpan w:val="5"/>
            <w:shd w:val="clear" w:color="auto" w:fill="auto"/>
          </w:tcPr>
          <w:p w14:paraId="06B9A8E2" w14:textId="3195D85B" w:rsidR="00391B70" w:rsidRPr="0047755F" w:rsidRDefault="00A145EB" w:rsidP="00BC5BBC">
            <w:pPr>
              <w:bidi w:val="0"/>
              <w:spacing w:before="120"/>
              <w:rPr>
                <w:rFonts w:asciiTheme="majorBidi" w:hAnsiTheme="majorBidi" w:cstheme="majorBidi"/>
                <w:sz w:val="20"/>
                <w:szCs w:val="20"/>
              </w:rPr>
            </w:pPr>
            <w:r w:rsidRPr="0047755F">
              <w:rPr>
                <w:rFonts w:asciiTheme="majorBidi" w:hAnsiTheme="majorBidi" w:cstheme="majorBidi"/>
                <w:sz w:val="20"/>
                <w:szCs w:val="20"/>
              </w:rPr>
              <w:t>Health Education</w:t>
            </w:r>
            <w:r w:rsidR="009B2C61">
              <w:rPr>
                <w:rFonts w:asciiTheme="majorBidi" w:hAnsiTheme="majorBidi" w:cstheme="majorBidi"/>
                <w:sz w:val="20"/>
                <w:szCs w:val="20"/>
              </w:rPr>
              <w:t>\ Nutrition programs</w:t>
            </w:r>
          </w:p>
        </w:tc>
      </w:tr>
      <w:tr w:rsidR="00391B70" w:rsidRPr="0047755F" w14:paraId="4FF1D358" w14:textId="77777777" w:rsidTr="005D633E">
        <w:trPr>
          <w:gridAfter w:val="2"/>
          <w:wAfter w:w="337" w:type="dxa"/>
          <w:jc w:val="center"/>
        </w:trPr>
        <w:tc>
          <w:tcPr>
            <w:tcW w:w="5292" w:type="dxa"/>
            <w:gridSpan w:val="3"/>
            <w:shd w:val="clear" w:color="auto" w:fill="auto"/>
          </w:tcPr>
          <w:p w14:paraId="13276E0C" w14:textId="77777777" w:rsidR="00391B70" w:rsidRPr="0047755F" w:rsidRDefault="00391B70" w:rsidP="00BC5BBC">
            <w:pPr>
              <w:bidi w:val="0"/>
              <w:spacing w:before="120"/>
              <w:rPr>
                <w:rFonts w:asciiTheme="majorBidi" w:hAnsiTheme="majorBidi" w:cstheme="majorBidi"/>
                <w:sz w:val="20"/>
                <w:szCs w:val="20"/>
              </w:rPr>
            </w:pPr>
            <w:r w:rsidRPr="0047755F">
              <w:rPr>
                <w:rFonts w:asciiTheme="majorBidi" w:hAnsiTheme="majorBidi" w:cstheme="majorBidi"/>
                <w:sz w:val="20"/>
                <w:szCs w:val="20"/>
              </w:rPr>
              <w:t>Credit hours</w:t>
            </w:r>
          </w:p>
        </w:tc>
        <w:tc>
          <w:tcPr>
            <w:tcW w:w="4263" w:type="dxa"/>
            <w:gridSpan w:val="5"/>
            <w:shd w:val="clear" w:color="auto" w:fill="auto"/>
          </w:tcPr>
          <w:p w14:paraId="6AB57FB9" w14:textId="77777777" w:rsidR="00391B70" w:rsidRPr="0047755F" w:rsidRDefault="001B3AA6" w:rsidP="002F3AA0">
            <w:pPr>
              <w:bidi w:val="0"/>
              <w:spacing w:before="120"/>
              <w:rPr>
                <w:rFonts w:asciiTheme="majorBidi" w:hAnsiTheme="majorBidi" w:cstheme="majorBidi"/>
                <w:sz w:val="20"/>
                <w:szCs w:val="20"/>
              </w:rPr>
            </w:pPr>
            <w:r w:rsidRPr="0047755F">
              <w:rPr>
                <w:rFonts w:asciiTheme="majorBidi" w:hAnsiTheme="majorBidi" w:cstheme="majorBidi"/>
                <w:sz w:val="20"/>
                <w:szCs w:val="20"/>
              </w:rPr>
              <w:t>2</w:t>
            </w:r>
            <w:r w:rsidR="00391B70" w:rsidRPr="0047755F">
              <w:rPr>
                <w:rFonts w:asciiTheme="majorBidi" w:hAnsiTheme="majorBidi" w:cstheme="majorBidi"/>
                <w:sz w:val="20"/>
                <w:szCs w:val="20"/>
              </w:rPr>
              <w:t xml:space="preserve"> hours </w:t>
            </w:r>
          </w:p>
        </w:tc>
      </w:tr>
      <w:tr w:rsidR="00391B70" w:rsidRPr="0047755F" w14:paraId="6191A91D" w14:textId="77777777" w:rsidTr="005D633E">
        <w:trPr>
          <w:gridAfter w:val="2"/>
          <w:wAfter w:w="337" w:type="dxa"/>
          <w:jc w:val="center"/>
        </w:trPr>
        <w:tc>
          <w:tcPr>
            <w:tcW w:w="5292" w:type="dxa"/>
            <w:gridSpan w:val="3"/>
            <w:shd w:val="clear" w:color="auto" w:fill="auto"/>
          </w:tcPr>
          <w:p w14:paraId="0B45A978" w14:textId="77777777" w:rsidR="00391B70" w:rsidRPr="0047755F" w:rsidRDefault="00E17480" w:rsidP="00BC5BBC">
            <w:pPr>
              <w:bidi w:val="0"/>
              <w:spacing w:before="120"/>
              <w:rPr>
                <w:rFonts w:asciiTheme="majorBidi" w:hAnsiTheme="majorBidi" w:cstheme="majorBidi"/>
                <w:sz w:val="20"/>
                <w:szCs w:val="20"/>
              </w:rPr>
            </w:pPr>
            <w:r w:rsidRPr="0047755F">
              <w:rPr>
                <w:rFonts w:asciiTheme="majorBidi" w:hAnsiTheme="majorBidi" w:cstheme="majorBidi"/>
                <w:sz w:val="20"/>
                <w:szCs w:val="20"/>
              </w:rPr>
              <w:t>T</w:t>
            </w:r>
            <w:r w:rsidR="00391B70" w:rsidRPr="0047755F">
              <w:rPr>
                <w:rFonts w:asciiTheme="majorBidi" w:hAnsiTheme="majorBidi" w:cstheme="majorBidi"/>
                <w:sz w:val="20"/>
                <w:szCs w:val="20"/>
              </w:rPr>
              <w:t>otal contact hours per semester</w:t>
            </w:r>
          </w:p>
        </w:tc>
        <w:tc>
          <w:tcPr>
            <w:tcW w:w="4263" w:type="dxa"/>
            <w:gridSpan w:val="5"/>
            <w:shd w:val="clear" w:color="auto" w:fill="auto"/>
          </w:tcPr>
          <w:p w14:paraId="0A83138C" w14:textId="77777777" w:rsidR="00391B70" w:rsidRPr="0047755F" w:rsidRDefault="002F3AA0" w:rsidP="00BC5BBC">
            <w:pPr>
              <w:bidi w:val="0"/>
              <w:spacing w:before="120"/>
              <w:rPr>
                <w:rFonts w:asciiTheme="majorBidi" w:eastAsia="Calibri" w:hAnsiTheme="majorBidi" w:cstheme="majorBidi"/>
                <w:sz w:val="20"/>
                <w:szCs w:val="20"/>
                <w:lang w:bidi="ar-EG"/>
              </w:rPr>
            </w:pPr>
            <w:r w:rsidRPr="0047755F">
              <w:rPr>
                <w:rFonts w:asciiTheme="majorBidi" w:eastAsia="Calibri" w:hAnsiTheme="majorBidi" w:cstheme="majorBidi"/>
                <w:sz w:val="20"/>
                <w:szCs w:val="20"/>
                <w:lang w:bidi="ar-EG"/>
              </w:rPr>
              <w:t>3</w:t>
            </w:r>
            <w:r w:rsidR="00391B70" w:rsidRPr="0047755F">
              <w:rPr>
                <w:rFonts w:asciiTheme="majorBidi" w:eastAsia="Calibri" w:hAnsiTheme="majorBidi" w:cstheme="majorBidi"/>
                <w:sz w:val="20"/>
                <w:szCs w:val="20"/>
                <w:lang w:bidi="ar-EG"/>
              </w:rPr>
              <w:t xml:space="preserve">0 hours </w:t>
            </w:r>
          </w:p>
        </w:tc>
      </w:tr>
      <w:tr w:rsidR="00391B70" w:rsidRPr="0047755F" w14:paraId="16E2ED54" w14:textId="77777777" w:rsidTr="005D633E">
        <w:trPr>
          <w:gridAfter w:val="2"/>
          <w:wAfter w:w="337" w:type="dxa"/>
          <w:jc w:val="center"/>
        </w:trPr>
        <w:tc>
          <w:tcPr>
            <w:tcW w:w="5292" w:type="dxa"/>
            <w:gridSpan w:val="3"/>
            <w:shd w:val="clear" w:color="auto" w:fill="auto"/>
          </w:tcPr>
          <w:p w14:paraId="2C11B3C6" w14:textId="77777777" w:rsidR="00391B70" w:rsidRPr="0047755F" w:rsidRDefault="00391B70" w:rsidP="00BC5BBC">
            <w:pPr>
              <w:bidi w:val="0"/>
              <w:spacing w:before="120"/>
              <w:rPr>
                <w:rFonts w:asciiTheme="majorBidi" w:hAnsiTheme="majorBidi" w:cstheme="majorBidi"/>
                <w:sz w:val="20"/>
                <w:szCs w:val="20"/>
              </w:rPr>
            </w:pPr>
            <w:r w:rsidRPr="0047755F">
              <w:rPr>
                <w:rFonts w:asciiTheme="majorBidi" w:hAnsiTheme="majorBidi" w:cstheme="majorBidi"/>
                <w:sz w:val="20"/>
                <w:szCs w:val="20"/>
              </w:rPr>
              <w:t>Level at which this course is offered:</w:t>
            </w:r>
          </w:p>
        </w:tc>
        <w:tc>
          <w:tcPr>
            <w:tcW w:w="4263" w:type="dxa"/>
            <w:gridSpan w:val="5"/>
            <w:shd w:val="clear" w:color="auto" w:fill="auto"/>
          </w:tcPr>
          <w:p w14:paraId="3E2A7E88" w14:textId="77777777" w:rsidR="00CF7E1C" w:rsidRPr="0047755F" w:rsidRDefault="00CF7E1C" w:rsidP="002F3AA0">
            <w:pPr>
              <w:bidi w:val="0"/>
              <w:spacing w:before="120"/>
              <w:rPr>
                <w:rFonts w:asciiTheme="majorBidi" w:hAnsiTheme="majorBidi" w:cstheme="majorBidi"/>
                <w:sz w:val="20"/>
                <w:szCs w:val="20"/>
              </w:rPr>
            </w:pPr>
            <w:r w:rsidRPr="0047755F">
              <w:rPr>
                <w:rFonts w:asciiTheme="majorBidi" w:hAnsiTheme="majorBidi" w:cstheme="majorBidi"/>
                <w:sz w:val="20"/>
                <w:szCs w:val="20"/>
              </w:rPr>
              <w:t>3</w:t>
            </w:r>
            <w:r w:rsidRPr="0047755F">
              <w:rPr>
                <w:rFonts w:asciiTheme="majorBidi" w:hAnsiTheme="majorBidi" w:cstheme="majorBidi"/>
                <w:sz w:val="20"/>
                <w:szCs w:val="20"/>
                <w:vertAlign w:val="superscript"/>
              </w:rPr>
              <w:t>rd</w:t>
            </w:r>
            <w:r w:rsidRPr="0047755F">
              <w:rPr>
                <w:rFonts w:asciiTheme="majorBidi" w:hAnsiTheme="majorBidi" w:cstheme="majorBidi"/>
                <w:sz w:val="20"/>
                <w:szCs w:val="20"/>
              </w:rPr>
              <w:t xml:space="preserve"> </w:t>
            </w:r>
            <w:r w:rsidR="00391B70" w:rsidRPr="0047755F">
              <w:rPr>
                <w:rFonts w:asciiTheme="majorBidi" w:hAnsiTheme="majorBidi" w:cstheme="majorBidi"/>
                <w:sz w:val="20"/>
                <w:szCs w:val="20"/>
              </w:rPr>
              <w:t>leve</w:t>
            </w:r>
            <w:r w:rsidRPr="0047755F">
              <w:rPr>
                <w:rFonts w:asciiTheme="majorBidi" w:hAnsiTheme="majorBidi" w:cstheme="majorBidi"/>
                <w:sz w:val="20"/>
                <w:szCs w:val="20"/>
              </w:rPr>
              <w:t>l for the h</w:t>
            </w:r>
            <w:r w:rsidR="002F3AA0" w:rsidRPr="0047755F">
              <w:rPr>
                <w:rFonts w:asciiTheme="majorBidi" w:hAnsiTheme="majorBidi" w:cstheme="majorBidi"/>
                <w:sz w:val="20"/>
                <w:szCs w:val="20"/>
              </w:rPr>
              <w:t>ealth education</w:t>
            </w:r>
            <w:r w:rsidRPr="0047755F">
              <w:rPr>
                <w:rFonts w:asciiTheme="majorBidi" w:hAnsiTheme="majorBidi" w:cstheme="majorBidi"/>
                <w:sz w:val="20"/>
                <w:szCs w:val="20"/>
              </w:rPr>
              <w:t xml:space="preserve"> program</w:t>
            </w:r>
          </w:p>
          <w:p w14:paraId="7F450BCE" w14:textId="77777777" w:rsidR="00391B70" w:rsidRPr="0047755F" w:rsidRDefault="00CF7E1C" w:rsidP="00CF7E1C">
            <w:pPr>
              <w:bidi w:val="0"/>
              <w:spacing w:before="120"/>
              <w:rPr>
                <w:rFonts w:asciiTheme="majorBidi" w:hAnsiTheme="majorBidi" w:cstheme="majorBidi"/>
                <w:sz w:val="20"/>
                <w:szCs w:val="20"/>
              </w:rPr>
            </w:pPr>
            <w:r w:rsidRPr="0047755F">
              <w:rPr>
                <w:rFonts w:asciiTheme="majorBidi" w:hAnsiTheme="majorBidi" w:cstheme="majorBidi"/>
                <w:sz w:val="20"/>
                <w:szCs w:val="20"/>
              </w:rPr>
              <w:t>4</w:t>
            </w:r>
            <w:r w:rsidRPr="0047755F">
              <w:rPr>
                <w:rFonts w:asciiTheme="majorBidi" w:hAnsiTheme="majorBidi" w:cstheme="majorBidi"/>
                <w:sz w:val="20"/>
                <w:szCs w:val="20"/>
                <w:vertAlign w:val="superscript"/>
              </w:rPr>
              <w:t>th</w:t>
            </w:r>
            <w:r w:rsidRPr="0047755F">
              <w:rPr>
                <w:rFonts w:asciiTheme="majorBidi" w:hAnsiTheme="majorBidi" w:cstheme="majorBidi"/>
                <w:sz w:val="20"/>
                <w:szCs w:val="20"/>
              </w:rPr>
              <w:t xml:space="preserve"> level for the n</w:t>
            </w:r>
            <w:r w:rsidR="002F3AA0" w:rsidRPr="0047755F">
              <w:rPr>
                <w:rFonts w:asciiTheme="majorBidi" w:hAnsiTheme="majorBidi" w:cstheme="majorBidi"/>
                <w:sz w:val="20"/>
                <w:szCs w:val="20"/>
              </w:rPr>
              <w:t>utrition</w:t>
            </w:r>
            <w:r w:rsidRPr="0047755F">
              <w:rPr>
                <w:rFonts w:asciiTheme="majorBidi" w:hAnsiTheme="majorBidi" w:cstheme="majorBidi"/>
                <w:sz w:val="20"/>
                <w:szCs w:val="20"/>
              </w:rPr>
              <w:t xml:space="preserve"> program </w:t>
            </w:r>
          </w:p>
        </w:tc>
      </w:tr>
      <w:tr w:rsidR="00391B70" w:rsidRPr="0047755F" w14:paraId="0F67B50E" w14:textId="77777777" w:rsidTr="005D633E">
        <w:trPr>
          <w:gridAfter w:val="2"/>
          <w:wAfter w:w="337" w:type="dxa"/>
          <w:jc w:val="center"/>
        </w:trPr>
        <w:tc>
          <w:tcPr>
            <w:tcW w:w="5292" w:type="dxa"/>
            <w:gridSpan w:val="3"/>
            <w:shd w:val="clear" w:color="auto" w:fill="auto"/>
          </w:tcPr>
          <w:p w14:paraId="1AB75D00" w14:textId="77777777" w:rsidR="00391B70" w:rsidRPr="0047755F" w:rsidRDefault="00391B70" w:rsidP="00BC5BBC">
            <w:pPr>
              <w:bidi w:val="0"/>
              <w:spacing w:before="120"/>
              <w:rPr>
                <w:rFonts w:asciiTheme="majorBidi" w:hAnsiTheme="majorBidi" w:cstheme="majorBidi"/>
                <w:sz w:val="20"/>
                <w:szCs w:val="20"/>
              </w:rPr>
            </w:pPr>
            <w:r w:rsidRPr="0047755F">
              <w:rPr>
                <w:rFonts w:asciiTheme="majorBidi" w:hAnsiTheme="majorBidi" w:cstheme="majorBidi"/>
                <w:sz w:val="20"/>
                <w:szCs w:val="20"/>
              </w:rPr>
              <w:t>Course prerequisites:</w:t>
            </w:r>
          </w:p>
        </w:tc>
        <w:tc>
          <w:tcPr>
            <w:tcW w:w="4263" w:type="dxa"/>
            <w:gridSpan w:val="5"/>
            <w:shd w:val="clear" w:color="auto" w:fill="auto"/>
          </w:tcPr>
          <w:p w14:paraId="0777864C" w14:textId="77777777" w:rsidR="00391B70" w:rsidRPr="0047755F" w:rsidRDefault="00E17480" w:rsidP="00BC5BBC">
            <w:pPr>
              <w:bidi w:val="0"/>
              <w:spacing w:before="120"/>
              <w:rPr>
                <w:rFonts w:asciiTheme="majorBidi" w:hAnsiTheme="majorBidi" w:cstheme="majorBidi"/>
                <w:sz w:val="20"/>
                <w:szCs w:val="20"/>
              </w:rPr>
            </w:pPr>
            <w:r w:rsidRPr="0047755F">
              <w:rPr>
                <w:rFonts w:asciiTheme="majorBidi" w:eastAsia="Calibri" w:hAnsiTheme="majorBidi" w:cstheme="majorBidi"/>
                <w:sz w:val="20"/>
                <w:szCs w:val="20"/>
                <w:lang w:bidi="ar-EG"/>
              </w:rPr>
              <w:t>N</w:t>
            </w:r>
            <w:r w:rsidR="001B3AA6" w:rsidRPr="0047755F">
              <w:rPr>
                <w:rFonts w:asciiTheme="majorBidi" w:eastAsia="Calibri" w:hAnsiTheme="majorBidi" w:cstheme="majorBidi"/>
                <w:sz w:val="20"/>
                <w:szCs w:val="20"/>
                <w:lang w:bidi="ar-EG"/>
              </w:rPr>
              <w:t>one</w:t>
            </w:r>
            <w:r>
              <w:rPr>
                <w:rFonts w:asciiTheme="majorBidi" w:eastAsia="Calibri" w:hAnsiTheme="majorBidi" w:cstheme="majorBidi"/>
                <w:sz w:val="20"/>
                <w:szCs w:val="20"/>
                <w:lang w:bidi="ar-EG"/>
              </w:rPr>
              <w:t xml:space="preserve"> </w:t>
            </w:r>
          </w:p>
        </w:tc>
      </w:tr>
      <w:tr w:rsidR="00AA03C3" w:rsidRPr="0047755F" w14:paraId="27A406B2" w14:textId="77777777" w:rsidTr="005D633E">
        <w:trPr>
          <w:gridAfter w:val="2"/>
          <w:wAfter w:w="337" w:type="dxa"/>
          <w:jc w:val="center"/>
        </w:trPr>
        <w:tc>
          <w:tcPr>
            <w:tcW w:w="5292" w:type="dxa"/>
            <w:gridSpan w:val="3"/>
            <w:shd w:val="clear" w:color="auto" w:fill="auto"/>
          </w:tcPr>
          <w:p w14:paraId="18998A58" w14:textId="77777777" w:rsidR="00AA03C3" w:rsidRPr="0047755F" w:rsidRDefault="00AA03C3" w:rsidP="00BC5BBC">
            <w:pPr>
              <w:bidi w:val="0"/>
              <w:spacing w:before="120"/>
              <w:rPr>
                <w:rFonts w:asciiTheme="majorBidi" w:hAnsiTheme="majorBidi" w:cstheme="majorBidi"/>
                <w:sz w:val="20"/>
                <w:szCs w:val="20"/>
              </w:rPr>
            </w:pPr>
            <w:r w:rsidRPr="0047755F">
              <w:rPr>
                <w:rFonts w:asciiTheme="majorBidi" w:hAnsiTheme="majorBidi" w:cstheme="majorBidi"/>
                <w:sz w:val="20"/>
                <w:szCs w:val="20"/>
              </w:rPr>
              <w:t>Time:</w:t>
            </w:r>
          </w:p>
        </w:tc>
        <w:tc>
          <w:tcPr>
            <w:tcW w:w="4263" w:type="dxa"/>
            <w:gridSpan w:val="5"/>
            <w:shd w:val="clear" w:color="auto" w:fill="auto"/>
          </w:tcPr>
          <w:p w14:paraId="555D048B" w14:textId="77777777" w:rsidR="00C86FB5" w:rsidRDefault="00E17480" w:rsidP="00C86FB5">
            <w:pPr>
              <w:bidi w:val="0"/>
              <w:spacing w:before="120" w:line="360" w:lineRule="auto"/>
              <w:rPr>
                <w:rFonts w:asciiTheme="majorBidi" w:eastAsia="Calibri" w:hAnsiTheme="majorBidi" w:cstheme="majorBidi"/>
                <w:sz w:val="20"/>
                <w:szCs w:val="20"/>
                <w:lang w:bidi="ar-EG"/>
              </w:rPr>
            </w:pPr>
            <w:r>
              <w:rPr>
                <w:rFonts w:asciiTheme="majorBidi" w:eastAsia="Calibri" w:hAnsiTheme="majorBidi" w:cstheme="majorBidi"/>
                <w:sz w:val="20"/>
                <w:szCs w:val="20"/>
                <w:lang w:bidi="ar-EG"/>
              </w:rPr>
              <w:t>Sunday from 10-12</w:t>
            </w:r>
          </w:p>
          <w:p w14:paraId="6C8439A3" w14:textId="77777777" w:rsidR="00AA03C3" w:rsidRPr="0047755F" w:rsidRDefault="00C86FB5" w:rsidP="00C86FB5">
            <w:pPr>
              <w:bidi w:val="0"/>
              <w:spacing w:before="120" w:line="360" w:lineRule="auto"/>
              <w:rPr>
                <w:rFonts w:asciiTheme="majorBidi" w:eastAsia="Calibri" w:hAnsiTheme="majorBidi" w:cstheme="majorBidi"/>
                <w:sz w:val="20"/>
                <w:szCs w:val="20"/>
                <w:lang w:bidi="ar-EG"/>
              </w:rPr>
            </w:pPr>
            <w:r>
              <w:rPr>
                <w:rFonts w:asciiTheme="majorBidi" w:eastAsia="Calibri" w:hAnsiTheme="majorBidi" w:cstheme="majorBidi"/>
                <w:sz w:val="20"/>
                <w:szCs w:val="20"/>
                <w:lang w:bidi="ar-EG"/>
              </w:rPr>
              <w:t>Wednesdays</w:t>
            </w:r>
            <w:r w:rsidR="00E17480">
              <w:rPr>
                <w:rFonts w:asciiTheme="majorBidi" w:eastAsia="Calibri" w:hAnsiTheme="majorBidi" w:cstheme="majorBidi"/>
                <w:sz w:val="20"/>
                <w:szCs w:val="20"/>
                <w:lang w:bidi="ar-EG"/>
              </w:rPr>
              <w:t xml:space="preserve"> from 8-10</w:t>
            </w:r>
          </w:p>
        </w:tc>
      </w:tr>
      <w:tr w:rsidR="00391B70" w:rsidRPr="0047755F" w14:paraId="6370FE8E" w14:textId="77777777" w:rsidTr="005D633E">
        <w:trPr>
          <w:gridAfter w:val="2"/>
          <w:wAfter w:w="337" w:type="dxa"/>
          <w:jc w:val="center"/>
        </w:trPr>
        <w:tc>
          <w:tcPr>
            <w:tcW w:w="5292" w:type="dxa"/>
            <w:gridSpan w:val="3"/>
            <w:shd w:val="clear" w:color="auto" w:fill="auto"/>
          </w:tcPr>
          <w:p w14:paraId="5AA1A478" w14:textId="77777777" w:rsidR="00391B70" w:rsidRPr="0047755F" w:rsidRDefault="00391B70" w:rsidP="00BC5BBC">
            <w:pPr>
              <w:bidi w:val="0"/>
              <w:spacing w:before="120"/>
              <w:rPr>
                <w:rFonts w:asciiTheme="majorBidi" w:hAnsiTheme="majorBidi" w:cstheme="majorBidi"/>
                <w:sz w:val="20"/>
                <w:szCs w:val="20"/>
              </w:rPr>
            </w:pPr>
            <w:r w:rsidRPr="0047755F">
              <w:rPr>
                <w:rFonts w:asciiTheme="majorBidi" w:hAnsiTheme="majorBidi" w:cstheme="majorBidi"/>
                <w:sz w:val="20"/>
                <w:szCs w:val="20"/>
              </w:rPr>
              <w:t>College member responsible for the course</w:t>
            </w:r>
          </w:p>
        </w:tc>
        <w:tc>
          <w:tcPr>
            <w:tcW w:w="4263" w:type="dxa"/>
            <w:gridSpan w:val="5"/>
            <w:shd w:val="clear" w:color="auto" w:fill="auto"/>
          </w:tcPr>
          <w:p w14:paraId="062F6637" w14:textId="77777777" w:rsidR="00391B70" w:rsidRPr="0047755F" w:rsidRDefault="005D46B7" w:rsidP="009E33BE">
            <w:pPr>
              <w:bidi w:val="0"/>
              <w:spacing w:before="120" w:line="360" w:lineRule="auto"/>
              <w:rPr>
                <w:rFonts w:asciiTheme="majorBidi" w:eastAsia="Calibri" w:hAnsiTheme="majorBidi" w:cstheme="majorBidi"/>
                <w:sz w:val="20"/>
                <w:szCs w:val="20"/>
                <w:lang w:bidi="ar-EG"/>
              </w:rPr>
            </w:pPr>
            <w:r w:rsidRPr="0047755F">
              <w:rPr>
                <w:rFonts w:asciiTheme="majorBidi" w:eastAsia="Calibri" w:hAnsiTheme="majorBidi" w:cstheme="majorBidi"/>
                <w:sz w:val="20"/>
                <w:szCs w:val="20"/>
                <w:lang w:bidi="ar-EG"/>
              </w:rPr>
              <w:t xml:space="preserve">Samah Alageel </w:t>
            </w:r>
          </w:p>
        </w:tc>
      </w:tr>
      <w:tr w:rsidR="00391B70" w:rsidRPr="0047755F" w14:paraId="70D0DE73" w14:textId="77777777" w:rsidTr="005D633E">
        <w:trPr>
          <w:gridAfter w:val="2"/>
          <w:wAfter w:w="337" w:type="dxa"/>
          <w:jc w:val="center"/>
        </w:trPr>
        <w:tc>
          <w:tcPr>
            <w:tcW w:w="5292" w:type="dxa"/>
            <w:gridSpan w:val="3"/>
            <w:shd w:val="clear" w:color="auto" w:fill="auto"/>
          </w:tcPr>
          <w:p w14:paraId="00E27EBB" w14:textId="77777777" w:rsidR="00391B70" w:rsidRPr="0047755F" w:rsidRDefault="00391B70" w:rsidP="00BC5BBC">
            <w:pPr>
              <w:bidi w:val="0"/>
              <w:spacing w:before="120"/>
              <w:rPr>
                <w:rFonts w:asciiTheme="majorBidi" w:hAnsiTheme="majorBidi" w:cstheme="majorBidi"/>
                <w:sz w:val="20"/>
                <w:szCs w:val="20"/>
              </w:rPr>
            </w:pPr>
            <w:r w:rsidRPr="0047755F">
              <w:rPr>
                <w:rFonts w:asciiTheme="majorBidi" w:hAnsiTheme="majorBidi" w:cstheme="majorBidi"/>
                <w:sz w:val="20"/>
                <w:szCs w:val="20"/>
              </w:rPr>
              <w:t>Contact information:</w:t>
            </w:r>
          </w:p>
        </w:tc>
        <w:tc>
          <w:tcPr>
            <w:tcW w:w="4263" w:type="dxa"/>
            <w:gridSpan w:val="5"/>
            <w:shd w:val="clear" w:color="auto" w:fill="auto"/>
          </w:tcPr>
          <w:p w14:paraId="0C248A0D" w14:textId="77777777" w:rsidR="00391B70" w:rsidRPr="0047755F" w:rsidRDefault="00391B70" w:rsidP="00BC5BBC">
            <w:pPr>
              <w:bidi w:val="0"/>
              <w:spacing w:before="120"/>
              <w:rPr>
                <w:rFonts w:asciiTheme="majorBidi" w:hAnsiTheme="majorBidi" w:cstheme="majorBidi"/>
                <w:sz w:val="20"/>
                <w:szCs w:val="20"/>
              </w:rPr>
            </w:pPr>
          </w:p>
        </w:tc>
      </w:tr>
      <w:tr w:rsidR="00391B70" w:rsidRPr="0047755F" w14:paraId="7F77D6D6" w14:textId="77777777" w:rsidTr="005D633E">
        <w:trPr>
          <w:gridAfter w:val="2"/>
          <w:wAfter w:w="337" w:type="dxa"/>
          <w:jc w:val="center"/>
        </w:trPr>
        <w:tc>
          <w:tcPr>
            <w:tcW w:w="5292" w:type="dxa"/>
            <w:gridSpan w:val="3"/>
            <w:shd w:val="clear" w:color="auto" w:fill="auto"/>
          </w:tcPr>
          <w:p w14:paraId="17F2E34B" w14:textId="77777777" w:rsidR="00391B70" w:rsidRPr="0047755F" w:rsidRDefault="00391B70" w:rsidP="00BC5BBC">
            <w:pPr>
              <w:bidi w:val="0"/>
              <w:spacing w:before="120"/>
              <w:ind w:left="720"/>
              <w:rPr>
                <w:rFonts w:asciiTheme="majorBidi" w:hAnsiTheme="majorBidi" w:cstheme="majorBidi"/>
                <w:sz w:val="20"/>
                <w:szCs w:val="20"/>
              </w:rPr>
            </w:pPr>
            <w:r w:rsidRPr="0047755F">
              <w:rPr>
                <w:rFonts w:asciiTheme="majorBidi" w:hAnsiTheme="majorBidi" w:cstheme="majorBidi"/>
                <w:sz w:val="20"/>
                <w:szCs w:val="20"/>
              </w:rPr>
              <w:t>Office Number:</w:t>
            </w:r>
          </w:p>
        </w:tc>
        <w:tc>
          <w:tcPr>
            <w:tcW w:w="4263" w:type="dxa"/>
            <w:gridSpan w:val="5"/>
            <w:shd w:val="clear" w:color="auto" w:fill="auto"/>
          </w:tcPr>
          <w:p w14:paraId="5C0679B4" w14:textId="7514D7FB" w:rsidR="00391B70" w:rsidRPr="0047755F" w:rsidRDefault="00E10F3A" w:rsidP="00BC5BBC">
            <w:pPr>
              <w:bidi w:val="0"/>
              <w:spacing w:before="120"/>
              <w:rPr>
                <w:rFonts w:asciiTheme="majorBidi" w:eastAsia="Calibri" w:hAnsiTheme="majorBidi" w:cstheme="majorBidi"/>
                <w:sz w:val="20"/>
                <w:szCs w:val="20"/>
                <w:lang w:bidi="ar-EG"/>
              </w:rPr>
            </w:pPr>
            <w:r>
              <w:rPr>
                <w:rFonts w:asciiTheme="majorBidi" w:eastAsia="Calibri" w:hAnsiTheme="majorBidi" w:cstheme="majorBidi"/>
                <w:sz w:val="20"/>
                <w:szCs w:val="20"/>
                <w:lang w:bidi="ar-EG"/>
              </w:rPr>
              <w:t>188</w:t>
            </w:r>
          </w:p>
        </w:tc>
      </w:tr>
      <w:tr w:rsidR="00391B70" w:rsidRPr="0047755F" w14:paraId="37B7342A" w14:textId="77777777" w:rsidTr="005D633E">
        <w:trPr>
          <w:gridAfter w:val="2"/>
          <w:wAfter w:w="337" w:type="dxa"/>
          <w:jc w:val="center"/>
        </w:trPr>
        <w:tc>
          <w:tcPr>
            <w:tcW w:w="5292" w:type="dxa"/>
            <w:gridSpan w:val="3"/>
            <w:shd w:val="clear" w:color="auto" w:fill="auto"/>
          </w:tcPr>
          <w:p w14:paraId="3379D7E3" w14:textId="77777777" w:rsidR="00391B70" w:rsidRPr="0047755F" w:rsidRDefault="00391B70" w:rsidP="00BC5BBC">
            <w:pPr>
              <w:bidi w:val="0"/>
              <w:spacing w:before="120"/>
              <w:ind w:left="720"/>
              <w:rPr>
                <w:rFonts w:asciiTheme="majorBidi" w:hAnsiTheme="majorBidi" w:cstheme="majorBidi"/>
                <w:sz w:val="20"/>
                <w:szCs w:val="20"/>
              </w:rPr>
            </w:pPr>
            <w:r w:rsidRPr="0047755F">
              <w:rPr>
                <w:rFonts w:asciiTheme="majorBidi" w:hAnsiTheme="majorBidi" w:cstheme="majorBidi"/>
                <w:sz w:val="20"/>
                <w:szCs w:val="20"/>
              </w:rPr>
              <w:t>Phone :</w:t>
            </w:r>
          </w:p>
        </w:tc>
        <w:tc>
          <w:tcPr>
            <w:tcW w:w="4263" w:type="dxa"/>
            <w:gridSpan w:val="5"/>
            <w:shd w:val="clear" w:color="auto" w:fill="auto"/>
          </w:tcPr>
          <w:p w14:paraId="645BFAF3" w14:textId="4FB2B07D" w:rsidR="00391B70" w:rsidRPr="0047755F" w:rsidRDefault="00391B70" w:rsidP="000646BE">
            <w:pPr>
              <w:bidi w:val="0"/>
              <w:spacing w:before="120"/>
              <w:rPr>
                <w:rFonts w:asciiTheme="majorBidi" w:hAnsiTheme="majorBidi" w:cstheme="majorBidi"/>
                <w:sz w:val="20"/>
                <w:szCs w:val="20"/>
              </w:rPr>
            </w:pPr>
          </w:p>
        </w:tc>
      </w:tr>
      <w:tr w:rsidR="00391B70" w:rsidRPr="0047755F" w14:paraId="434BBB7F" w14:textId="77777777" w:rsidTr="005D633E">
        <w:trPr>
          <w:gridAfter w:val="2"/>
          <w:wAfter w:w="337" w:type="dxa"/>
          <w:jc w:val="center"/>
        </w:trPr>
        <w:tc>
          <w:tcPr>
            <w:tcW w:w="5292" w:type="dxa"/>
            <w:gridSpan w:val="3"/>
            <w:shd w:val="clear" w:color="auto" w:fill="auto"/>
          </w:tcPr>
          <w:p w14:paraId="0A58FAB7" w14:textId="77777777" w:rsidR="00391B70" w:rsidRPr="0047755F" w:rsidRDefault="00391B70" w:rsidP="00BC5BBC">
            <w:pPr>
              <w:bidi w:val="0"/>
              <w:spacing w:before="120"/>
              <w:rPr>
                <w:rFonts w:asciiTheme="majorBidi" w:hAnsiTheme="majorBidi" w:cstheme="majorBidi"/>
                <w:sz w:val="20"/>
                <w:szCs w:val="20"/>
              </w:rPr>
            </w:pPr>
          </w:p>
        </w:tc>
        <w:tc>
          <w:tcPr>
            <w:tcW w:w="4263" w:type="dxa"/>
            <w:gridSpan w:val="5"/>
            <w:shd w:val="clear" w:color="auto" w:fill="auto"/>
          </w:tcPr>
          <w:p w14:paraId="1296EE96" w14:textId="77777777" w:rsidR="00391B70" w:rsidRPr="0047755F" w:rsidRDefault="00391B70" w:rsidP="005D46B7">
            <w:pPr>
              <w:bidi w:val="0"/>
              <w:spacing w:before="120"/>
              <w:rPr>
                <w:rFonts w:asciiTheme="majorBidi" w:hAnsiTheme="majorBidi" w:cstheme="majorBidi"/>
                <w:sz w:val="20"/>
                <w:szCs w:val="20"/>
              </w:rPr>
            </w:pPr>
            <w:r w:rsidRPr="0047755F">
              <w:rPr>
                <w:rFonts w:asciiTheme="majorBidi" w:eastAsia="Calibri" w:hAnsiTheme="majorBidi" w:cstheme="majorBidi"/>
                <w:sz w:val="20"/>
                <w:szCs w:val="20"/>
                <w:lang w:bidi="ar-EG"/>
              </w:rPr>
              <w:t xml:space="preserve">Mobile: </w:t>
            </w:r>
            <w:r w:rsidR="005D46B7" w:rsidRPr="0047755F">
              <w:rPr>
                <w:rFonts w:asciiTheme="majorBidi" w:eastAsia="Calibri" w:hAnsiTheme="majorBidi" w:cstheme="majorBidi"/>
                <w:sz w:val="20"/>
                <w:szCs w:val="20"/>
                <w:lang w:bidi="ar-EG"/>
              </w:rPr>
              <w:t>0555454466</w:t>
            </w:r>
          </w:p>
        </w:tc>
      </w:tr>
      <w:tr w:rsidR="00391B70" w:rsidRPr="0047755F" w14:paraId="5C561E2E" w14:textId="77777777" w:rsidTr="005D633E">
        <w:trPr>
          <w:gridAfter w:val="2"/>
          <w:wAfter w:w="337" w:type="dxa"/>
          <w:jc w:val="center"/>
        </w:trPr>
        <w:tc>
          <w:tcPr>
            <w:tcW w:w="5292" w:type="dxa"/>
            <w:gridSpan w:val="3"/>
            <w:shd w:val="clear" w:color="auto" w:fill="auto"/>
          </w:tcPr>
          <w:p w14:paraId="4B64CA28" w14:textId="77777777" w:rsidR="00391B70" w:rsidRPr="0047755F" w:rsidRDefault="00391B70" w:rsidP="00BC5BBC">
            <w:pPr>
              <w:bidi w:val="0"/>
              <w:spacing w:before="120"/>
              <w:ind w:left="720"/>
              <w:rPr>
                <w:rFonts w:asciiTheme="majorBidi" w:hAnsiTheme="majorBidi" w:cstheme="majorBidi"/>
                <w:sz w:val="20"/>
                <w:szCs w:val="20"/>
              </w:rPr>
            </w:pPr>
            <w:r w:rsidRPr="0047755F">
              <w:rPr>
                <w:rFonts w:asciiTheme="majorBidi" w:hAnsiTheme="majorBidi" w:cstheme="majorBidi"/>
                <w:sz w:val="20"/>
                <w:szCs w:val="20"/>
              </w:rPr>
              <w:t xml:space="preserve">Email:    </w:t>
            </w:r>
          </w:p>
        </w:tc>
        <w:tc>
          <w:tcPr>
            <w:tcW w:w="4263" w:type="dxa"/>
            <w:gridSpan w:val="5"/>
            <w:shd w:val="clear" w:color="auto" w:fill="auto"/>
          </w:tcPr>
          <w:p w14:paraId="74AC4442" w14:textId="77777777" w:rsidR="009E33BE" w:rsidRPr="0047755F" w:rsidRDefault="00071FC5" w:rsidP="005D46B7">
            <w:pPr>
              <w:bidi w:val="0"/>
              <w:spacing w:before="120"/>
              <w:rPr>
                <w:rFonts w:asciiTheme="majorBidi" w:hAnsiTheme="majorBidi" w:cstheme="majorBidi"/>
              </w:rPr>
            </w:pPr>
            <w:hyperlink r:id="rId11" w:history="1">
              <w:r w:rsidR="005D46B7" w:rsidRPr="0047755F">
                <w:rPr>
                  <w:rStyle w:val="Hyperlink"/>
                  <w:rFonts w:asciiTheme="majorBidi" w:hAnsiTheme="majorBidi" w:cstheme="majorBidi"/>
                </w:rPr>
                <w:t>samalageel@ksu.edu.sa</w:t>
              </w:r>
            </w:hyperlink>
          </w:p>
          <w:p w14:paraId="0FC38F1E" w14:textId="77777777" w:rsidR="00391B70" w:rsidRPr="0047755F" w:rsidRDefault="00391B70" w:rsidP="009E33BE">
            <w:pPr>
              <w:bidi w:val="0"/>
              <w:spacing w:before="120"/>
              <w:rPr>
                <w:rFonts w:asciiTheme="majorBidi" w:hAnsiTheme="majorBidi" w:cstheme="majorBidi"/>
                <w:sz w:val="20"/>
                <w:szCs w:val="20"/>
              </w:rPr>
            </w:pPr>
          </w:p>
        </w:tc>
      </w:tr>
      <w:tr w:rsidR="00391B70" w:rsidRPr="0047755F" w14:paraId="74FF06FC" w14:textId="77777777" w:rsidTr="005D633E">
        <w:trPr>
          <w:gridAfter w:val="2"/>
          <w:wAfter w:w="337" w:type="dxa"/>
          <w:trHeight w:val="1165"/>
          <w:jc w:val="center"/>
        </w:trPr>
        <w:tc>
          <w:tcPr>
            <w:tcW w:w="5292" w:type="dxa"/>
            <w:gridSpan w:val="3"/>
            <w:shd w:val="clear" w:color="auto" w:fill="auto"/>
          </w:tcPr>
          <w:p w14:paraId="6ED0B1F6" w14:textId="77777777" w:rsidR="00391B70" w:rsidRPr="0047755F" w:rsidRDefault="00391B70" w:rsidP="00BC5BBC">
            <w:pPr>
              <w:bidi w:val="0"/>
              <w:spacing w:before="120" w:line="360" w:lineRule="auto"/>
              <w:ind w:left="720"/>
              <w:rPr>
                <w:rFonts w:asciiTheme="majorBidi" w:hAnsiTheme="majorBidi" w:cstheme="majorBidi"/>
                <w:sz w:val="20"/>
                <w:szCs w:val="20"/>
              </w:rPr>
            </w:pPr>
            <w:r w:rsidRPr="0047755F">
              <w:rPr>
                <w:rFonts w:asciiTheme="majorBidi" w:hAnsiTheme="majorBidi" w:cstheme="majorBidi"/>
                <w:sz w:val="20"/>
                <w:szCs w:val="20"/>
              </w:rPr>
              <w:t xml:space="preserve">Office hours: </w:t>
            </w:r>
          </w:p>
        </w:tc>
        <w:tc>
          <w:tcPr>
            <w:tcW w:w="4263" w:type="dxa"/>
            <w:gridSpan w:val="5"/>
            <w:shd w:val="clear" w:color="auto" w:fill="auto"/>
          </w:tcPr>
          <w:p w14:paraId="57480FBE" w14:textId="77777777" w:rsidR="00E17480" w:rsidRPr="00162E29" w:rsidRDefault="00E17480" w:rsidP="00E17480">
            <w:pPr>
              <w:pStyle w:val="ListParagraph"/>
              <w:numPr>
                <w:ilvl w:val="0"/>
                <w:numId w:val="31"/>
              </w:numPr>
              <w:jc w:val="both"/>
              <w:rPr>
                <w:rFonts w:ascii="Times" w:hAnsi="Times"/>
              </w:rPr>
            </w:pPr>
            <w:r w:rsidRPr="00162E29">
              <w:rPr>
                <w:rFonts w:ascii="Times" w:hAnsi="Times"/>
              </w:rPr>
              <w:t>Sundays from 8-10.</w:t>
            </w:r>
          </w:p>
          <w:p w14:paraId="0290E317" w14:textId="77777777" w:rsidR="00E17480" w:rsidRPr="00162E29" w:rsidRDefault="00E17480" w:rsidP="00E17480">
            <w:pPr>
              <w:pStyle w:val="ListParagraph"/>
              <w:numPr>
                <w:ilvl w:val="0"/>
                <w:numId w:val="31"/>
              </w:numPr>
              <w:jc w:val="both"/>
              <w:rPr>
                <w:rFonts w:ascii="Times" w:hAnsi="Times"/>
              </w:rPr>
            </w:pPr>
            <w:r w:rsidRPr="00162E29">
              <w:rPr>
                <w:rFonts w:ascii="Times" w:hAnsi="Times"/>
              </w:rPr>
              <w:t>Mondays from 12-2</w:t>
            </w:r>
          </w:p>
          <w:p w14:paraId="0B648E86" w14:textId="77777777" w:rsidR="00E17480" w:rsidRPr="00162E29" w:rsidRDefault="00E17480" w:rsidP="00E17480">
            <w:pPr>
              <w:pStyle w:val="ListParagraph"/>
              <w:numPr>
                <w:ilvl w:val="0"/>
                <w:numId w:val="31"/>
              </w:numPr>
              <w:jc w:val="both"/>
              <w:rPr>
                <w:rFonts w:ascii="Times" w:hAnsi="Times"/>
              </w:rPr>
            </w:pPr>
            <w:r w:rsidRPr="00162E29">
              <w:rPr>
                <w:rFonts w:ascii="Times" w:hAnsi="Times"/>
              </w:rPr>
              <w:t xml:space="preserve">Wednesdays from 10-12 </w:t>
            </w:r>
          </w:p>
          <w:p w14:paraId="2BBC61C2" w14:textId="77777777" w:rsidR="00CF7E1C" w:rsidRPr="0047755F" w:rsidRDefault="00CF7E1C" w:rsidP="00E17480">
            <w:pPr>
              <w:bidi w:val="0"/>
              <w:spacing w:before="120"/>
              <w:ind w:left="357"/>
              <w:rPr>
                <w:rFonts w:asciiTheme="majorBidi" w:hAnsiTheme="majorBidi" w:cstheme="majorBidi"/>
                <w:sz w:val="20"/>
                <w:szCs w:val="20"/>
              </w:rPr>
            </w:pPr>
          </w:p>
        </w:tc>
      </w:tr>
      <w:tr w:rsidR="00391B70" w:rsidRPr="0047755F" w14:paraId="72253FA3" w14:textId="77777777" w:rsidTr="005D633E">
        <w:trPr>
          <w:gridAfter w:val="2"/>
          <w:wAfter w:w="337" w:type="dxa"/>
          <w:jc w:val="center"/>
        </w:trPr>
        <w:tc>
          <w:tcPr>
            <w:tcW w:w="5292" w:type="dxa"/>
            <w:gridSpan w:val="3"/>
            <w:shd w:val="clear" w:color="auto" w:fill="auto"/>
          </w:tcPr>
          <w:p w14:paraId="76BBF95A" w14:textId="77777777" w:rsidR="005D633E" w:rsidRDefault="005D633E" w:rsidP="00BC5BBC">
            <w:pPr>
              <w:bidi w:val="0"/>
              <w:spacing w:before="120"/>
              <w:rPr>
                <w:rFonts w:asciiTheme="majorBidi" w:hAnsiTheme="majorBidi" w:cstheme="majorBidi"/>
                <w:b/>
                <w:bCs/>
                <w:sz w:val="20"/>
                <w:szCs w:val="20"/>
              </w:rPr>
            </w:pPr>
          </w:p>
          <w:p w14:paraId="2459E769" w14:textId="77777777" w:rsidR="00391B70" w:rsidRPr="005D633E" w:rsidRDefault="00391B70" w:rsidP="005D633E">
            <w:pPr>
              <w:bidi w:val="0"/>
              <w:spacing w:before="120"/>
              <w:rPr>
                <w:rFonts w:asciiTheme="majorBidi" w:hAnsiTheme="majorBidi" w:cstheme="majorBidi"/>
                <w:b/>
                <w:bCs/>
                <w:sz w:val="20"/>
                <w:szCs w:val="20"/>
              </w:rPr>
            </w:pPr>
            <w:r w:rsidRPr="005D633E">
              <w:rPr>
                <w:rFonts w:asciiTheme="majorBidi" w:hAnsiTheme="majorBidi" w:cstheme="majorBidi"/>
                <w:b/>
                <w:bCs/>
                <w:sz w:val="20"/>
                <w:szCs w:val="20"/>
              </w:rPr>
              <w:t>Course Description</w:t>
            </w:r>
          </w:p>
        </w:tc>
        <w:tc>
          <w:tcPr>
            <w:tcW w:w="4263" w:type="dxa"/>
            <w:gridSpan w:val="5"/>
            <w:shd w:val="clear" w:color="auto" w:fill="auto"/>
          </w:tcPr>
          <w:p w14:paraId="280F6869" w14:textId="77777777" w:rsidR="00391B70" w:rsidRPr="0047755F" w:rsidRDefault="00391B70" w:rsidP="00BC5BBC">
            <w:pPr>
              <w:bidi w:val="0"/>
              <w:spacing w:before="120"/>
              <w:rPr>
                <w:rFonts w:asciiTheme="majorBidi" w:hAnsiTheme="majorBidi" w:cstheme="majorBidi"/>
              </w:rPr>
            </w:pPr>
          </w:p>
        </w:tc>
      </w:tr>
      <w:tr w:rsidR="00391B70" w:rsidRPr="0047755F" w14:paraId="51C57E65" w14:textId="77777777" w:rsidTr="005D633E">
        <w:trPr>
          <w:gridAfter w:val="2"/>
          <w:wAfter w:w="337" w:type="dxa"/>
          <w:jc w:val="center"/>
        </w:trPr>
        <w:tc>
          <w:tcPr>
            <w:tcW w:w="9555" w:type="dxa"/>
            <w:gridSpan w:val="8"/>
            <w:shd w:val="clear" w:color="auto" w:fill="auto"/>
          </w:tcPr>
          <w:p w14:paraId="1A073299" w14:textId="77777777" w:rsidR="005D633E" w:rsidRDefault="005D633E" w:rsidP="00BC5BBC">
            <w:pPr>
              <w:bidi w:val="0"/>
              <w:spacing w:before="120" w:line="360" w:lineRule="auto"/>
              <w:jc w:val="lowKashida"/>
              <w:rPr>
                <w:rFonts w:asciiTheme="majorBidi" w:hAnsiTheme="majorBidi" w:cstheme="majorBidi"/>
                <w:color w:val="000000" w:themeColor="text1"/>
                <w:sz w:val="20"/>
                <w:szCs w:val="20"/>
              </w:rPr>
            </w:pPr>
          </w:p>
          <w:p w14:paraId="212CDE17" w14:textId="77777777" w:rsidR="00391B70" w:rsidRPr="0047755F" w:rsidRDefault="004523EA" w:rsidP="005D633E">
            <w:pPr>
              <w:bidi w:val="0"/>
              <w:spacing w:before="120" w:line="360" w:lineRule="auto"/>
              <w:jc w:val="lowKashida"/>
              <w:rPr>
                <w:rFonts w:asciiTheme="majorBidi" w:hAnsiTheme="majorBidi" w:cstheme="majorBidi"/>
                <w:color w:val="000000" w:themeColor="text1"/>
                <w:sz w:val="20"/>
                <w:szCs w:val="20"/>
              </w:rPr>
            </w:pPr>
            <w:r w:rsidRPr="0047755F">
              <w:rPr>
                <w:rFonts w:asciiTheme="majorBidi" w:hAnsiTheme="majorBidi" w:cstheme="majorBidi"/>
                <w:color w:val="000000" w:themeColor="text1"/>
                <w:sz w:val="20"/>
                <w:szCs w:val="20"/>
              </w:rPr>
              <w:t>Concept of society and community, public health concept: factors affecting community health status- biological and genetic factors, environmental factors, and organizational factors. Community health model. Public health principles and programs. Study the relationship of man to various environmental factors which affect health status. Normal and abnormal phenomena (Health and illness) are explored, natural history of health, personal history of health, social history of health. Includes social structures, the family, community and social instructions as applied to family health. Differences and similarities in rural and urban societies will be explored and its health.</w:t>
            </w:r>
          </w:p>
          <w:p w14:paraId="5150EF46" w14:textId="77777777" w:rsidR="0032097A" w:rsidRDefault="0032097A" w:rsidP="0032097A">
            <w:pPr>
              <w:bidi w:val="0"/>
              <w:spacing w:before="120" w:line="360" w:lineRule="auto"/>
              <w:jc w:val="lowKashida"/>
              <w:rPr>
                <w:rFonts w:asciiTheme="majorBidi" w:hAnsiTheme="majorBidi" w:cstheme="majorBidi"/>
                <w:color w:val="000000" w:themeColor="text1"/>
                <w:sz w:val="20"/>
                <w:lang w:bidi="ar-EG"/>
              </w:rPr>
            </w:pPr>
          </w:p>
          <w:p w14:paraId="28F81EE2" w14:textId="77777777" w:rsidR="005D633E" w:rsidRPr="0047755F" w:rsidRDefault="005D633E" w:rsidP="005D633E">
            <w:pPr>
              <w:bidi w:val="0"/>
              <w:spacing w:before="120" w:line="360" w:lineRule="auto"/>
              <w:jc w:val="lowKashida"/>
              <w:rPr>
                <w:rFonts w:asciiTheme="majorBidi" w:hAnsiTheme="majorBidi" w:cstheme="majorBidi"/>
                <w:color w:val="000000" w:themeColor="text1"/>
                <w:sz w:val="20"/>
                <w:lang w:bidi="ar-EG"/>
              </w:rPr>
            </w:pPr>
          </w:p>
        </w:tc>
      </w:tr>
      <w:tr w:rsidR="00391B70" w:rsidRPr="0047755F" w14:paraId="5F90B3F1" w14:textId="77777777" w:rsidTr="005D633E">
        <w:trPr>
          <w:gridAfter w:val="2"/>
          <w:wAfter w:w="337" w:type="dxa"/>
          <w:jc w:val="center"/>
        </w:trPr>
        <w:tc>
          <w:tcPr>
            <w:tcW w:w="5292" w:type="dxa"/>
            <w:gridSpan w:val="3"/>
            <w:shd w:val="clear" w:color="auto" w:fill="auto"/>
          </w:tcPr>
          <w:p w14:paraId="208ECEAC" w14:textId="77777777" w:rsidR="00391B70" w:rsidRPr="005D633E" w:rsidRDefault="00FE2181" w:rsidP="00BC5BBC">
            <w:pPr>
              <w:bidi w:val="0"/>
              <w:spacing w:before="120" w:line="360" w:lineRule="auto"/>
              <w:rPr>
                <w:rFonts w:asciiTheme="majorBidi" w:hAnsiTheme="majorBidi" w:cstheme="majorBidi"/>
                <w:b/>
                <w:bCs/>
              </w:rPr>
            </w:pPr>
            <w:r w:rsidRPr="005D633E">
              <w:rPr>
                <w:rFonts w:asciiTheme="majorBidi" w:hAnsiTheme="majorBidi" w:cstheme="majorBidi"/>
                <w:b/>
                <w:bCs/>
                <w:sz w:val="20"/>
                <w:szCs w:val="20"/>
              </w:rPr>
              <w:t>Teaching strategies</w:t>
            </w:r>
          </w:p>
        </w:tc>
        <w:tc>
          <w:tcPr>
            <w:tcW w:w="4263" w:type="dxa"/>
            <w:gridSpan w:val="5"/>
            <w:shd w:val="clear" w:color="auto" w:fill="auto"/>
          </w:tcPr>
          <w:p w14:paraId="219B5821" w14:textId="77777777" w:rsidR="00391B70" w:rsidRPr="0047755F" w:rsidRDefault="00391B70" w:rsidP="00BC5BBC">
            <w:pPr>
              <w:bidi w:val="0"/>
              <w:spacing w:before="120" w:line="360" w:lineRule="auto"/>
              <w:rPr>
                <w:rFonts w:asciiTheme="majorBidi" w:hAnsiTheme="majorBidi" w:cstheme="majorBidi"/>
              </w:rPr>
            </w:pPr>
          </w:p>
        </w:tc>
      </w:tr>
      <w:tr w:rsidR="000868A8" w:rsidRPr="0047755F" w14:paraId="698843C1" w14:textId="77777777" w:rsidTr="005D633E">
        <w:trPr>
          <w:gridAfter w:val="2"/>
          <w:wAfter w:w="337" w:type="dxa"/>
          <w:jc w:val="center"/>
        </w:trPr>
        <w:tc>
          <w:tcPr>
            <w:tcW w:w="9555" w:type="dxa"/>
            <w:gridSpan w:val="8"/>
            <w:shd w:val="clear" w:color="auto" w:fill="auto"/>
          </w:tcPr>
          <w:p w14:paraId="4D54091B" w14:textId="77777777" w:rsidR="0032097A" w:rsidRDefault="0032097A" w:rsidP="005D633E">
            <w:pPr>
              <w:bidi w:val="0"/>
              <w:spacing w:before="100" w:beforeAutospacing="1" w:after="100" w:afterAutospacing="1"/>
              <w:rPr>
                <w:rFonts w:asciiTheme="majorBidi" w:hAnsiTheme="majorBidi" w:cstheme="majorBidi"/>
              </w:rPr>
            </w:pPr>
            <w:r w:rsidRPr="0047755F">
              <w:rPr>
                <w:rFonts w:asciiTheme="majorBidi" w:hAnsiTheme="majorBidi" w:cstheme="majorBidi"/>
                <w:sz w:val="20"/>
                <w:szCs w:val="20"/>
              </w:rPr>
              <w:t>Lectures, workgroups, presentations, Discussions</w:t>
            </w:r>
            <w:r w:rsidR="00DF7F72" w:rsidRPr="0047755F">
              <w:rPr>
                <w:rFonts w:asciiTheme="majorBidi" w:hAnsiTheme="majorBidi" w:cstheme="majorBidi"/>
                <w:sz w:val="20"/>
                <w:szCs w:val="20"/>
              </w:rPr>
              <w:t>,</w:t>
            </w:r>
            <w:r w:rsidR="00CF7E1C" w:rsidRPr="0047755F">
              <w:rPr>
                <w:rFonts w:asciiTheme="majorBidi" w:hAnsiTheme="majorBidi" w:cstheme="majorBidi"/>
                <w:sz w:val="20"/>
                <w:szCs w:val="20"/>
              </w:rPr>
              <w:t xml:space="preserve"> </w:t>
            </w:r>
            <w:r w:rsidR="00DF7F72" w:rsidRPr="0047755F">
              <w:rPr>
                <w:rFonts w:asciiTheme="majorBidi" w:hAnsiTheme="majorBidi" w:cstheme="majorBidi"/>
                <w:sz w:val="20"/>
                <w:szCs w:val="20"/>
              </w:rPr>
              <w:t xml:space="preserve">Reading relevant scientific articles and </w:t>
            </w:r>
            <w:r w:rsidRPr="0047755F">
              <w:rPr>
                <w:rFonts w:asciiTheme="majorBidi" w:hAnsiTheme="majorBidi" w:cstheme="majorBidi"/>
                <w:sz w:val="20"/>
                <w:szCs w:val="20"/>
              </w:rPr>
              <w:t>assignments</w:t>
            </w:r>
            <w:r w:rsidR="00DF7F72" w:rsidRPr="0047755F">
              <w:rPr>
                <w:rFonts w:asciiTheme="majorBidi" w:hAnsiTheme="majorBidi" w:cstheme="majorBidi"/>
                <w:sz w:val="20"/>
                <w:szCs w:val="20"/>
              </w:rPr>
              <w:t>.</w:t>
            </w:r>
            <w:r w:rsidR="00BC5BBC" w:rsidRPr="0047755F">
              <w:rPr>
                <w:rFonts w:asciiTheme="majorBidi" w:hAnsiTheme="majorBidi" w:cstheme="majorBidi"/>
                <w:sz w:val="20"/>
                <w:szCs w:val="20"/>
              </w:rPr>
              <w:t> </w:t>
            </w:r>
          </w:p>
          <w:p w14:paraId="2BEE2182" w14:textId="77777777" w:rsidR="005D633E" w:rsidRPr="005D633E" w:rsidRDefault="005D633E" w:rsidP="005D633E">
            <w:pPr>
              <w:bidi w:val="0"/>
              <w:spacing w:before="100" w:beforeAutospacing="1" w:after="100" w:afterAutospacing="1"/>
              <w:rPr>
                <w:rFonts w:asciiTheme="majorBidi" w:hAnsiTheme="majorBidi" w:cstheme="majorBidi"/>
              </w:rPr>
            </w:pPr>
          </w:p>
        </w:tc>
      </w:tr>
      <w:tr w:rsidR="000868A8" w:rsidRPr="0047755F" w14:paraId="2EFB331F" w14:textId="77777777" w:rsidTr="005D633E">
        <w:trPr>
          <w:trHeight w:val="6925"/>
          <w:jc w:val="center"/>
        </w:trPr>
        <w:tc>
          <w:tcPr>
            <w:tcW w:w="9670" w:type="dxa"/>
            <w:gridSpan w:val="9"/>
            <w:shd w:val="clear" w:color="auto" w:fill="auto"/>
          </w:tcPr>
          <w:p w14:paraId="2B9C208D" w14:textId="77777777" w:rsidR="000868A8" w:rsidRPr="005D633E" w:rsidRDefault="000868A8" w:rsidP="00A145EB">
            <w:pPr>
              <w:bidi w:val="0"/>
              <w:spacing w:before="120" w:line="360" w:lineRule="auto"/>
              <w:ind w:right="-509"/>
              <w:rPr>
                <w:rFonts w:asciiTheme="majorBidi" w:hAnsiTheme="majorBidi" w:cstheme="majorBidi"/>
                <w:b/>
                <w:bCs/>
                <w:sz w:val="20"/>
                <w:szCs w:val="20"/>
              </w:rPr>
            </w:pPr>
            <w:r w:rsidRPr="005D633E">
              <w:rPr>
                <w:rFonts w:asciiTheme="majorBidi" w:hAnsiTheme="majorBidi" w:cstheme="majorBidi"/>
                <w:b/>
                <w:bCs/>
                <w:sz w:val="20"/>
                <w:szCs w:val="20"/>
              </w:rPr>
              <w:lastRenderedPageBreak/>
              <w:t>Learning Resources</w:t>
            </w:r>
            <w:r w:rsidR="0032097A" w:rsidRPr="005D633E">
              <w:rPr>
                <w:rFonts w:asciiTheme="majorBidi" w:hAnsiTheme="majorBidi" w:cstheme="majorBidi"/>
                <w:b/>
                <w:bCs/>
                <w:sz w:val="20"/>
                <w:szCs w:val="20"/>
              </w:rPr>
              <w:t>:</w:t>
            </w:r>
          </w:p>
          <w:tbl>
            <w:tblPr>
              <w:tblW w:w="9454" w:type="dxa"/>
              <w:tblLook w:val="01E0" w:firstRow="1" w:lastRow="1" w:firstColumn="1" w:lastColumn="1" w:noHBand="0" w:noVBand="0"/>
            </w:tblPr>
            <w:tblGrid>
              <w:gridCol w:w="8910"/>
              <w:gridCol w:w="544"/>
            </w:tblGrid>
            <w:tr w:rsidR="00465D91" w:rsidRPr="0047755F" w14:paraId="60074734" w14:textId="77777777" w:rsidTr="005D633E">
              <w:trPr>
                <w:gridAfter w:val="1"/>
                <w:wAfter w:w="544" w:type="dxa"/>
                <w:trHeight w:val="439"/>
              </w:trPr>
              <w:tc>
                <w:tcPr>
                  <w:tcW w:w="8910" w:type="dxa"/>
                  <w:shd w:val="clear" w:color="auto" w:fill="auto"/>
                </w:tcPr>
                <w:p w14:paraId="1F99881B" w14:textId="77777777" w:rsidR="00465D91" w:rsidRPr="0047755F" w:rsidRDefault="00465D91" w:rsidP="005D633E">
                  <w:pPr>
                    <w:bidi w:val="0"/>
                    <w:spacing w:before="120" w:line="360" w:lineRule="auto"/>
                    <w:ind w:right="-509"/>
                    <w:jc w:val="lowKashida"/>
                    <w:rPr>
                      <w:rFonts w:asciiTheme="majorBidi" w:eastAsia="Calibri" w:hAnsiTheme="majorBidi" w:cstheme="majorBidi"/>
                      <w:sz w:val="20"/>
                      <w:szCs w:val="20"/>
                      <w:u w:val="single"/>
                      <w:lang w:bidi="ar-EG"/>
                    </w:rPr>
                  </w:pPr>
                  <w:r w:rsidRPr="0047755F">
                    <w:rPr>
                      <w:rFonts w:asciiTheme="majorBidi" w:hAnsiTheme="majorBidi" w:cstheme="majorBidi"/>
                      <w:sz w:val="20"/>
                      <w:szCs w:val="20"/>
                      <w:u w:val="single"/>
                    </w:rPr>
                    <w:t>Required Text (s)</w:t>
                  </w:r>
                </w:p>
              </w:tc>
            </w:tr>
            <w:tr w:rsidR="00465D91" w:rsidRPr="0047755F" w14:paraId="2D3BAEA3" w14:textId="77777777" w:rsidTr="005D633E">
              <w:trPr>
                <w:gridAfter w:val="1"/>
                <w:wAfter w:w="544" w:type="dxa"/>
                <w:trHeight w:val="1634"/>
              </w:trPr>
              <w:tc>
                <w:tcPr>
                  <w:tcW w:w="8910" w:type="dxa"/>
                  <w:shd w:val="clear" w:color="auto" w:fill="auto"/>
                </w:tcPr>
                <w:p w14:paraId="1243761A" w14:textId="77777777" w:rsidR="00CF7E1C" w:rsidRPr="005D633E" w:rsidRDefault="00CF7E1C" w:rsidP="00CF7E1C">
                  <w:pPr>
                    <w:pStyle w:val="ListParagraph"/>
                    <w:numPr>
                      <w:ilvl w:val="3"/>
                      <w:numId w:val="16"/>
                    </w:numPr>
                    <w:ind w:left="645" w:hanging="270"/>
                    <w:rPr>
                      <w:rFonts w:asciiTheme="majorBidi" w:hAnsiTheme="majorBidi" w:cstheme="majorBidi"/>
                      <w:sz w:val="20"/>
                      <w:szCs w:val="20"/>
                    </w:rPr>
                  </w:pPr>
                  <w:r w:rsidRPr="005D633E">
                    <w:rPr>
                      <w:rFonts w:asciiTheme="majorBidi" w:hAnsiTheme="majorBidi" w:cstheme="majorBidi"/>
                      <w:sz w:val="20"/>
                      <w:szCs w:val="20"/>
                    </w:rPr>
                    <w:t xml:space="preserve">Scambler, G. (2008). </w:t>
                  </w:r>
                  <w:r w:rsidRPr="005D633E">
                    <w:rPr>
                      <w:rFonts w:asciiTheme="majorBidi" w:hAnsiTheme="majorBidi" w:cstheme="majorBidi"/>
                      <w:i/>
                      <w:iCs/>
                      <w:sz w:val="20"/>
                      <w:szCs w:val="20"/>
                    </w:rPr>
                    <w:t>Sociology as applied to medicine</w:t>
                  </w:r>
                  <w:r w:rsidRPr="005D633E">
                    <w:rPr>
                      <w:rFonts w:asciiTheme="majorBidi" w:hAnsiTheme="majorBidi" w:cstheme="majorBidi"/>
                      <w:sz w:val="20"/>
                      <w:szCs w:val="20"/>
                    </w:rPr>
                    <w:t>. Elsevier Health Sciences.</w:t>
                  </w:r>
                  <w:r w:rsidRPr="005D633E">
                    <w:rPr>
                      <w:rFonts w:asciiTheme="majorBidi" w:hAnsiTheme="majorBidi" w:cstheme="majorBidi"/>
                      <w:sz w:val="20"/>
                      <w:szCs w:val="20"/>
                      <w:rtl/>
                    </w:rPr>
                    <w:t>‏</w:t>
                  </w:r>
                </w:p>
                <w:p w14:paraId="41167F9D" w14:textId="77777777" w:rsidR="00852A89" w:rsidRPr="005D633E" w:rsidRDefault="00CF7E1C" w:rsidP="00852A89">
                  <w:pPr>
                    <w:pStyle w:val="ListParagraph"/>
                    <w:numPr>
                      <w:ilvl w:val="3"/>
                      <w:numId w:val="16"/>
                    </w:numPr>
                    <w:ind w:left="645" w:hanging="270"/>
                    <w:rPr>
                      <w:rFonts w:asciiTheme="majorBidi" w:hAnsiTheme="majorBidi" w:cstheme="majorBidi"/>
                      <w:sz w:val="20"/>
                      <w:szCs w:val="20"/>
                    </w:rPr>
                  </w:pPr>
                  <w:r w:rsidRPr="005D633E">
                    <w:rPr>
                      <w:rFonts w:asciiTheme="majorBidi" w:hAnsiTheme="majorBidi" w:cstheme="majorBidi"/>
                      <w:sz w:val="20"/>
                      <w:szCs w:val="20"/>
                    </w:rPr>
                    <w:t xml:space="preserve">Donaldson, L. J. (2010). Donaldson’s Essential Public Health. </w:t>
                  </w:r>
                  <w:r w:rsidRPr="005D633E">
                    <w:rPr>
                      <w:rFonts w:asciiTheme="majorBidi" w:hAnsiTheme="majorBidi" w:cstheme="majorBidi"/>
                      <w:i/>
                      <w:iCs/>
                      <w:sz w:val="20"/>
                      <w:szCs w:val="20"/>
                    </w:rPr>
                    <w:t>Australian and New Zealand Journal of Public Health</w:t>
                  </w:r>
                  <w:r w:rsidRPr="005D633E">
                    <w:rPr>
                      <w:rFonts w:asciiTheme="majorBidi" w:hAnsiTheme="majorBidi" w:cstheme="majorBidi"/>
                      <w:sz w:val="20"/>
                      <w:szCs w:val="20"/>
                    </w:rPr>
                    <w:t xml:space="preserve">, </w:t>
                  </w:r>
                  <w:r w:rsidRPr="005D633E">
                    <w:rPr>
                      <w:rFonts w:asciiTheme="majorBidi" w:hAnsiTheme="majorBidi" w:cstheme="majorBidi"/>
                      <w:i/>
                      <w:iCs/>
                      <w:sz w:val="20"/>
                      <w:szCs w:val="20"/>
                    </w:rPr>
                    <w:t>34</w:t>
                  </w:r>
                  <w:r w:rsidRPr="005D633E">
                    <w:rPr>
                      <w:rFonts w:asciiTheme="majorBidi" w:hAnsiTheme="majorBidi" w:cstheme="majorBidi"/>
                      <w:sz w:val="20"/>
                      <w:szCs w:val="20"/>
                    </w:rPr>
                    <w:t>(3).</w:t>
                  </w:r>
                  <w:r w:rsidRPr="005D633E">
                    <w:rPr>
                      <w:rFonts w:asciiTheme="majorBidi" w:hAnsiTheme="majorBidi" w:cstheme="majorBidi"/>
                      <w:sz w:val="20"/>
                      <w:szCs w:val="20"/>
                      <w:rtl/>
                    </w:rPr>
                    <w:t>‏</w:t>
                  </w:r>
                </w:p>
                <w:p w14:paraId="172A7E68" w14:textId="77777777" w:rsidR="00852A89" w:rsidRPr="005D633E" w:rsidRDefault="00852A89" w:rsidP="00852A89">
                  <w:pPr>
                    <w:pStyle w:val="ListParagraph"/>
                    <w:numPr>
                      <w:ilvl w:val="3"/>
                      <w:numId w:val="16"/>
                    </w:numPr>
                    <w:ind w:left="645" w:hanging="270"/>
                    <w:rPr>
                      <w:rFonts w:asciiTheme="majorBidi" w:hAnsiTheme="majorBidi" w:cstheme="majorBidi"/>
                      <w:sz w:val="20"/>
                      <w:szCs w:val="20"/>
                    </w:rPr>
                  </w:pPr>
                  <w:r w:rsidRPr="005D633E">
                    <w:rPr>
                      <w:rFonts w:asciiTheme="majorBidi" w:hAnsiTheme="majorBidi" w:cstheme="majorBidi"/>
                      <w:sz w:val="20"/>
                      <w:szCs w:val="20"/>
                    </w:rPr>
                    <w:t xml:space="preserve">Jabbour, S. (2003). Health and development in the Arab world: which way forward?. </w:t>
                  </w:r>
                  <w:r w:rsidRPr="005D633E">
                    <w:rPr>
                      <w:rFonts w:asciiTheme="majorBidi" w:hAnsiTheme="majorBidi" w:cstheme="majorBidi"/>
                      <w:i/>
                      <w:iCs/>
                      <w:sz w:val="20"/>
                      <w:szCs w:val="20"/>
                    </w:rPr>
                    <w:t>BMJ: British Medical Journal</w:t>
                  </w:r>
                  <w:r w:rsidRPr="005D633E">
                    <w:rPr>
                      <w:rFonts w:asciiTheme="majorBidi" w:hAnsiTheme="majorBidi" w:cstheme="majorBidi"/>
                      <w:sz w:val="20"/>
                      <w:szCs w:val="20"/>
                    </w:rPr>
                    <w:t xml:space="preserve">, </w:t>
                  </w:r>
                  <w:r w:rsidRPr="005D633E">
                    <w:rPr>
                      <w:rFonts w:asciiTheme="majorBidi" w:hAnsiTheme="majorBidi" w:cstheme="majorBidi"/>
                      <w:i/>
                      <w:iCs/>
                      <w:sz w:val="20"/>
                      <w:szCs w:val="20"/>
                    </w:rPr>
                    <w:t>326</w:t>
                  </w:r>
                  <w:r w:rsidRPr="005D633E">
                    <w:rPr>
                      <w:rFonts w:asciiTheme="majorBidi" w:hAnsiTheme="majorBidi" w:cstheme="majorBidi"/>
                      <w:sz w:val="20"/>
                      <w:szCs w:val="20"/>
                    </w:rPr>
                    <w:t>(7399), 1141.</w:t>
                  </w:r>
                  <w:r w:rsidRPr="005D633E">
                    <w:rPr>
                      <w:rFonts w:asciiTheme="majorBidi" w:hAnsiTheme="majorBidi" w:cstheme="majorBidi"/>
                      <w:sz w:val="20"/>
                      <w:szCs w:val="20"/>
                      <w:rtl/>
                    </w:rPr>
                    <w:t>‏</w:t>
                  </w:r>
                </w:p>
                <w:p w14:paraId="5440237D" w14:textId="77777777" w:rsidR="00852A89" w:rsidRPr="005D633E" w:rsidRDefault="00852A89" w:rsidP="00852A89">
                  <w:pPr>
                    <w:pStyle w:val="ListParagraph"/>
                    <w:numPr>
                      <w:ilvl w:val="3"/>
                      <w:numId w:val="16"/>
                    </w:numPr>
                    <w:ind w:left="645" w:hanging="270"/>
                    <w:rPr>
                      <w:rFonts w:asciiTheme="majorBidi" w:hAnsiTheme="majorBidi" w:cstheme="majorBidi"/>
                      <w:sz w:val="20"/>
                      <w:szCs w:val="20"/>
                    </w:rPr>
                  </w:pPr>
                  <w:r w:rsidRPr="005D633E">
                    <w:rPr>
                      <w:rFonts w:asciiTheme="majorBidi" w:hAnsiTheme="majorBidi" w:cstheme="majorBidi"/>
                      <w:sz w:val="20"/>
                      <w:szCs w:val="20"/>
                    </w:rPr>
                    <w:t xml:space="preserve">Ghannem, H. (2007). Global health from the Arab and developing world perspectives. </w:t>
                  </w:r>
                  <w:r w:rsidRPr="005D633E">
                    <w:rPr>
                      <w:rFonts w:asciiTheme="majorBidi" w:hAnsiTheme="majorBidi" w:cstheme="majorBidi"/>
                      <w:i/>
                      <w:iCs/>
                      <w:sz w:val="20"/>
                      <w:szCs w:val="20"/>
                    </w:rPr>
                    <w:t>Ethnicity and Disease</w:t>
                  </w:r>
                  <w:r w:rsidRPr="005D633E">
                    <w:rPr>
                      <w:rFonts w:asciiTheme="majorBidi" w:hAnsiTheme="majorBidi" w:cstheme="majorBidi"/>
                      <w:sz w:val="20"/>
                      <w:szCs w:val="20"/>
                    </w:rPr>
                    <w:t xml:space="preserve">, </w:t>
                  </w:r>
                  <w:r w:rsidRPr="005D633E">
                    <w:rPr>
                      <w:rFonts w:asciiTheme="majorBidi" w:hAnsiTheme="majorBidi" w:cstheme="majorBidi"/>
                      <w:i/>
                      <w:iCs/>
                      <w:sz w:val="20"/>
                      <w:szCs w:val="20"/>
                    </w:rPr>
                    <w:t>17</w:t>
                  </w:r>
                  <w:r w:rsidRPr="005D633E">
                    <w:rPr>
                      <w:rFonts w:asciiTheme="majorBidi" w:hAnsiTheme="majorBidi" w:cstheme="majorBidi"/>
                      <w:sz w:val="20"/>
                      <w:szCs w:val="20"/>
                    </w:rPr>
                    <w:t>(2), 53.</w:t>
                  </w:r>
                  <w:r w:rsidRPr="005D633E">
                    <w:rPr>
                      <w:rFonts w:asciiTheme="majorBidi" w:hAnsiTheme="majorBidi" w:cstheme="majorBidi"/>
                      <w:sz w:val="20"/>
                      <w:szCs w:val="20"/>
                      <w:rtl/>
                    </w:rPr>
                    <w:t>‏</w:t>
                  </w:r>
                </w:p>
                <w:p w14:paraId="3B9E45BB" w14:textId="77777777" w:rsidR="00852A89" w:rsidRPr="005D633E" w:rsidRDefault="00123E29" w:rsidP="00852A89">
                  <w:pPr>
                    <w:pStyle w:val="ListParagraph"/>
                    <w:numPr>
                      <w:ilvl w:val="3"/>
                      <w:numId w:val="16"/>
                    </w:numPr>
                    <w:ind w:left="645" w:hanging="270"/>
                    <w:rPr>
                      <w:rFonts w:asciiTheme="majorBidi" w:hAnsiTheme="majorBidi" w:cstheme="majorBidi"/>
                      <w:sz w:val="20"/>
                      <w:szCs w:val="20"/>
                    </w:rPr>
                  </w:pPr>
                  <w:r w:rsidRPr="005D633E">
                    <w:rPr>
                      <w:rFonts w:asciiTheme="majorBidi" w:hAnsiTheme="majorBidi" w:cstheme="majorBidi"/>
                      <w:sz w:val="20"/>
                      <w:szCs w:val="20"/>
                    </w:rPr>
                    <w:t xml:space="preserve">http://www.who.int/hia/evidence/doh/en/ </w:t>
                  </w:r>
                </w:p>
                <w:p w14:paraId="41E5F02C" w14:textId="77777777" w:rsidR="00382ECF" w:rsidRPr="0047755F" w:rsidRDefault="00DA3D87" w:rsidP="00DA3D87">
                  <w:pPr>
                    <w:jc w:val="right"/>
                    <w:rPr>
                      <w:rFonts w:asciiTheme="majorBidi" w:eastAsia="Calibri" w:hAnsiTheme="majorBidi" w:cstheme="majorBidi"/>
                      <w:sz w:val="20"/>
                      <w:szCs w:val="20"/>
                      <w:lang w:val="en-GB" w:bidi="ar-EG"/>
                    </w:rPr>
                  </w:pPr>
                  <w:r w:rsidRPr="0047755F">
                    <w:rPr>
                      <w:rFonts w:asciiTheme="majorBidi" w:hAnsiTheme="majorBidi" w:cstheme="majorBidi"/>
                      <w:color w:val="292526"/>
                      <w:sz w:val="20"/>
                      <w:szCs w:val="20"/>
                    </w:rPr>
                    <w:t xml:space="preserve"> </w:t>
                  </w:r>
                </w:p>
              </w:tc>
            </w:tr>
            <w:tr w:rsidR="00465D91" w:rsidRPr="0047755F" w14:paraId="64951DD8" w14:textId="77777777" w:rsidTr="005D633E">
              <w:trPr>
                <w:trHeight w:val="457"/>
              </w:trPr>
              <w:tc>
                <w:tcPr>
                  <w:tcW w:w="9454" w:type="dxa"/>
                  <w:gridSpan w:val="2"/>
                  <w:shd w:val="clear" w:color="auto" w:fill="auto"/>
                </w:tcPr>
                <w:p w14:paraId="65A77735" w14:textId="77777777" w:rsidR="00465D91" w:rsidRPr="0047755F" w:rsidRDefault="00465D91" w:rsidP="005D633E">
                  <w:pPr>
                    <w:bidi w:val="0"/>
                    <w:spacing w:before="120" w:line="360" w:lineRule="auto"/>
                    <w:ind w:right="-509"/>
                    <w:jc w:val="lowKashida"/>
                    <w:rPr>
                      <w:rFonts w:asciiTheme="majorBidi" w:eastAsia="Calibri" w:hAnsiTheme="majorBidi" w:cstheme="majorBidi"/>
                      <w:sz w:val="20"/>
                      <w:szCs w:val="20"/>
                      <w:lang w:bidi="ar-EG"/>
                    </w:rPr>
                  </w:pPr>
                  <w:r w:rsidRPr="0047755F">
                    <w:rPr>
                      <w:rFonts w:asciiTheme="majorBidi" w:hAnsiTheme="majorBidi" w:cstheme="majorBidi"/>
                      <w:sz w:val="20"/>
                      <w:szCs w:val="20"/>
                    </w:rPr>
                    <w:br w:type="page"/>
                  </w:r>
                  <w:r w:rsidRPr="0047755F">
                    <w:rPr>
                      <w:rFonts w:asciiTheme="majorBidi" w:hAnsiTheme="majorBidi" w:cstheme="majorBidi"/>
                      <w:sz w:val="20"/>
                      <w:szCs w:val="20"/>
                      <w:u w:val="single"/>
                    </w:rPr>
                    <w:t>Essential References</w:t>
                  </w:r>
                </w:p>
              </w:tc>
            </w:tr>
            <w:tr w:rsidR="00465D91" w:rsidRPr="0047755F" w14:paraId="779CA043" w14:textId="77777777" w:rsidTr="005D633E">
              <w:trPr>
                <w:trHeight w:val="1120"/>
              </w:trPr>
              <w:tc>
                <w:tcPr>
                  <w:tcW w:w="9454" w:type="dxa"/>
                  <w:gridSpan w:val="2"/>
                  <w:shd w:val="clear" w:color="auto" w:fill="auto"/>
                </w:tcPr>
                <w:p w14:paraId="47A6CF65" w14:textId="77777777" w:rsidR="00852A89" w:rsidRPr="005D633E" w:rsidRDefault="00071FC5" w:rsidP="005D633E">
                  <w:pPr>
                    <w:pStyle w:val="ListParagraph"/>
                    <w:numPr>
                      <w:ilvl w:val="0"/>
                      <w:numId w:val="29"/>
                    </w:numPr>
                    <w:tabs>
                      <w:tab w:val="left" w:pos="6330"/>
                    </w:tabs>
                    <w:spacing w:before="100" w:beforeAutospacing="1" w:after="100" w:afterAutospacing="1"/>
                    <w:rPr>
                      <w:rFonts w:asciiTheme="majorBidi" w:hAnsiTheme="majorBidi" w:cstheme="majorBidi"/>
                      <w:color w:val="000000"/>
                      <w:sz w:val="20"/>
                      <w:szCs w:val="20"/>
                      <w:lang w:bidi="hi-IN"/>
                    </w:rPr>
                  </w:pPr>
                  <w:hyperlink r:id="rId12" w:history="1">
                    <w:r w:rsidR="003B3929" w:rsidRPr="005D633E">
                      <w:rPr>
                        <w:rStyle w:val="Hyperlink"/>
                        <w:rFonts w:asciiTheme="majorBidi" w:hAnsiTheme="majorBidi" w:cstheme="majorBidi"/>
                        <w:sz w:val="20"/>
                        <w:szCs w:val="20"/>
                        <w:lang w:bidi="hi-IN"/>
                      </w:rPr>
                      <w:t>http://www.moh.gov.sa/Ministry/Statistics/book/Pages/default.aspx</w:t>
                    </w:r>
                  </w:hyperlink>
                </w:p>
                <w:p w14:paraId="656F2D0E" w14:textId="77777777" w:rsidR="00465D91" w:rsidRDefault="00071FC5" w:rsidP="005D633E">
                  <w:pPr>
                    <w:pStyle w:val="ListParagraph"/>
                    <w:numPr>
                      <w:ilvl w:val="0"/>
                      <w:numId w:val="29"/>
                    </w:numPr>
                    <w:tabs>
                      <w:tab w:val="left" w:pos="6330"/>
                    </w:tabs>
                    <w:spacing w:before="100" w:beforeAutospacing="1" w:after="100" w:afterAutospacing="1"/>
                    <w:rPr>
                      <w:rtl/>
                    </w:rPr>
                  </w:pPr>
                  <w:hyperlink r:id="rId13" w:history="1">
                    <w:r w:rsidR="008E7139" w:rsidRPr="005D633E">
                      <w:rPr>
                        <w:rStyle w:val="Hyperlink"/>
                        <w:rFonts w:asciiTheme="majorBidi" w:hAnsiTheme="majorBidi" w:cstheme="majorBidi"/>
                        <w:sz w:val="20"/>
                        <w:szCs w:val="20"/>
                        <w:lang w:bidi="hi-IN"/>
                      </w:rPr>
                      <w:t>http://www.nice.org.uk/niceMedia/documents/health_inequalities_concepts.pdf</w:t>
                    </w:r>
                  </w:hyperlink>
                </w:p>
                <w:p w14:paraId="75206A58" w14:textId="77777777" w:rsidR="00FF51C8" w:rsidRPr="005D633E" w:rsidRDefault="00071FC5" w:rsidP="005D633E">
                  <w:pPr>
                    <w:pStyle w:val="ListParagraph"/>
                    <w:numPr>
                      <w:ilvl w:val="0"/>
                      <w:numId w:val="29"/>
                    </w:numPr>
                    <w:tabs>
                      <w:tab w:val="left" w:pos="6330"/>
                    </w:tabs>
                    <w:spacing w:before="100" w:beforeAutospacing="1" w:after="100" w:afterAutospacing="1"/>
                    <w:rPr>
                      <w:rFonts w:asciiTheme="majorBidi" w:hAnsiTheme="majorBidi" w:cstheme="majorBidi"/>
                      <w:color w:val="000000"/>
                      <w:sz w:val="20"/>
                      <w:szCs w:val="20"/>
                    </w:rPr>
                  </w:pPr>
                  <w:hyperlink r:id="rId14" w:history="1">
                    <w:r w:rsidR="00FF51C8" w:rsidRPr="005D633E">
                      <w:rPr>
                        <w:rStyle w:val="Hyperlink"/>
                        <w:rFonts w:asciiTheme="majorBidi" w:hAnsiTheme="majorBidi" w:cstheme="majorBidi"/>
                        <w:sz w:val="20"/>
                        <w:szCs w:val="20"/>
                        <w:lang w:bidi="hi-IN"/>
                      </w:rPr>
                      <w:t>http://gis.emro.who.int/HealthSystemObservatory/PDF/Saudi%20Arabia/Exec%20summary.pdf</w:t>
                    </w:r>
                  </w:hyperlink>
                </w:p>
              </w:tc>
            </w:tr>
            <w:tr w:rsidR="00465D91" w:rsidRPr="0047755F" w14:paraId="467E11A1" w14:textId="77777777" w:rsidTr="005D633E">
              <w:trPr>
                <w:trHeight w:val="457"/>
              </w:trPr>
              <w:tc>
                <w:tcPr>
                  <w:tcW w:w="9454" w:type="dxa"/>
                  <w:gridSpan w:val="2"/>
                  <w:shd w:val="clear" w:color="auto" w:fill="auto"/>
                </w:tcPr>
                <w:p w14:paraId="4EBD1291" w14:textId="77777777" w:rsidR="00465D91" w:rsidRPr="0047755F" w:rsidRDefault="00465D91" w:rsidP="005D633E">
                  <w:pPr>
                    <w:bidi w:val="0"/>
                    <w:spacing w:before="120" w:line="360" w:lineRule="auto"/>
                    <w:ind w:right="-509"/>
                    <w:jc w:val="lowKashida"/>
                    <w:rPr>
                      <w:rFonts w:asciiTheme="majorBidi" w:hAnsiTheme="majorBidi" w:cstheme="majorBidi"/>
                      <w:sz w:val="20"/>
                      <w:szCs w:val="20"/>
                      <w:lang w:bidi="ar-EG"/>
                    </w:rPr>
                  </w:pPr>
                  <w:r w:rsidRPr="0047755F">
                    <w:rPr>
                      <w:rFonts w:asciiTheme="majorBidi" w:hAnsiTheme="majorBidi" w:cstheme="majorBidi"/>
                      <w:sz w:val="20"/>
                      <w:szCs w:val="20"/>
                      <w:u w:val="single"/>
                    </w:rPr>
                    <w:t xml:space="preserve">Electronic Materials and Web Sites </w:t>
                  </w:r>
                </w:p>
              </w:tc>
            </w:tr>
            <w:tr w:rsidR="00465D91" w:rsidRPr="0047755F" w14:paraId="49D09B31" w14:textId="77777777" w:rsidTr="005D633E">
              <w:trPr>
                <w:trHeight w:val="1219"/>
              </w:trPr>
              <w:tc>
                <w:tcPr>
                  <w:tcW w:w="9454" w:type="dxa"/>
                  <w:gridSpan w:val="2"/>
                  <w:shd w:val="clear" w:color="auto" w:fill="auto"/>
                </w:tcPr>
                <w:p w14:paraId="6D7715DE" w14:textId="77777777" w:rsidR="00A145EB" w:rsidRPr="005D633E" w:rsidRDefault="00071FC5" w:rsidP="005D633E">
                  <w:pPr>
                    <w:pStyle w:val="ListParagraph"/>
                    <w:numPr>
                      <w:ilvl w:val="0"/>
                      <w:numId w:val="30"/>
                    </w:numPr>
                    <w:rPr>
                      <w:rFonts w:asciiTheme="majorBidi" w:hAnsiTheme="majorBidi" w:cstheme="majorBidi"/>
                    </w:rPr>
                  </w:pPr>
                  <w:hyperlink r:id="rId15" w:history="1">
                    <w:r w:rsidR="00123E29" w:rsidRPr="005D633E">
                      <w:rPr>
                        <w:rStyle w:val="Hyperlink"/>
                        <w:rFonts w:asciiTheme="majorBidi" w:hAnsiTheme="majorBidi" w:cstheme="majorBidi"/>
                        <w:sz w:val="20"/>
                        <w:szCs w:val="20"/>
                      </w:rPr>
                      <w:t>www.</w:t>
                    </w:r>
                    <w:r w:rsidR="00123E29" w:rsidRPr="005D633E">
                      <w:rPr>
                        <w:rStyle w:val="Hyperlink"/>
                        <w:rFonts w:asciiTheme="majorBidi" w:hAnsiTheme="majorBidi" w:cstheme="majorBidi"/>
                      </w:rPr>
                      <w:t>who.int</w:t>
                    </w:r>
                  </w:hyperlink>
                  <w:r w:rsidR="00123E29" w:rsidRPr="005D633E">
                    <w:rPr>
                      <w:rFonts w:asciiTheme="majorBidi" w:hAnsiTheme="majorBidi" w:cstheme="majorBidi"/>
                    </w:rPr>
                    <w:t xml:space="preserve"> </w:t>
                  </w:r>
                </w:p>
                <w:p w14:paraId="0C8ED153" w14:textId="77777777" w:rsidR="003B3929" w:rsidRPr="005D633E" w:rsidRDefault="00071FC5" w:rsidP="005D633E">
                  <w:pPr>
                    <w:pStyle w:val="ListParagraph"/>
                    <w:numPr>
                      <w:ilvl w:val="0"/>
                      <w:numId w:val="30"/>
                    </w:numPr>
                    <w:rPr>
                      <w:rFonts w:asciiTheme="majorBidi" w:hAnsiTheme="majorBidi" w:cstheme="majorBidi"/>
                    </w:rPr>
                  </w:pPr>
                  <w:hyperlink r:id="rId16" w:history="1">
                    <w:r w:rsidR="003B3929" w:rsidRPr="005D633E">
                      <w:rPr>
                        <w:rStyle w:val="Hyperlink"/>
                        <w:rFonts w:asciiTheme="majorBidi" w:hAnsiTheme="majorBidi" w:cstheme="majorBidi"/>
                      </w:rPr>
                      <w:t>www.moh.sa</w:t>
                    </w:r>
                  </w:hyperlink>
                </w:p>
                <w:p w14:paraId="5E011160" w14:textId="77777777" w:rsidR="003B3929" w:rsidRPr="005D633E" w:rsidRDefault="00071FC5" w:rsidP="005D633E">
                  <w:pPr>
                    <w:pStyle w:val="ListParagraph"/>
                    <w:numPr>
                      <w:ilvl w:val="0"/>
                      <w:numId w:val="30"/>
                    </w:numPr>
                    <w:rPr>
                      <w:rFonts w:asciiTheme="majorBidi" w:hAnsiTheme="majorBidi" w:cstheme="majorBidi"/>
                      <w:sz w:val="20"/>
                      <w:szCs w:val="20"/>
                    </w:rPr>
                  </w:pPr>
                  <w:hyperlink r:id="rId17" w:history="1">
                    <w:r w:rsidR="0047755F" w:rsidRPr="005D633E">
                      <w:rPr>
                        <w:rStyle w:val="Hyperlink"/>
                        <w:rFonts w:asciiTheme="majorBidi" w:hAnsiTheme="majorBidi" w:cstheme="majorBidi"/>
                        <w:sz w:val="20"/>
                        <w:szCs w:val="20"/>
                      </w:rPr>
                      <w:t>http://www.whatispublichealth.org/</w:t>
                    </w:r>
                  </w:hyperlink>
                </w:p>
                <w:p w14:paraId="6A0480DD" w14:textId="77777777" w:rsidR="00465D91" w:rsidRPr="005D633E" w:rsidRDefault="00071FC5" w:rsidP="005D633E">
                  <w:pPr>
                    <w:pStyle w:val="ListParagraph"/>
                    <w:numPr>
                      <w:ilvl w:val="0"/>
                      <w:numId w:val="30"/>
                    </w:numPr>
                    <w:rPr>
                      <w:rFonts w:asciiTheme="majorBidi" w:hAnsiTheme="majorBidi" w:cstheme="majorBidi"/>
                      <w:sz w:val="20"/>
                      <w:szCs w:val="20"/>
                    </w:rPr>
                  </w:pPr>
                  <w:hyperlink r:id="rId18" w:history="1">
                    <w:r w:rsidR="0047755F" w:rsidRPr="005D633E">
                      <w:rPr>
                        <w:rStyle w:val="Hyperlink"/>
                        <w:rFonts w:asciiTheme="majorBidi" w:hAnsiTheme="majorBidi" w:cstheme="majorBidi"/>
                        <w:sz w:val="20"/>
                        <w:szCs w:val="20"/>
                      </w:rPr>
                      <w:t>http://www.apha.org/</w:t>
                    </w:r>
                  </w:hyperlink>
                </w:p>
              </w:tc>
            </w:tr>
          </w:tbl>
          <w:p w14:paraId="62DE78C5" w14:textId="77777777" w:rsidR="00465D91" w:rsidRPr="0047755F" w:rsidRDefault="00465D91" w:rsidP="00A145EB">
            <w:pPr>
              <w:bidi w:val="0"/>
              <w:spacing w:before="120" w:line="360" w:lineRule="auto"/>
              <w:ind w:right="-509"/>
              <w:rPr>
                <w:rFonts w:asciiTheme="majorBidi" w:hAnsiTheme="majorBidi" w:cstheme="majorBidi"/>
                <w:sz w:val="20"/>
                <w:szCs w:val="20"/>
              </w:rPr>
            </w:pPr>
          </w:p>
        </w:tc>
        <w:tc>
          <w:tcPr>
            <w:tcW w:w="222" w:type="dxa"/>
            <w:shd w:val="clear" w:color="auto" w:fill="auto"/>
          </w:tcPr>
          <w:p w14:paraId="0BCC12D5" w14:textId="77777777" w:rsidR="000868A8" w:rsidRPr="0047755F" w:rsidRDefault="000868A8" w:rsidP="00BC5BBC">
            <w:pPr>
              <w:bidi w:val="0"/>
              <w:spacing w:before="120" w:line="360" w:lineRule="auto"/>
              <w:rPr>
                <w:rFonts w:asciiTheme="majorBidi" w:hAnsiTheme="majorBidi" w:cstheme="majorBidi"/>
                <w:sz w:val="20"/>
                <w:szCs w:val="20"/>
              </w:rPr>
            </w:pPr>
          </w:p>
        </w:tc>
      </w:tr>
      <w:tr w:rsidR="006B7489" w:rsidRPr="0047755F" w14:paraId="2D580BCF"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9180" w:type="dxa"/>
            <w:gridSpan w:val="6"/>
            <w:tcBorders>
              <w:top w:val="nil"/>
              <w:left w:val="nil"/>
              <w:bottom w:val="single" w:sz="4" w:space="0" w:color="auto"/>
              <w:right w:val="nil"/>
            </w:tcBorders>
          </w:tcPr>
          <w:p w14:paraId="75E4F983" w14:textId="77777777" w:rsidR="006B7489" w:rsidRDefault="006B7489" w:rsidP="00F40EA9">
            <w:pPr>
              <w:bidi w:val="0"/>
              <w:spacing w:before="120"/>
              <w:rPr>
                <w:rFonts w:asciiTheme="majorBidi" w:hAnsiTheme="majorBidi" w:cstheme="majorBidi"/>
                <w:sz w:val="20"/>
                <w:szCs w:val="20"/>
              </w:rPr>
            </w:pPr>
            <w:r w:rsidRPr="0047755F">
              <w:rPr>
                <w:rFonts w:asciiTheme="majorBidi" w:hAnsiTheme="majorBidi" w:cstheme="majorBidi"/>
                <w:sz w:val="20"/>
                <w:szCs w:val="20"/>
              </w:rPr>
              <w:t xml:space="preserve">Topics to be </w:t>
            </w:r>
            <w:r w:rsidR="00923247" w:rsidRPr="0047755F">
              <w:rPr>
                <w:rFonts w:asciiTheme="majorBidi" w:hAnsiTheme="majorBidi" w:cstheme="majorBidi"/>
                <w:sz w:val="20"/>
                <w:szCs w:val="20"/>
              </w:rPr>
              <w:t>c</w:t>
            </w:r>
            <w:r w:rsidRPr="0047755F">
              <w:rPr>
                <w:rFonts w:asciiTheme="majorBidi" w:hAnsiTheme="majorBidi" w:cstheme="majorBidi"/>
                <w:sz w:val="20"/>
                <w:szCs w:val="20"/>
              </w:rPr>
              <w:t xml:space="preserve">overed </w:t>
            </w:r>
          </w:p>
          <w:p w14:paraId="6C44FAD7" w14:textId="77777777" w:rsidR="005D633E" w:rsidRPr="0047755F" w:rsidRDefault="005D633E" w:rsidP="005D633E">
            <w:pPr>
              <w:bidi w:val="0"/>
              <w:spacing w:before="120"/>
              <w:rPr>
                <w:rFonts w:asciiTheme="majorBidi" w:hAnsiTheme="majorBidi" w:cstheme="majorBidi"/>
                <w:sz w:val="20"/>
                <w:szCs w:val="20"/>
              </w:rPr>
            </w:pPr>
          </w:p>
        </w:tc>
      </w:tr>
      <w:tr w:rsidR="006B7489" w:rsidRPr="0047755F" w14:paraId="7297A5C6"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70"/>
        </w:trPr>
        <w:tc>
          <w:tcPr>
            <w:tcW w:w="5580" w:type="dxa"/>
            <w:gridSpan w:val="3"/>
            <w:tcBorders>
              <w:top w:val="single" w:sz="4" w:space="0" w:color="auto"/>
            </w:tcBorders>
          </w:tcPr>
          <w:p w14:paraId="25C9C7DD" w14:textId="77777777" w:rsidR="006B7489" w:rsidRPr="0047755F" w:rsidRDefault="007528E4" w:rsidP="00F40EA9">
            <w:pPr>
              <w:bidi w:val="0"/>
              <w:spacing w:before="120"/>
              <w:rPr>
                <w:rFonts w:asciiTheme="majorBidi" w:hAnsiTheme="majorBidi" w:cstheme="majorBidi"/>
                <w:sz w:val="20"/>
                <w:szCs w:val="20"/>
              </w:rPr>
            </w:pPr>
            <w:r w:rsidRPr="0047755F">
              <w:rPr>
                <w:rFonts w:asciiTheme="majorBidi" w:hAnsiTheme="majorBidi" w:cstheme="majorBidi"/>
                <w:sz w:val="20"/>
                <w:szCs w:val="20"/>
              </w:rPr>
              <w:t>List of t</w:t>
            </w:r>
            <w:r w:rsidR="006B7489" w:rsidRPr="0047755F">
              <w:rPr>
                <w:rFonts w:asciiTheme="majorBidi" w:hAnsiTheme="majorBidi" w:cstheme="majorBidi"/>
                <w:sz w:val="20"/>
                <w:szCs w:val="20"/>
              </w:rPr>
              <w:t>opics</w:t>
            </w:r>
          </w:p>
        </w:tc>
        <w:tc>
          <w:tcPr>
            <w:tcW w:w="1416" w:type="dxa"/>
            <w:gridSpan w:val="2"/>
            <w:tcBorders>
              <w:top w:val="single" w:sz="4" w:space="0" w:color="auto"/>
            </w:tcBorders>
          </w:tcPr>
          <w:p w14:paraId="49051D96" w14:textId="77777777" w:rsidR="006B7489" w:rsidRPr="0047755F" w:rsidRDefault="006B7489" w:rsidP="00F40EA9">
            <w:pPr>
              <w:bidi w:val="0"/>
              <w:spacing w:before="120"/>
              <w:rPr>
                <w:rFonts w:asciiTheme="majorBidi" w:hAnsiTheme="majorBidi" w:cstheme="majorBidi"/>
                <w:sz w:val="20"/>
                <w:szCs w:val="20"/>
              </w:rPr>
            </w:pPr>
            <w:r w:rsidRPr="0047755F">
              <w:rPr>
                <w:rFonts w:asciiTheme="majorBidi" w:hAnsiTheme="majorBidi" w:cstheme="majorBidi"/>
                <w:sz w:val="20"/>
                <w:szCs w:val="20"/>
              </w:rPr>
              <w:t xml:space="preserve">Week due </w:t>
            </w:r>
          </w:p>
        </w:tc>
        <w:tc>
          <w:tcPr>
            <w:tcW w:w="2184" w:type="dxa"/>
            <w:tcBorders>
              <w:top w:val="single" w:sz="4" w:space="0" w:color="auto"/>
            </w:tcBorders>
          </w:tcPr>
          <w:p w14:paraId="644CD516" w14:textId="77777777" w:rsidR="006B7489" w:rsidRPr="0047755F" w:rsidRDefault="006B7489" w:rsidP="00F40EA9">
            <w:pPr>
              <w:bidi w:val="0"/>
              <w:spacing w:before="120"/>
              <w:rPr>
                <w:rFonts w:asciiTheme="majorBidi" w:hAnsiTheme="majorBidi" w:cstheme="majorBidi"/>
                <w:sz w:val="20"/>
                <w:szCs w:val="20"/>
              </w:rPr>
            </w:pPr>
            <w:r w:rsidRPr="0047755F">
              <w:rPr>
                <w:rFonts w:asciiTheme="majorBidi" w:hAnsiTheme="majorBidi" w:cstheme="majorBidi"/>
                <w:sz w:val="20"/>
                <w:szCs w:val="20"/>
              </w:rPr>
              <w:t>Contact hours</w:t>
            </w:r>
          </w:p>
        </w:tc>
      </w:tr>
      <w:tr w:rsidR="00D75CF5" w:rsidRPr="0047755F" w14:paraId="022AF2E2"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3EBF95A4" w14:textId="030E5142" w:rsidR="00D75CF5" w:rsidRPr="00F475B3" w:rsidRDefault="00DA3D87" w:rsidP="008C6002">
            <w:pPr>
              <w:tabs>
                <w:tab w:val="left" w:pos="2088"/>
              </w:tabs>
              <w:bidi w:val="0"/>
              <w:spacing w:before="120"/>
              <w:rPr>
                <w:rFonts w:ascii="Times" w:hAnsi="Times" w:cstheme="majorBidi"/>
                <w:bCs/>
                <w:sz w:val="20"/>
                <w:szCs w:val="20"/>
                <w:lang w:bidi="ar-EG"/>
              </w:rPr>
            </w:pPr>
            <w:r w:rsidRPr="00F475B3">
              <w:rPr>
                <w:rFonts w:ascii="Times" w:hAnsi="Times" w:cstheme="majorBidi"/>
                <w:bCs/>
                <w:color w:val="000000"/>
                <w:sz w:val="20"/>
                <w:szCs w:val="20"/>
                <w:lang w:bidi="hi-IN"/>
              </w:rPr>
              <w:t>Introduction</w:t>
            </w:r>
            <w:r w:rsidR="008C6002" w:rsidRPr="00F475B3">
              <w:rPr>
                <w:rFonts w:ascii="Times" w:hAnsi="Times" w:cstheme="majorBidi"/>
                <w:bCs/>
                <w:color w:val="000000"/>
                <w:sz w:val="20"/>
                <w:szCs w:val="20"/>
                <w:lang w:bidi="hi-IN"/>
              </w:rPr>
              <w:t>: Definition of Public Health</w:t>
            </w:r>
            <w:r w:rsidR="008576CA">
              <w:rPr>
                <w:rFonts w:ascii="Times" w:hAnsi="Times" w:cstheme="majorBidi"/>
                <w:bCs/>
                <w:color w:val="000000"/>
                <w:sz w:val="20"/>
                <w:szCs w:val="20"/>
                <w:lang w:bidi="hi-IN"/>
              </w:rPr>
              <w:t xml:space="preserve"> </w:t>
            </w:r>
            <w:r w:rsidR="001A65AB" w:rsidRPr="00F475B3">
              <w:rPr>
                <w:rFonts w:ascii="Times" w:hAnsi="Times" w:cstheme="majorBidi"/>
                <w:bCs/>
                <w:color w:val="000000"/>
                <w:sz w:val="20"/>
                <w:szCs w:val="20"/>
                <w:lang w:bidi="hi-IN"/>
              </w:rPr>
              <w:t>(PH)</w:t>
            </w:r>
            <w:r w:rsidR="008C6002" w:rsidRPr="00F475B3">
              <w:rPr>
                <w:rFonts w:ascii="Times" w:hAnsi="Times" w:cstheme="majorBidi"/>
                <w:bCs/>
                <w:color w:val="000000"/>
                <w:sz w:val="20"/>
                <w:szCs w:val="20"/>
                <w:lang w:bidi="hi-IN"/>
              </w:rPr>
              <w:t xml:space="preserve"> and historical development of public health</w:t>
            </w:r>
          </w:p>
        </w:tc>
        <w:tc>
          <w:tcPr>
            <w:tcW w:w="1416" w:type="dxa"/>
            <w:gridSpan w:val="2"/>
            <w:vAlign w:val="center"/>
          </w:tcPr>
          <w:p w14:paraId="56DC8008" w14:textId="77777777" w:rsidR="00D75CF5" w:rsidRPr="0047755F" w:rsidRDefault="00D75CF5" w:rsidP="00F40EA9">
            <w:pPr>
              <w:tabs>
                <w:tab w:val="left" w:pos="345"/>
              </w:tabs>
              <w:bidi w:val="0"/>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1</w:t>
            </w:r>
            <w:r w:rsidRPr="0047755F">
              <w:rPr>
                <w:rFonts w:asciiTheme="majorBidi" w:hAnsiTheme="majorBidi" w:cstheme="majorBidi"/>
                <w:sz w:val="20"/>
                <w:szCs w:val="20"/>
                <w:vertAlign w:val="superscript"/>
                <w:lang w:bidi="ar-EG"/>
              </w:rPr>
              <w:t>st</w:t>
            </w:r>
          </w:p>
        </w:tc>
        <w:tc>
          <w:tcPr>
            <w:tcW w:w="2184" w:type="dxa"/>
            <w:vAlign w:val="center"/>
          </w:tcPr>
          <w:p w14:paraId="6428895F" w14:textId="77777777" w:rsidR="00D75CF5" w:rsidRPr="0047755F" w:rsidRDefault="008C6002" w:rsidP="00F40EA9">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D75CF5" w:rsidRPr="0047755F" w14:paraId="508D3B56"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44B474C2" w14:textId="77777777" w:rsidR="00D75CF5" w:rsidRPr="00F475B3" w:rsidRDefault="008C6002" w:rsidP="00F40EA9">
            <w:pPr>
              <w:tabs>
                <w:tab w:val="left" w:pos="2088"/>
              </w:tabs>
              <w:bidi w:val="0"/>
              <w:spacing w:before="120"/>
              <w:jc w:val="both"/>
              <w:rPr>
                <w:rFonts w:ascii="Times" w:hAnsi="Times" w:cstheme="majorBidi"/>
                <w:bCs/>
                <w:sz w:val="20"/>
                <w:lang w:bidi="ar-EG"/>
              </w:rPr>
            </w:pPr>
            <w:r w:rsidRPr="00F475B3">
              <w:rPr>
                <w:rFonts w:ascii="Times" w:hAnsi="Times" w:cstheme="majorBidi"/>
                <w:bCs/>
                <w:sz w:val="20"/>
                <w:lang w:bidi="ar-EG"/>
              </w:rPr>
              <w:t>Public health theories</w:t>
            </w:r>
            <w:r w:rsidR="00852A89" w:rsidRPr="00F475B3">
              <w:rPr>
                <w:rFonts w:ascii="Times" w:hAnsi="Times" w:cstheme="majorBidi"/>
                <w:bCs/>
                <w:sz w:val="20"/>
                <w:lang w:bidi="ar-EG"/>
              </w:rPr>
              <w:t>\ theories of disease causation.</w:t>
            </w:r>
          </w:p>
        </w:tc>
        <w:tc>
          <w:tcPr>
            <w:tcW w:w="1416" w:type="dxa"/>
            <w:gridSpan w:val="2"/>
            <w:vAlign w:val="center"/>
          </w:tcPr>
          <w:p w14:paraId="59F01A35" w14:textId="77777777" w:rsidR="00D75CF5" w:rsidRPr="0047755F" w:rsidRDefault="00D75CF5" w:rsidP="00F40EA9">
            <w:pPr>
              <w:tabs>
                <w:tab w:val="left" w:pos="345"/>
              </w:tabs>
              <w:bidi w:val="0"/>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r w:rsidRPr="0047755F">
              <w:rPr>
                <w:rFonts w:asciiTheme="majorBidi" w:hAnsiTheme="majorBidi" w:cstheme="majorBidi"/>
                <w:sz w:val="20"/>
                <w:szCs w:val="20"/>
                <w:vertAlign w:val="superscript"/>
                <w:lang w:bidi="ar-EG"/>
              </w:rPr>
              <w:t>nd</w:t>
            </w:r>
          </w:p>
        </w:tc>
        <w:tc>
          <w:tcPr>
            <w:tcW w:w="2184" w:type="dxa"/>
          </w:tcPr>
          <w:p w14:paraId="6B2A4B07" w14:textId="77777777" w:rsidR="00D75CF5" w:rsidRPr="0047755F" w:rsidRDefault="008C6002" w:rsidP="008C6002">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CE1BE2" w:rsidRPr="0047755F" w14:paraId="50F0C0D2"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552A2C61" w14:textId="0A47A384" w:rsidR="00CE1BE2" w:rsidRPr="00F475B3" w:rsidRDefault="00CE1BE2" w:rsidP="00852A89">
            <w:pPr>
              <w:tabs>
                <w:tab w:val="left" w:pos="2088"/>
              </w:tabs>
              <w:bidi w:val="0"/>
              <w:spacing w:before="120"/>
              <w:jc w:val="both"/>
              <w:rPr>
                <w:rFonts w:ascii="Times" w:hAnsi="Times" w:cstheme="majorBidi"/>
                <w:bCs/>
                <w:sz w:val="20"/>
                <w:szCs w:val="20"/>
                <w:lang w:bidi="ar-EG"/>
              </w:rPr>
            </w:pPr>
            <w:r w:rsidRPr="00F475B3">
              <w:rPr>
                <w:rFonts w:ascii="Times" w:hAnsi="Times" w:cstheme="minorBidi"/>
                <w:bCs/>
                <w:sz w:val="20"/>
                <w:szCs w:val="20"/>
              </w:rPr>
              <w:t>The determinants of health, health determinants in Arab World and developing wider public health policies</w:t>
            </w:r>
          </w:p>
        </w:tc>
        <w:tc>
          <w:tcPr>
            <w:tcW w:w="1416" w:type="dxa"/>
            <w:gridSpan w:val="2"/>
            <w:vAlign w:val="center"/>
          </w:tcPr>
          <w:p w14:paraId="4DF572C8" w14:textId="7841F312" w:rsidR="00CE1BE2" w:rsidRPr="0047755F" w:rsidRDefault="00CE1BE2" w:rsidP="00163E15">
            <w:pPr>
              <w:tabs>
                <w:tab w:val="left" w:pos="345"/>
              </w:tabs>
              <w:bidi w:val="0"/>
              <w:spacing w:before="120"/>
              <w:jc w:val="center"/>
              <w:rPr>
                <w:rFonts w:asciiTheme="majorBidi" w:hAnsiTheme="majorBidi" w:cstheme="majorBidi"/>
                <w:sz w:val="20"/>
                <w:szCs w:val="20"/>
                <w:lang w:val="en-GB" w:bidi="ar-EG"/>
              </w:rPr>
            </w:pPr>
            <w:r w:rsidRPr="0047755F">
              <w:rPr>
                <w:rFonts w:asciiTheme="majorBidi" w:hAnsiTheme="majorBidi" w:cstheme="majorBidi"/>
                <w:sz w:val="20"/>
                <w:szCs w:val="20"/>
                <w:lang w:val="en-GB" w:bidi="ar-EG"/>
              </w:rPr>
              <w:t>3</w:t>
            </w:r>
            <w:r w:rsidRPr="0047755F">
              <w:rPr>
                <w:rFonts w:asciiTheme="majorBidi" w:hAnsiTheme="majorBidi" w:cstheme="majorBidi"/>
                <w:sz w:val="20"/>
                <w:szCs w:val="20"/>
                <w:vertAlign w:val="superscript"/>
                <w:lang w:val="en-GB" w:bidi="ar-EG"/>
              </w:rPr>
              <w:t>rd</w:t>
            </w:r>
          </w:p>
        </w:tc>
        <w:tc>
          <w:tcPr>
            <w:tcW w:w="2184" w:type="dxa"/>
          </w:tcPr>
          <w:p w14:paraId="5C4151EC" w14:textId="77777777" w:rsidR="00CE1BE2" w:rsidRPr="0047755F" w:rsidRDefault="00CE1BE2" w:rsidP="00F40EA9">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CE1BE2" w:rsidRPr="0047755F" w14:paraId="6DBEF9D2" w14:textId="77777777" w:rsidTr="008576C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9"/>
        </w:trPr>
        <w:tc>
          <w:tcPr>
            <w:tcW w:w="5580" w:type="dxa"/>
            <w:gridSpan w:val="3"/>
          </w:tcPr>
          <w:p w14:paraId="3F221C52" w14:textId="55E8F8ED" w:rsidR="00F475B3" w:rsidRPr="00F475B3" w:rsidRDefault="00CE1BE2" w:rsidP="00C6102A">
            <w:pPr>
              <w:tabs>
                <w:tab w:val="left" w:pos="2088"/>
              </w:tabs>
              <w:bidi w:val="0"/>
              <w:spacing w:before="120"/>
              <w:rPr>
                <w:rFonts w:ascii="Times" w:hAnsi="Times" w:cs="Arial"/>
                <w:bCs/>
                <w:sz w:val="20"/>
                <w:lang w:bidi="ar-EG"/>
              </w:rPr>
            </w:pPr>
            <w:r w:rsidRPr="00F475B3">
              <w:rPr>
                <w:rFonts w:ascii="Times" w:hAnsi="Times" w:cs="Arial"/>
                <w:bCs/>
                <w:sz w:val="20"/>
                <w:lang w:bidi="ar-EG"/>
              </w:rPr>
              <w:t>Health inequities, causes and interventions, and global health inequities</w:t>
            </w:r>
          </w:p>
        </w:tc>
        <w:tc>
          <w:tcPr>
            <w:tcW w:w="1416" w:type="dxa"/>
            <w:gridSpan w:val="2"/>
            <w:vAlign w:val="center"/>
          </w:tcPr>
          <w:p w14:paraId="1AA53C13" w14:textId="77777777" w:rsidR="00CE1BE2" w:rsidRPr="0047755F" w:rsidRDefault="00CE1BE2" w:rsidP="00123E29">
            <w:pPr>
              <w:tabs>
                <w:tab w:val="left" w:pos="345"/>
              </w:tabs>
              <w:bidi w:val="0"/>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4</w:t>
            </w:r>
            <w:r w:rsidRPr="0047755F">
              <w:rPr>
                <w:rFonts w:asciiTheme="majorBidi" w:hAnsiTheme="majorBidi" w:cstheme="majorBidi"/>
                <w:sz w:val="20"/>
                <w:szCs w:val="20"/>
                <w:vertAlign w:val="superscript"/>
                <w:lang w:bidi="ar-EG"/>
              </w:rPr>
              <w:t>th</w:t>
            </w:r>
          </w:p>
        </w:tc>
        <w:tc>
          <w:tcPr>
            <w:tcW w:w="2184" w:type="dxa"/>
          </w:tcPr>
          <w:p w14:paraId="4FFE66EA" w14:textId="77777777" w:rsidR="00CE1BE2" w:rsidRPr="0047755F" w:rsidRDefault="00CE1BE2" w:rsidP="00F40EA9">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F475B3" w:rsidRPr="0047755F" w14:paraId="6C5770AB" w14:textId="77777777" w:rsidTr="008576C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336"/>
        </w:trPr>
        <w:tc>
          <w:tcPr>
            <w:tcW w:w="5580" w:type="dxa"/>
            <w:gridSpan w:val="3"/>
          </w:tcPr>
          <w:p w14:paraId="19869821" w14:textId="242C6344" w:rsidR="00F475B3" w:rsidRPr="00F475B3" w:rsidRDefault="00F475B3" w:rsidP="00C6102A">
            <w:pPr>
              <w:tabs>
                <w:tab w:val="left" w:pos="2088"/>
              </w:tabs>
              <w:bidi w:val="0"/>
              <w:spacing w:before="120"/>
              <w:rPr>
                <w:rFonts w:ascii="Times" w:hAnsi="Times" w:cs="Arial"/>
                <w:bCs/>
                <w:sz w:val="20"/>
                <w:lang w:bidi="ar-EG"/>
              </w:rPr>
            </w:pPr>
            <w:r w:rsidRPr="00F475B3">
              <w:rPr>
                <w:rFonts w:ascii="Times" w:hAnsi="Times" w:cs="Arial"/>
                <w:bCs/>
                <w:sz w:val="20"/>
                <w:lang w:bidi="ar-EG"/>
              </w:rPr>
              <w:t>Midterm exam</w:t>
            </w:r>
          </w:p>
        </w:tc>
        <w:tc>
          <w:tcPr>
            <w:tcW w:w="1416" w:type="dxa"/>
            <w:gridSpan w:val="2"/>
            <w:vAlign w:val="center"/>
          </w:tcPr>
          <w:p w14:paraId="5B86E82D" w14:textId="65A2720A" w:rsidR="00F475B3" w:rsidRPr="0047755F" w:rsidRDefault="00F475B3" w:rsidP="00123E29">
            <w:pPr>
              <w:tabs>
                <w:tab w:val="left" w:pos="345"/>
              </w:tabs>
              <w:bidi w:val="0"/>
              <w:spacing w:before="120"/>
              <w:jc w:val="center"/>
              <w:rPr>
                <w:rFonts w:asciiTheme="majorBidi" w:hAnsiTheme="majorBidi" w:cstheme="majorBidi"/>
                <w:sz w:val="20"/>
                <w:szCs w:val="20"/>
                <w:lang w:bidi="ar-EG"/>
              </w:rPr>
            </w:pPr>
            <w:r>
              <w:rPr>
                <w:rFonts w:asciiTheme="majorBidi" w:hAnsiTheme="majorBidi" w:cstheme="majorBidi"/>
                <w:sz w:val="20"/>
                <w:szCs w:val="20"/>
                <w:lang w:bidi="ar-EG"/>
              </w:rPr>
              <w:t>5</w:t>
            </w:r>
            <w:r w:rsidRPr="00F475B3">
              <w:rPr>
                <w:rFonts w:asciiTheme="majorBidi" w:hAnsiTheme="majorBidi" w:cstheme="majorBidi"/>
                <w:sz w:val="20"/>
                <w:szCs w:val="20"/>
                <w:vertAlign w:val="superscript"/>
                <w:lang w:bidi="ar-EG"/>
              </w:rPr>
              <w:t>th</w:t>
            </w:r>
            <w:r>
              <w:rPr>
                <w:rFonts w:asciiTheme="majorBidi" w:hAnsiTheme="majorBidi" w:cstheme="majorBidi"/>
                <w:sz w:val="20"/>
                <w:szCs w:val="20"/>
                <w:lang w:bidi="ar-EG"/>
              </w:rPr>
              <w:t xml:space="preserve"> </w:t>
            </w:r>
          </w:p>
        </w:tc>
        <w:tc>
          <w:tcPr>
            <w:tcW w:w="2184" w:type="dxa"/>
          </w:tcPr>
          <w:p w14:paraId="6185FD68" w14:textId="23FDD096" w:rsidR="00F475B3" w:rsidRPr="0047755F" w:rsidRDefault="00F475B3" w:rsidP="00F40EA9">
            <w:pPr>
              <w:spacing w:before="120"/>
              <w:jc w:val="center"/>
              <w:rPr>
                <w:rFonts w:asciiTheme="majorBidi" w:hAnsiTheme="majorBidi" w:cstheme="majorBidi"/>
                <w:sz w:val="20"/>
                <w:szCs w:val="20"/>
                <w:lang w:bidi="ar-EG"/>
              </w:rPr>
            </w:pPr>
            <w:r>
              <w:rPr>
                <w:rFonts w:asciiTheme="majorBidi" w:hAnsiTheme="majorBidi" w:cstheme="majorBidi"/>
                <w:sz w:val="20"/>
                <w:szCs w:val="20"/>
                <w:rtl/>
                <w:lang w:bidi="ar-EG"/>
              </w:rPr>
              <w:t>2</w:t>
            </w:r>
          </w:p>
        </w:tc>
      </w:tr>
      <w:tr w:rsidR="00F475B3" w:rsidRPr="0047755F" w14:paraId="336E20B2"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5282CCD2" w14:textId="204C20FE" w:rsidR="00F475B3" w:rsidRPr="00F475B3" w:rsidRDefault="00F475B3" w:rsidP="00C6102A">
            <w:pPr>
              <w:tabs>
                <w:tab w:val="left" w:pos="2088"/>
              </w:tabs>
              <w:bidi w:val="0"/>
              <w:spacing w:before="120"/>
              <w:rPr>
                <w:rFonts w:ascii="Times" w:hAnsi="Times" w:cstheme="majorBidi"/>
                <w:bCs/>
                <w:sz w:val="20"/>
                <w:szCs w:val="20"/>
                <w:lang w:bidi="ar-EG"/>
              </w:rPr>
            </w:pPr>
            <w:r w:rsidRPr="00F475B3">
              <w:rPr>
                <w:rFonts w:ascii="Times" w:hAnsi="Times" w:cstheme="minorBidi"/>
                <w:bCs/>
                <w:sz w:val="20"/>
                <w:szCs w:val="20"/>
              </w:rPr>
              <w:t>Community health concepts, building community health association</w:t>
            </w:r>
          </w:p>
        </w:tc>
        <w:tc>
          <w:tcPr>
            <w:tcW w:w="1416" w:type="dxa"/>
            <w:gridSpan w:val="2"/>
            <w:vAlign w:val="center"/>
          </w:tcPr>
          <w:p w14:paraId="7EF884E7" w14:textId="07CCBEBF" w:rsidR="00F475B3" w:rsidRPr="0047755F" w:rsidRDefault="00F475B3" w:rsidP="00163E15">
            <w:pPr>
              <w:tabs>
                <w:tab w:val="left" w:pos="345"/>
              </w:tabs>
              <w:bidi w:val="0"/>
              <w:spacing w:before="120"/>
              <w:jc w:val="center"/>
              <w:rPr>
                <w:rFonts w:asciiTheme="majorBidi" w:hAnsiTheme="majorBidi" w:cstheme="majorBidi"/>
                <w:sz w:val="20"/>
                <w:szCs w:val="20"/>
                <w:lang w:bidi="ar-EG"/>
              </w:rPr>
            </w:pPr>
            <w:r>
              <w:rPr>
                <w:rFonts w:asciiTheme="majorBidi" w:hAnsiTheme="majorBidi" w:cstheme="majorBidi"/>
                <w:sz w:val="20"/>
                <w:szCs w:val="20"/>
                <w:lang w:bidi="ar-EG"/>
              </w:rPr>
              <w:t>6</w:t>
            </w:r>
            <w:r w:rsidRPr="00F475B3">
              <w:rPr>
                <w:rFonts w:asciiTheme="majorBidi" w:hAnsiTheme="majorBidi" w:cstheme="majorBidi"/>
                <w:sz w:val="20"/>
                <w:szCs w:val="20"/>
                <w:vertAlign w:val="superscript"/>
                <w:lang w:bidi="ar-EG"/>
              </w:rPr>
              <w:t>th</w:t>
            </w:r>
            <w:r>
              <w:rPr>
                <w:rFonts w:asciiTheme="majorBidi" w:hAnsiTheme="majorBidi" w:cstheme="majorBidi"/>
                <w:sz w:val="20"/>
                <w:szCs w:val="20"/>
                <w:lang w:bidi="ar-EG"/>
              </w:rPr>
              <w:t xml:space="preserve"> </w:t>
            </w:r>
            <w:r w:rsidRPr="0047755F">
              <w:rPr>
                <w:rFonts w:asciiTheme="majorBidi" w:hAnsiTheme="majorBidi" w:cstheme="majorBidi"/>
                <w:sz w:val="20"/>
                <w:szCs w:val="20"/>
                <w:lang w:bidi="ar-EG"/>
              </w:rPr>
              <w:t xml:space="preserve"> </w:t>
            </w:r>
          </w:p>
        </w:tc>
        <w:tc>
          <w:tcPr>
            <w:tcW w:w="2184" w:type="dxa"/>
          </w:tcPr>
          <w:p w14:paraId="1F0F9259" w14:textId="77777777" w:rsidR="00F475B3" w:rsidRPr="0047755F" w:rsidRDefault="00F475B3" w:rsidP="00F40EA9">
            <w:pPr>
              <w:spacing w:before="120"/>
              <w:jc w:val="center"/>
              <w:rPr>
                <w:rFonts w:asciiTheme="majorBidi" w:hAnsiTheme="majorBidi" w:cstheme="majorBidi"/>
                <w:sz w:val="20"/>
                <w:szCs w:val="20"/>
                <w:rtl/>
              </w:rPr>
            </w:pPr>
            <w:r w:rsidRPr="0047755F">
              <w:rPr>
                <w:rFonts w:asciiTheme="majorBidi" w:hAnsiTheme="majorBidi" w:cstheme="majorBidi"/>
                <w:sz w:val="20"/>
                <w:szCs w:val="20"/>
                <w:lang w:bidi="ar-EG"/>
              </w:rPr>
              <w:t>2</w:t>
            </w:r>
          </w:p>
        </w:tc>
      </w:tr>
      <w:tr w:rsidR="00F475B3" w:rsidRPr="0047755F" w14:paraId="796026B4"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7B37438C" w14:textId="7769F1F8" w:rsidR="00F475B3" w:rsidRPr="00F475B3" w:rsidRDefault="00F475B3" w:rsidP="003F0001">
            <w:pPr>
              <w:bidi w:val="0"/>
              <w:spacing w:before="120"/>
              <w:jc w:val="both"/>
              <w:rPr>
                <w:rFonts w:ascii="Times" w:hAnsi="Times" w:cstheme="majorBidi"/>
                <w:bCs/>
                <w:sz w:val="20"/>
                <w:szCs w:val="20"/>
                <w:lang w:bidi="ar-EG"/>
              </w:rPr>
            </w:pPr>
            <w:r w:rsidRPr="00F475B3">
              <w:rPr>
                <w:rFonts w:ascii="Times" w:hAnsi="Times" w:cstheme="minorBidi"/>
                <w:bCs/>
                <w:sz w:val="20"/>
                <w:szCs w:val="20"/>
              </w:rPr>
              <w:t>PH and Health promotion, PH and Nutrition</w:t>
            </w:r>
          </w:p>
        </w:tc>
        <w:tc>
          <w:tcPr>
            <w:tcW w:w="1416" w:type="dxa"/>
            <w:gridSpan w:val="2"/>
            <w:vAlign w:val="center"/>
          </w:tcPr>
          <w:p w14:paraId="12274208" w14:textId="4B5CE54E" w:rsidR="00F475B3" w:rsidRPr="0047755F" w:rsidRDefault="00F475B3" w:rsidP="00163E15">
            <w:pPr>
              <w:tabs>
                <w:tab w:val="left" w:pos="345"/>
              </w:tabs>
              <w:bidi w:val="0"/>
              <w:spacing w:before="120"/>
              <w:jc w:val="center"/>
              <w:rPr>
                <w:rFonts w:asciiTheme="majorBidi" w:hAnsiTheme="majorBidi" w:cstheme="majorBidi"/>
                <w:sz w:val="20"/>
                <w:szCs w:val="20"/>
                <w:lang w:bidi="ar-EG"/>
              </w:rPr>
            </w:pPr>
            <w:r>
              <w:rPr>
                <w:rFonts w:asciiTheme="majorBidi" w:hAnsiTheme="majorBidi" w:cstheme="majorBidi"/>
                <w:sz w:val="20"/>
                <w:szCs w:val="20"/>
                <w:lang w:bidi="ar-EG"/>
              </w:rPr>
              <w:t>8</w:t>
            </w:r>
            <w:r w:rsidRPr="00F475B3">
              <w:rPr>
                <w:rFonts w:asciiTheme="majorBidi" w:hAnsiTheme="majorBidi" w:cstheme="majorBidi"/>
                <w:sz w:val="20"/>
                <w:szCs w:val="20"/>
                <w:vertAlign w:val="superscript"/>
                <w:lang w:bidi="ar-EG"/>
              </w:rPr>
              <w:t>th</w:t>
            </w:r>
            <w:r>
              <w:rPr>
                <w:rFonts w:asciiTheme="majorBidi" w:hAnsiTheme="majorBidi" w:cstheme="majorBidi"/>
                <w:sz w:val="20"/>
                <w:szCs w:val="20"/>
                <w:lang w:bidi="ar-EG"/>
              </w:rPr>
              <w:t xml:space="preserve"> </w:t>
            </w:r>
          </w:p>
        </w:tc>
        <w:tc>
          <w:tcPr>
            <w:tcW w:w="2184" w:type="dxa"/>
          </w:tcPr>
          <w:p w14:paraId="071CDD3D" w14:textId="77777777" w:rsidR="00F475B3" w:rsidRPr="0047755F" w:rsidRDefault="00F475B3" w:rsidP="00F40EA9">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F475B3" w:rsidRPr="0047755F" w14:paraId="19FDF76D"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78B9B468" w14:textId="32F41B09" w:rsidR="00F475B3" w:rsidRPr="00F475B3" w:rsidRDefault="00F475B3" w:rsidP="00CE1BE2">
            <w:pPr>
              <w:bidi w:val="0"/>
              <w:spacing w:before="120"/>
              <w:jc w:val="both"/>
              <w:rPr>
                <w:rFonts w:ascii="Times" w:hAnsi="Times" w:cstheme="majorBidi"/>
                <w:bCs/>
                <w:sz w:val="20"/>
                <w:szCs w:val="20"/>
                <w:lang w:bidi="ar-EG"/>
              </w:rPr>
            </w:pPr>
            <w:r w:rsidRPr="00F475B3">
              <w:rPr>
                <w:rFonts w:ascii="Times" w:hAnsi="Times" w:cstheme="minorBidi"/>
                <w:bCs/>
                <w:sz w:val="20"/>
                <w:szCs w:val="20"/>
              </w:rPr>
              <w:t>Assessing public health needs</w:t>
            </w:r>
          </w:p>
        </w:tc>
        <w:tc>
          <w:tcPr>
            <w:tcW w:w="1416" w:type="dxa"/>
            <w:gridSpan w:val="2"/>
            <w:vAlign w:val="center"/>
          </w:tcPr>
          <w:p w14:paraId="074B0514" w14:textId="276274CF" w:rsidR="00F475B3" w:rsidRPr="0047755F" w:rsidRDefault="00F475B3" w:rsidP="00163E15">
            <w:pPr>
              <w:tabs>
                <w:tab w:val="left" w:pos="345"/>
              </w:tabs>
              <w:bidi w:val="0"/>
              <w:spacing w:before="120"/>
              <w:jc w:val="center"/>
              <w:rPr>
                <w:rFonts w:asciiTheme="majorBidi" w:hAnsiTheme="majorBidi" w:cstheme="majorBidi"/>
                <w:sz w:val="20"/>
                <w:szCs w:val="20"/>
                <w:lang w:bidi="ar-EG"/>
              </w:rPr>
            </w:pPr>
            <w:r>
              <w:rPr>
                <w:rFonts w:asciiTheme="majorBidi" w:hAnsiTheme="majorBidi" w:cstheme="majorBidi"/>
                <w:sz w:val="20"/>
                <w:szCs w:val="20"/>
                <w:lang w:bidi="ar-EG"/>
              </w:rPr>
              <w:t>9</w:t>
            </w:r>
            <w:r w:rsidRPr="00F475B3">
              <w:rPr>
                <w:rFonts w:asciiTheme="majorBidi" w:hAnsiTheme="majorBidi" w:cstheme="majorBidi"/>
                <w:sz w:val="20"/>
                <w:szCs w:val="20"/>
                <w:vertAlign w:val="superscript"/>
                <w:lang w:bidi="ar-EG"/>
              </w:rPr>
              <w:t>th</w:t>
            </w:r>
            <w:r>
              <w:rPr>
                <w:rFonts w:asciiTheme="majorBidi" w:hAnsiTheme="majorBidi" w:cstheme="majorBidi"/>
                <w:sz w:val="20"/>
                <w:szCs w:val="20"/>
                <w:lang w:bidi="ar-EG"/>
              </w:rPr>
              <w:t xml:space="preserve"> </w:t>
            </w:r>
          </w:p>
        </w:tc>
        <w:tc>
          <w:tcPr>
            <w:tcW w:w="2184" w:type="dxa"/>
          </w:tcPr>
          <w:p w14:paraId="640E7727" w14:textId="77777777" w:rsidR="00F475B3" w:rsidRPr="0047755F" w:rsidRDefault="00F475B3" w:rsidP="00F40EA9">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3B3929" w:rsidRPr="0047755F" w14:paraId="6D938BB2"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3F09C56C" w14:textId="77777777" w:rsidR="003B3929" w:rsidRPr="00F475B3" w:rsidRDefault="000503D0" w:rsidP="00F40EA9">
            <w:pPr>
              <w:tabs>
                <w:tab w:val="left" w:pos="2088"/>
              </w:tabs>
              <w:bidi w:val="0"/>
              <w:spacing w:before="120"/>
              <w:jc w:val="both"/>
              <w:rPr>
                <w:rFonts w:ascii="Times" w:hAnsi="Times" w:cstheme="majorBidi"/>
                <w:bCs/>
                <w:sz w:val="20"/>
                <w:szCs w:val="20"/>
                <w:lang w:bidi="ar-EG"/>
              </w:rPr>
            </w:pPr>
            <w:r w:rsidRPr="00F475B3">
              <w:rPr>
                <w:rFonts w:ascii="Times" w:hAnsi="Times" w:cstheme="majorBidi"/>
                <w:bCs/>
                <w:sz w:val="20"/>
                <w:szCs w:val="20"/>
                <w:lang w:bidi="ar-EG"/>
              </w:rPr>
              <w:t>Midterm</w:t>
            </w:r>
            <w:r w:rsidR="003B3929" w:rsidRPr="00F475B3">
              <w:rPr>
                <w:rFonts w:ascii="Times" w:hAnsi="Times" w:cstheme="majorBidi"/>
                <w:bCs/>
                <w:sz w:val="20"/>
                <w:szCs w:val="20"/>
                <w:lang w:bidi="ar-EG"/>
              </w:rPr>
              <w:t xml:space="preserve"> exam </w:t>
            </w:r>
          </w:p>
        </w:tc>
        <w:tc>
          <w:tcPr>
            <w:tcW w:w="1416" w:type="dxa"/>
            <w:gridSpan w:val="2"/>
            <w:vAlign w:val="center"/>
          </w:tcPr>
          <w:p w14:paraId="74E79C3E" w14:textId="15B9BE6E" w:rsidR="003B3929" w:rsidRPr="0047755F" w:rsidRDefault="00F475B3" w:rsidP="00F475B3">
            <w:pPr>
              <w:tabs>
                <w:tab w:val="left" w:pos="345"/>
              </w:tabs>
              <w:bidi w:val="0"/>
              <w:spacing w:before="120"/>
              <w:jc w:val="center"/>
              <w:rPr>
                <w:rFonts w:asciiTheme="majorBidi" w:hAnsiTheme="majorBidi" w:cstheme="majorBidi"/>
                <w:sz w:val="20"/>
                <w:szCs w:val="20"/>
                <w:lang w:bidi="ar-EG"/>
              </w:rPr>
            </w:pPr>
            <w:r>
              <w:rPr>
                <w:rFonts w:asciiTheme="majorBidi" w:hAnsiTheme="majorBidi" w:cstheme="majorBidi"/>
                <w:sz w:val="20"/>
                <w:szCs w:val="20"/>
                <w:lang w:bidi="ar-EG"/>
              </w:rPr>
              <w:t>10</w:t>
            </w:r>
            <w:r w:rsidRPr="00F475B3">
              <w:rPr>
                <w:rFonts w:asciiTheme="majorBidi" w:hAnsiTheme="majorBidi" w:cstheme="majorBidi"/>
                <w:sz w:val="20"/>
                <w:szCs w:val="20"/>
                <w:vertAlign w:val="superscript"/>
                <w:lang w:bidi="ar-EG"/>
              </w:rPr>
              <w:t>th</w:t>
            </w:r>
          </w:p>
        </w:tc>
        <w:tc>
          <w:tcPr>
            <w:tcW w:w="2184" w:type="dxa"/>
          </w:tcPr>
          <w:p w14:paraId="7461F8D2" w14:textId="77777777" w:rsidR="003B3929" w:rsidRPr="0047755F" w:rsidRDefault="003B3929" w:rsidP="00F40EA9">
            <w:pPr>
              <w:spacing w:before="120"/>
              <w:jc w:val="center"/>
              <w:rPr>
                <w:rFonts w:asciiTheme="majorBidi" w:hAnsiTheme="majorBidi" w:cstheme="majorBidi"/>
                <w:sz w:val="20"/>
                <w:szCs w:val="20"/>
                <w:lang w:bidi="ar-EG"/>
              </w:rPr>
            </w:pPr>
          </w:p>
        </w:tc>
      </w:tr>
      <w:tr w:rsidR="00F67A1B" w:rsidRPr="0047755F" w14:paraId="5D0CDA0B"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50630BCC" w14:textId="77777777" w:rsidR="00F67A1B" w:rsidRPr="00F475B3" w:rsidRDefault="00306762" w:rsidP="00F40EA9">
            <w:pPr>
              <w:tabs>
                <w:tab w:val="left" w:pos="2088"/>
              </w:tabs>
              <w:bidi w:val="0"/>
              <w:spacing w:before="120"/>
              <w:jc w:val="both"/>
              <w:rPr>
                <w:rFonts w:ascii="Times" w:hAnsi="Times" w:cstheme="majorBidi"/>
                <w:bCs/>
                <w:sz w:val="20"/>
                <w:lang w:bidi="ar-EG"/>
              </w:rPr>
            </w:pPr>
            <w:r w:rsidRPr="00F475B3">
              <w:rPr>
                <w:rFonts w:ascii="Times" w:hAnsi="Times" w:cstheme="majorBidi"/>
                <w:bCs/>
                <w:sz w:val="20"/>
                <w:lang w:bidi="ar-EG"/>
              </w:rPr>
              <w:t>Maternal and c</w:t>
            </w:r>
            <w:r w:rsidR="00EF23D5" w:rsidRPr="00F475B3">
              <w:rPr>
                <w:rFonts w:ascii="Times" w:hAnsi="Times" w:cstheme="majorBidi"/>
                <w:bCs/>
                <w:sz w:val="20"/>
                <w:lang w:bidi="ar-EG"/>
              </w:rPr>
              <w:t>hild health care</w:t>
            </w:r>
          </w:p>
        </w:tc>
        <w:tc>
          <w:tcPr>
            <w:tcW w:w="1416" w:type="dxa"/>
            <w:gridSpan w:val="2"/>
            <w:vAlign w:val="center"/>
          </w:tcPr>
          <w:p w14:paraId="02C86CC0" w14:textId="3AEAC594" w:rsidR="00F67A1B" w:rsidRPr="0047755F" w:rsidRDefault="00F67A1B" w:rsidP="00163E15">
            <w:pPr>
              <w:tabs>
                <w:tab w:val="left" w:pos="345"/>
              </w:tabs>
              <w:bidi w:val="0"/>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1</w:t>
            </w:r>
            <w:r w:rsidR="00F475B3">
              <w:rPr>
                <w:rFonts w:asciiTheme="majorBidi" w:hAnsiTheme="majorBidi" w:cstheme="majorBidi"/>
                <w:sz w:val="20"/>
                <w:szCs w:val="20"/>
                <w:lang w:bidi="ar-EG"/>
              </w:rPr>
              <w:t>1</w:t>
            </w:r>
            <w:r w:rsidRPr="0047755F">
              <w:rPr>
                <w:rFonts w:asciiTheme="majorBidi" w:hAnsiTheme="majorBidi" w:cstheme="majorBidi"/>
                <w:sz w:val="20"/>
                <w:szCs w:val="20"/>
                <w:vertAlign w:val="superscript"/>
                <w:lang w:bidi="ar-EG"/>
              </w:rPr>
              <w:t>th</w:t>
            </w:r>
          </w:p>
        </w:tc>
        <w:tc>
          <w:tcPr>
            <w:tcW w:w="2184" w:type="dxa"/>
          </w:tcPr>
          <w:p w14:paraId="5E00BAD8" w14:textId="77777777" w:rsidR="00F67A1B" w:rsidRPr="0047755F" w:rsidRDefault="00F67A1B" w:rsidP="00F40EA9">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F67A1B" w:rsidRPr="0047755F" w14:paraId="7B001BEE"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5115C637" w14:textId="77777777" w:rsidR="00F67A1B" w:rsidRPr="00F475B3" w:rsidRDefault="00EF23D5" w:rsidP="00CE1BE2">
            <w:pPr>
              <w:tabs>
                <w:tab w:val="left" w:pos="2088"/>
              </w:tabs>
              <w:bidi w:val="0"/>
              <w:spacing w:before="120"/>
              <w:jc w:val="both"/>
              <w:rPr>
                <w:rFonts w:ascii="Times" w:hAnsi="Times" w:cstheme="majorBidi"/>
                <w:bCs/>
                <w:sz w:val="20"/>
                <w:lang w:bidi="ar-EG"/>
              </w:rPr>
            </w:pPr>
            <w:r w:rsidRPr="00F475B3">
              <w:rPr>
                <w:rFonts w:ascii="Times" w:hAnsi="Times" w:cstheme="majorBidi"/>
                <w:bCs/>
                <w:sz w:val="20"/>
                <w:szCs w:val="20"/>
                <w:lang w:bidi="ar-EG"/>
              </w:rPr>
              <w:t>Healthy aging for older adults</w:t>
            </w:r>
          </w:p>
        </w:tc>
        <w:tc>
          <w:tcPr>
            <w:tcW w:w="1416" w:type="dxa"/>
            <w:gridSpan w:val="2"/>
            <w:vAlign w:val="center"/>
          </w:tcPr>
          <w:p w14:paraId="4B620D3D" w14:textId="37A806C5" w:rsidR="00F67A1B" w:rsidRPr="0047755F" w:rsidRDefault="00F67A1B" w:rsidP="00163E15">
            <w:pPr>
              <w:tabs>
                <w:tab w:val="left" w:pos="345"/>
              </w:tabs>
              <w:bidi w:val="0"/>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1</w:t>
            </w:r>
            <w:r w:rsidR="00F475B3">
              <w:rPr>
                <w:rFonts w:asciiTheme="majorBidi" w:hAnsiTheme="majorBidi" w:cstheme="majorBidi"/>
                <w:sz w:val="20"/>
                <w:szCs w:val="20"/>
                <w:lang w:bidi="ar-EG"/>
              </w:rPr>
              <w:t>2</w:t>
            </w:r>
            <w:r w:rsidRPr="0047755F">
              <w:rPr>
                <w:rFonts w:asciiTheme="majorBidi" w:hAnsiTheme="majorBidi" w:cstheme="majorBidi"/>
                <w:sz w:val="20"/>
                <w:szCs w:val="20"/>
                <w:vertAlign w:val="superscript"/>
                <w:lang w:bidi="ar-EG"/>
              </w:rPr>
              <w:t>th</w:t>
            </w:r>
          </w:p>
        </w:tc>
        <w:tc>
          <w:tcPr>
            <w:tcW w:w="2184" w:type="dxa"/>
          </w:tcPr>
          <w:p w14:paraId="0BA2AE29" w14:textId="77777777" w:rsidR="00F67A1B" w:rsidRPr="0047755F" w:rsidRDefault="00F67A1B" w:rsidP="00163E15">
            <w:pPr>
              <w:bidi w:val="0"/>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F67A1B" w:rsidRPr="0047755F" w14:paraId="1286F317"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4E3C6CC6" w14:textId="354F88E5" w:rsidR="00F67A1B" w:rsidRPr="00F475B3" w:rsidRDefault="00F475B3" w:rsidP="00CE1BE2">
            <w:pPr>
              <w:tabs>
                <w:tab w:val="left" w:pos="2088"/>
              </w:tabs>
              <w:bidi w:val="0"/>
              <w:spacing w:before="120"/>
              <w:jc w:val="both"/>
              <w:rPr>
                <w:rFonts w:ascii="Times" w:hAnsi="Times" w:cstheme="majorBidi"/>
                <w:color w:val="000000"/>
                <w:sz w:val="20"/>
                <w:szCs w:val="20"/>
                <w:lang w:bidi="hi-IN"/>
              </w:rPr>
            </w:pPr>
            <w:r w:rsidRPr="00F475B3">
              <w:rPr>
                <w:rFonts w:ascii="Times" w:hAnsi="Times" w:cstheme="majorBidi"/>
                <w:bCs/>
                <w:sz w:val="20"/>
                <w:szCs w:val="20"/>
              </w:rPr>
              <w:t>Environment and its</w:t>
            </w:r>
            <w:r w:rsidR="00E10F3A">
              <w:rPr>
                <w:rFonts w:ascii="Times" w:hAnsi="Times" w:cstheme="majorBidi"/>
                <w:bCs/>
                <w:sz w:val="20"/>
                <w:szCs w:val="20"/>
              </w:rPr>
              <w:t xml:space="preserve"> relation to community’s health</w:t>
            </w:r>
            <w:r w:rsidRPr="00F475B3">
              <w:rPr>
                <w:rFonts w:ascii="Times" w:hAnsi="Times" w:cstheme="majorBidi"/>
                <w:bCs/>
                <w:sz w:val="20"/>
                <w:szCs w:val="20"/>
              </w:rPr>
              <w:t>.</w:t>
            </w:r>
          </w:p>
        </w:tc>
        <w:tc>
          <w:tcPr>
            <w:tcW w:w="1416" w:type="dxa"/>
            <w:gridSpan w:val="2"/>
            <w:vAlign w:val="center"/>
          </w:tcPr>
          <w:p w14:paraId="7F25D6BF" w14:textId="7C4C0814" w:rsidR="00F67A1B" w:rsidRPr="0047755F" w:rsidRDefault="00F67A1B" w:rsidP="00F40EA9">
            <w:pPr>
              <w:tabs>
                <w:tab w:val="left" w:pos="345"/>
              </w:tabs>
              <w:bidi w:val="0"/>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1</w:t>
            </w:r>
            <w:r w:rsidR="00F475B3">
              <w:rPr>
                <w:rFonts w:asciiTheme="majorBidi" w:hAnsiTheme="majorBidi" w:cstheme="majorBidi"/>
                <w:sz w:val="20"/>
                <w:szCs w:val="20"/>
                <w:lang w:bidi="ar-EG"/>
              </w:rPr>
              <w:t>3</w:t>
            </w:r>
            <w:r w:rsidRPr="0047755F">
              <w:rPr>
                <w:rFonts w:asciiTheme="majorBidi" w:hAnsiTheme="majorBidi" w:cstheme="majorBidi"/>
                <w:sz w:val="20"/>
                <w:szCs w:val="20"/>
                <w:vertAlign w:val="superscript"/>
                <w:lang w:bidi="ar-EG"/>
              </w:rPr>
              <w:t>th</w:t>
            </w:r>
            <w:r w:rsidRPr="0047755F">
              <w:rPr>
                <w:rFonts w:asciiTheme="majorBidi" w:hAnsiTheme="majorBidi" w:cstheme="majorBidi"/>
                <w:sz w:val="20"/>
                <w:szCs w:val="20"/>
                <w:lang w:bidi="ar-EG"/>
              </w:rPr>
              <w:t xml:space="preserve"> </w:t>
            </w:r>
          </w:p>
        </w:tc>
        <w:tc>
          <w:tcPr>
            <w:tcW w:w="2184" w:type="dxa"/>
          </w:tcPr>
          <w:p w14:paraId="69AC5006" w14:textId="77777777" w:rsidR="00F67A1B" w:rsidRPr="0047755F" w:rsidRDefault="00F67A1B" w:rsidP="00F40EA9">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F67A1B" w:rsidRPr="0047755F" w14:paraId="4AE8E8F4"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57"/>
        </w:trPr>
        <w:tc>
          <w:tcPr>
            <w:tcW w:w="5580" w:type="dxa"/>
            <w:gridSpan w:val="3"/>
          </w:tcPr>
          <w:p w14:paraId="084685DA" w14:textId="77777777" w:rsidR="00F67A1B" w:rsidRPr="00F475B3" w:rsidRDefault="00F67A1B" w:rsidP="00F40EA9">
            <w:pPr>
              <w:tabs>
                <w:tab w:val="left" w:pos="2088"/>
              </w:tabs>
              <w:bidi w:val="0"/>
              <w:spacing w:before="120"/>
              <w:jc w:val="both"/>
              <w:rPr>
                <w:rFonts w:ascii="Times" w:hAnsi="Times" w:cstheme="majorBidi"/>
                <w:bCs/>
                <w:sz w:val="20"/>
                <w:lang w:bidi="ar-EG"/>
              </w:rPr>
            </w:pPr>
            <w:r w:rsidRPr="00F475B3">
              <w:rPr>
                <w:rFonts w:ascii="Times" w:hAnsi="Times" w:cstheme="majorBidi"/>
                <w:bCs/>
                <w:sz w:val="20"/>
                <w:lang w:bidi="ar-EG"/>
              </w:rPr>
              <w:t xml:space="preserve">Revision session </w:t>
            </w:r>
          </w:p>
        </w:tc>
        <w:tc>
          <w:tcPr>
            <w:tcW w:w="1416" w:type="dxa"/>
            <w:gridSpan w:val="2"/>
            <w:vAlign w:val="center"/>
          </w:tcPr>
          <w:p w14:paraId="1489B106" w14:textId="77777777" w:rsidR="00F67A1B" w:rsidRPr="0047755F" w:rsidRDefault="00F67A1B" w:rsidP="00F40EA9">
            <w:pPr>
              <w:tabs>
                <w:tab w:val="left" w:pos="345"/>
              </w:tabs>
              <w:bidi w:val="0"/>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1</w:t>
            </w:r>
            <w:r w:rsidR="00BE159E">
              <w:rPr>
                <w:rFonts w:asciiTheme="majorBidi" w:hAnsiTheme="majorBidi" w:cstheme="majorBidi"/>
                <w:sz w:val="20"/>
                <w:szCs w:val="20"/>
                <w:lang w:bidi="ar-EG"/>
              </w:rPr>
              <w:t>4</w:t>
            </w:r>
            <w:r w:rsidRPr="0047755F">
              <w:rPr>
                <w:rFonts w:asciiTheme="majorBidi" w:hAnsiTheme="majorBidi" w:cstheme="majorBidi"/>
                <w:sz w:val="20"/>
                <w:szCs w:val="20"/>
                <w:vertAlign w:val="superscript"/>
                <w:lang w:bidi="ar-EG"/>
              </w:rPr>
              <w:t>th</w:t>
            </w:r>
            <w:r w:rsidRPr="0047755F">
              <w:rPr>
                <w:rFonts w:asciiTheme="majorBidi" w:hAnsiTheme="majorBidi" w:cstheme="majorBidi"/>
                <w:sz w:val="20"/>
                <w:szCs w:val="20"/>
                <w:lang w:bidi="ar-EG"/>
              </w:rPr>
              <w:t xml:space="preserve"> </w:t>
            </w:r>
          </w:p>
        </w:tc>
        <w:tc>
          <w:tcPr>
            <w:tcW w:w="2184" w:type="dxa"/>
          </w:tcPr>
          <w:p w14:paraId="0158E8D5" w14:textId="77777777" w:rsidR="00F67A1B" w:rsidRPr="0047755F" w:rsidRDefault="00F67A1B" w:rsidP="00F40EA9">
            <w:pPr>
              <w:spacing w:before="120"/>
              <w:jc w:val="center"/>
              <w:rPr>
                <w:rFonts w:asciiTheme="majorBidi" w:hAnsiTheme="majorBidi" w:cstheme="majorBidi"/>
                <w:sz w:val="20"/>
                <w:szCs w:val="20"/>
                <w:lang w:bidi="ar-EG"/>
              </w:rPr>
            </w:pPr>
            <w:r w:rsidRPr="0047755F">
              <w:rPr>
                <w:rFonts w:asciiTheme="majorBidi" w:hAnsiTheme="majorBidi" w:cstheme="majorBidi"/>
                <w:sz w:val="20"/>
                <w:szCs w:val="20"/>
                <w:lang w:bidi="ar-EG"/>
              </w:rPr>
              <w:t>2</w:t>
            </w:r>
          </w:p>
        </w:tc>
      </w:tr>
      <w:tr w:rsidR="00AC7CE3" w:rsidRPr="0047755F" w14:paraId="29A667C5"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Pr>
        <w:tc>
          <w:tcPr>
            <w:tcW w:w="9180" w:type="dxa"/>
            <w:gridSpan w:val="6"/>
            <w:tcBorders>
              <w:top w:val="nil"/>
              <w:left w:val="nil"/>
              <w:bottom w:val="single" w:sz="4" w:space="0" w:color="auto"/>
              <w:right w:val="nil"/>
            </w:tcBorders>
            <w:vAlign w:val="center"/>
          </w:tcPr>
          <w:p w14:paraId="643DAD9C" w14:textId="77777777" w:rsidR="00AC7CE3" w:rsidRDefault="00353882" w:rsidP="00AF2B22">
            <w:pPr>
              <w:bidi w:val="0"/>
              <w:spacing w:before="120" w:line="216" w:lineRule="auto"/>
              <w:jc w:val="lowKashida"/>
              <w:rPr>
                <w:rFonts w:asciiTheme="majorBidi" w:hAnsiTheme="majorBidi" w:cstheme="majorBidi"/>
                <w:sz w:val="20"/>
                <w:szCs w:val="20"/>
              </w:rPr>
            </w:pPr>
            <w:r w:rsidRPr="0047755F">
              <w:rPr>
                <w:rFonts w:asciiTheme="majorBidi" w:hAnsiTheme="majorBidi" w:cstheme="majorBidi"/>
                <w:sz w:val="20"/>
                <w:szCs w:val="20"/>
              </w:rPr>
              <w:t>Schedule of Assessment Tasks for Students During the Semester</w:t>
            </w:r>
          </w:p>
          <w:p w14:paraId="2D3A1E3A" w14:textId="77777777" w:rsidR="009A2E8A" w:rsidRPr="0047755F" w:rsidRDefault="009A2E8A" w:rsidP="009A2E8A">
            <w:pPr>
              <w:bidi w:val="0"/>
              <w:spacing w:before="120" w:line="216" w:lineRule="auto"/>
              <w:jc w:val="lowKashida"/>
              <w:rPr>
                <w:rFonts w:asciiTheme="majorBidi" w:hAnsiTheme="majorBidi" w:cstheme="majorBidi"/>
                <w:sz w:val="20"/>
                <w:szCs w:val="20"/>
              </w:rPr>
            </w:pPr>
          </w:p>
        </w:tc>
      </w:tr>
      <w:tr w:rsidR="00AC7CE3" w:rsidRPr="0047755F" w14:paraId="59A078C6"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Pr>
        <w:tc>
          <w:tcPr>
            <w:tcW w:w="3553" w:type="dxa"/>
            <w:tcBorders>
              <w:top w:val="single" w:sz="4" w:space="0" w:color="auto"/>
            </w:tcBorders>
            <w:vAlign w:val="center"/>
          </w:tcPr>
          <w:p w14:paraId="6FE7BC17" w14:textId="77777777" w:rsidR="00AC7CE3" w:rsidRPr="0047755F" w:rsidRDefault="00AC7CE3" w:rsidP="00AF2B22">
            <w:pPr>
              <w:bidi w:val="0"/>
              <w:spacing w:before="120"/>
              <w:jc w:val="center"/>
              <w:rPr>
                <w:rFonts w:asciiTheme="majorBidi" w:hAnsiTheme="majorBidi" w:cstheme="majorBidi"/>
                <w:sz w:val="20"/>
                <w:szCs w:val="20"/>
              </w:rPr>
            </w:pPr>
            <w:r w:rsidRPr="0047755F">
              <w:rPr>
                <w:rFonts w:asciiTheme="majorBidi" w:hAnsiTheme="majorBidi" w:cstheme="majorBidi"/>
                <w:sz w:val="20"/>
                <w:szCs w:val="20"/>
              </w:rPr>
              <w:lastRenderedPageBreak/>
              <w:t>Assessment task</w:t>
            </w:r>
          </w:p>
        </w:tc>
        <w:tc>
          <w:tcPr>
            <w:tcW w:w="2518" w:type="dxa"/>
            <w:gridSpan w:val="3"/>
            <w:tcBorders>
              <w:top w:val="single" w:sz="4" w:space="0" w:color="auto"/>
            </w:tcBorders>
            <w:vAlign w:val="center"/>
          </w:tcPr>
          <w:p w14:paraId="2827C228" w14:textId="77777777" w:rsidR="00AC7CE3" w:rsidRPr="0047755F" w:rsidRDefault="00AC7CE3" w:rsidP="00AF2B22">
            <w:pPr>
              <w:bidi w:val="0"/>
              <w:spacing w:before="120"/>
              <w:jc w:val="center"/>
              <w:rPr>
                <w:rFonts w:asciiTheme="majorBidi" w:hAnsiTheme="majorBidi" w:cstheme="majorBidi"/>
                <w:sz w:val="20"/>
                <w:szCs w:val="20"/>
              </w:rPr>
            </w:pPr>
            <w:r w:rsidRPr="0047755F">
              <w:rPr>
                <w:rFonts w:asciiTheme="majorBidi" w:hAnsiTheme="majorBidi" w:cstheme="majorBidi"/>
                <w:sz w:val="20"/>
                <w:szCs w:val="20"/>
              </w:rPr>
              <w:t>Week due</w:t>
            </w:r>
          </w:p>
        </w:tc>
        <w:tc>
          <w:tcPr>
            <w:tcW w:w="3109" w:type="dxa"/>
            <w:gridSpan w:val="2"/>
            <w:tcBorders>
              <w:top w:val="single" w:sz="4" w:space="0" w:color="auto"/>
            </w:tcBorders>
            <w:vAlign w:val="center"/>
          </w:tcPr>
          <w:p w14:paraId="18503F7E" w14:textId="77777777" w:rsidR="00AC7CE3" w:rsidRPr="0047755F" w:rsidRDefault="00AC7CE3" w:rsidP="00AF2B22">
            <w:pPr>
              <w:bidi w:val="0"/>
              <w:spacing w:before="120"/>
              <w:jc w:val="center"/>
              <w:rPr>
                <w:rFonts w:asciiTheme="majorBidi" w:hAnsiTheme="majorBidi" w:cstheme="majorBidi"/>
                <w:sz w:val="20"/>
                <w:szCs w:val="20"/>
              </w:rPr>
            </w:pPr>
            <w:r w:rsidRPr="0047755F">
              <w:rPr>
                <w:rFonts w:asciiTheme="majorBidi" w:hAnsiTheme="majorBidi" w:cstheme="majorBidi"/>
                <w:sz w:val="20"/>
                <w:szCs w:val="20"/>
              </w:rPr>
              <w:t>Proportion of Final Assessment</w:t>
            </w:r>
          </w:p>
        </w:tc>
      </w:tr>
      <w:tr w:rsidR="00AC7CE3" w:rsidRPr="0047755F" w14:paraId="331E1E88"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260"/>
        </w:trPr>
        <w:tc>
          <w:tcPr>
            <w:tcW w:w="3553" w:type="dxa"/>
            <w:vAlign w:val="center"/>
          </w:tcPr>
          <w:p w14:paraId="7C462003" w14:textId="77777777" w:rsidR="00AC7CE3" w:rsidRPr="0047755F" w:rsidRDefault="00AC7CE3" w:rsidP="00923247">
            <w:pPr>
              <w:bidi w:val="0"/>
              <w:spacing w:before="120" w:line="216" w:lineRule="auto"/>
              <w:rPr>
                <w:rFonts w:asciiTheme="majorBidi" w:hAnsiTheme="majorBidi" w:cstheme="majorBidi"/>
                <w:b/>
                <w:bCs/>
                <w:sz w:val="20"/>
                <w:lang w:bidi="ar-EG"/>
              </w:rPr>
            </w:pPr>
            <w:r w:rsidRPr="0047755F">
              <w:rPr>
                <w:rFonts w:asciiTheme="majorBidi" w:hAnsiTheme="majorBidi" w:cstheme="majorBidi"/>
                <w:b/>
                <w:bCs/>
                <w:sz w:val="20"/>
                <w:lang w:bidi="ar-EG"/>
              </w:rPr>
              <w:t>Mid term</w:t>
            </w:r>
            <w:r w:rsidR="000646BE">
              <w:rPr>
                <w:rFonts w:asciiTheme="majorBidi" w:hAnsiTheme="majorBidi" w:cstheme="majorBidi"/>
                <w:b/>
                <w:bCs/>
                <w:sz w:val="20"/>
                <w:lang w:bidi="ar-EG"/>
              </w:rPr>
              <w:t xml:space="preserve">s </w:t>
            </w:r>
          </w:p>
        </w:tc>
        <w:tc>
          <w:tcPr>
            <w:tcW w:w="2518" w:type="dxa"/>
            <w:gridSpan w:val="3"/>
            <w:vAlign w:val="center"/>
          </w:tcPr>
          <w:p w14:paraId="29471C5C" w14:textId="251E9849" w:rsidR="00AC7CE3" w:rsidRPr="0047755F" w:rsidRDefault="00162E29" w:rsidP="00923247">
            <w:pPr>
              <w:bidi w:val="0"/>
              <w:spacing w:before="120" w:line="216" w:lineRule="auto"/>
              <w:rPr>
                <w:rFonts w:asciiTheme="majorBidi" w:hAnsiTheme="majorBidi" w:cstheme="majorBidi"/>
                <w:sz w:val="20"/>
                <w:lang w:bidi="ar-EG"/>
              </w:rPr>
            </w:pPr>
            <w:r>
              <w:rPr>
                <w:rFonts w:asciiTheme="majorBidi" w:hAnsiTheme="majorBidi" w:cstheme="majorBidi"/>
                <w:sz w:val="20"/>
                <w:lang w:bidi="ar-EG"/>
              </w:rPr>
              <w:t>5</w:t>
            </w:r>
            <w:r w:rsidR="00F67A1B" w:rsidRPr="0047755F">
              <w:rPr>
                <w:rFonts w:asciiTheme="majorBidi" w:hAnsiTheme="majorBidi" w:cstheme="majorBidi"/>
                <w:sz w:val="20"/>
                <w:vertAlign w:val="superscript"/>
                <w:lang w:bidi="ar-EG"/>
              </w:rPr>
              <w:t>th</w:t>
            </w:r>
            <w:r w:rsidR="00AC7CE3" w:rsidRPr="0047755F">
              <w:rPr>
                <w:rFonts w:asciiTheme="majorBidi" w:hAnsiTheme="majorBidi" w:cstheme="majorBidi"/>
                <w:sz w:val="20"/>
                <w:lang w:bidi="ar-EG"/>
              </w:rPr>
              <w:t xml:space="preserve"> </w:t>
            </w:r>
            <w:r>
              <w:rPr>
                <w:rFonts w:asciiTheme="majorBidi" w:hAnsiTheme="majorBidi" w:cstheme="majorBidi"/>
                <w:sz w:val="20"/>
                <w:lang w:bidi="ar-EG"/>
              </w:rPr>
              <w:t>and 9</w:t>
            </w:r>
            <w:r w:rsidRPr="00162E29">
              <w:rPr>
                <w:rFonts w:asciiTheme="majorBidi" w:hAnsiTheme="majorBidi" w:cstheme="majorBidi"/>
                <w:sz w:val="20"/>
                <w:vertAlign w:val="superscript"/>
                <w:lang w:bidi="ar-EG"/>
              </w:rPr>
              <w:t>th</w:t>
            </w:r>
            <w:r>
              <w:rPr>
                <w:rFonts w:asciiTheme="majorBidi" w:hAnsiTheme="majorBidi" w:cstheme="majorBidi"/>
                <w:sz w:val="20"/>
                <w:lang w:bidi="ar-EG"/>
              </w:rPr>
              <w:t xml:space="preserve"> </w:t>
            </w:r>
            <w:r w:rsidR="00AC7CE3" w:rsidRPr="0047755F">
              <w:rPr>
                <w:rFonts w:asciiTheme="majorBidi" w:hAnsiTheme="majorBidi" w:cstheme="majorBidi"/>
                <w:sz w:val="20"/>
                <w:lang w:bidi="ar-EG"/>
              </w:rPr>
              <w:t xml:space="preserve">week </w:t>
            </w:r>
          </w:p>
        </w:tc>
        <w:tc>
          <w:tcPr>
            <w:tcW w:w="3109" w:type="dxa"/>
            <w:gridSpan w:val="2"/>
            <w:vAlign w:val="center"/>
          </w:tcPr>
          <w:p w14:paraId="2817C645" w14:textId="77777777" w:rsidR="00AC7CE3" w:rsidRPr="0047755F" w:rsidRDefault="000646BE" w:rsidP="00C6646E">
            <w:pPr>
              <w:bidi w:val="0"/>
              <w:spacing w:before="120" w:line="216" w:lineRule="auto"/>
              <w:jc w:val="center"/>
              <w:rPr>
                <w:rFonts w:asciiTheme="majorBidi" w:hAnsiTheme="majorBidi" w:cstheme="majorBidi"/>
                <w:sz w:val="20"/>
                <w:lang w:bidi="ar-EG"/>
              </w:rPr>
            </w:pPr>
            <w:r>
              <w:rPr>
                <w:rFonts w:asciiTheme="majorBidi" w:hAnsiTheme="majorBidi" w:cstheme="majorBidi"/>
                <w:sz w:val="20"/>
                <w:lang w:bidi="ar-EG"/>
              </w:rPr>
              <w:t>40</w:t>
            </w:r>
            <w:r w:rsidR="00AC7CE3" w:rsidRPr="0047755F">
              <w:rPr>
                <w:rFonts w:asciiTheme="majorBidi" w:hAnsiTheme="majorBidi" w:cstheme="majorBidi"/>
                <w:sz w:val="20"/>
                <w:lang w:bidi="ar-EG"/>
              </w:rPr>
              <w:t>%</w:t>
            </w:r>
          </w:p>
        </w:tc>
      </w:tr>
      <w:tr w:rsidR="00AC7CE3" w:rsidRPr="0047755F" w14:paraId="6A36AD42"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260"/>
        </w:trPr>
        <w:tc>
          <w:tcPr>
            <w:tcW w:w="3553" w:type="dxa"/>
            <w:vAlign w:val="center"/>
          </w:tcPr>
          <w:p w14:paraId="25861C9A" w14:textId="77777777" w:rsidR="00AC7CE3" w:rsidRPr="0047755F" w:rsidRDefault="00F67A1B" w:rsidP="00923247">
            <w:pPr>
              <w:bidi w:val="0"/>
              <w:spacing w:before="120" w:line="216" w:lineRule="auto"/>
              <w:rPr>
                <w:rFonts w:asciiTheme="majorBidi" w:hAnsiTheme="majorBidi" w:cstheme="majorBidi"/>
                <w:b/>
                <w:bCs/>
                <w:sz w:val="20"/>
                <w:lang w:bidi="ar-EG"/>
              </w:rPr>
            </w:pPr>
            <w:r w:rsidRPr="0047755F">
              <w:rPr>
                <w:rFonts w:asciiTheme="majorBidi" w:hAnsiTheme="majorBidi" w:cstheme="majorBidi"/>
                <w:b/>
                <w:bCs/>
                <w:sz w:val="20"/>
                <w:lang w:bidi="ar-EG"/>
              </w:rPr>
              <w:t xml:space="preserve">In class presentation </w:t>
            </w:r>
          </w:p>
        </w:tc>
        <w:tc>
          <w:tcPr>
            <w:tcW w:w="2518" w:type="dxa"/>
            <w:gridSpan w:val="3"/>
            <w:vAlign w:val="center"/>
          </w:tcPr>
          <w:p w14:paraId="25040794" w14:textId="77777777" w:rsidR="00AC7CE3" w:rsidRPr="0047755F" w:rsidRDefault="00F67A1B" w:rsidP="00923247">
            <w:pPr>
              <w:bidi w:val="0"/>
              <w:spacing w:before="120" w:line="216" w:lineRule="auto"/>
              <w:rPr>
                <w:rFonts w:asciiTheme="majorBidi" w:hAnsiTheme="majorBidi" w:cstheme="majorBidi"/>
                <w:sz w:val="20"/>
                <w:lang w:bidi="ar-EG"/>
              </w:rPr>
            </w:pPr>
            <w:r w:rsidRPr="0047755F">
              <w:rPr>
                <w:rFonts w:asciiTheme="majorBidi" w:hAnsiTheme="majorBidi" w:cstheme="majorBidi"/>
                <w:sz w:val="20"/>
                <w:lang w:bidi="ar-EG"/>
              </w:rPr>
              <w:t xml:space="preserve">Weekly </w:t>
            </w:r>
            <w:r w:rsidR="00AC7CE3" w:rsidRPr="0047755F">
              <w:rPr>
                <w:rFonts w:asciiTheme="majorBidi" w:hAnsiTheme="majorBidi" w:cstheme="majorBidi"/>
                <w:sz w:val="20"/>
                <w:lang w:bidi="ar-EG"/>
              </w:rPr>
              <w:t xml:space="preserve"> </w:t>
            </w:r>
          </w:p>
        </w:tc>
        <w:tc>
          <w:tcPr>
            <w:tcW w:w="3109" w:type="dxa"/>
            <w:gridSpan w:val="2"/>
            <w:vAlign w:val="center"/>
          </w:tcPr>
          <w:p w14:paraId="26A3851F" w14:textId="77777777" w:rsidR="00AC7CE3" w:rsidRPr="0047755F" w:rsidRDefault="000646BE" w:rsidP="00C6646E">
            <w:pPr>
              <w:bidi w:val="0"/>
              <w:spacing w:before="120" w:line="216" w:lineRule="auto"/>
              <w:jc w:val="center"/>
              <w:rPr>
                <w:rFonts w:asciiTheme="majorBidi" w:hAnsiTheme="majorBidi" w:cstheme="majorBidi"/>
                <w:sz w:val="20"/>
                <w:lang w:bidi="ar-EG"/>
              </w:rPr>
            </w:pPr>
            <w:r>
              <w:rPr>
                <w:rFonts w:asciiTheme="majorBidi" w:hAnsiTheme="majorBidi" w:cstheme="majorBidi"/>
                <w:sz w:val="20"/>
                <w:lang w:bidi="ar-EG"/>
              </w:rPr>
              <w:t>5</w:t>
            </w:r>
            <w:r w:rsidR="00F67A1B" w:rsidRPr="0047755F">
              <w:rPr>
                <w:rFonts w:asciiTheme="majorBidi" w:hAnsiTheme="majorBidi" w:cstheme="majorBidi"/>
                <w:sz w:val="20"/>
                <w:lang w:bidi="ar-EG"/>
              </w:rPr>
              <w:t xml:space="preserve"> </w:t>
            </w:r>
            <w:r w:rsidR="00AC7CE3" w:rsidRPr="0047755F">
              <w:rPr>
                <w:rFonts w:asciiTheme="majorBidi" w:hAnsiTheme="majorBidi" w:cstheme="majorBidi"/>
                <w:sz w:val="20"/>
                <w:lang w:bidi="ar-EG"/>
              </w:rPr>
              <w:t>%</w:t>
            </w:r>
          </w:p>
        </w:tc>
      </w:tr>
      <w:tr w:rsidR="00AC7CE3" w:rsidRPr="0047755F" w14:paraId="5AE77757"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260"/>
        </w:trPr>
        <w:tc>
          <w:tcPr>
            <w:tcW w:w="3553" w:type="dxa"/>
            <w:vAlign w:val="center"/>
          </w:tcPr>
          <w:p w14:paraId="4EA1A341" w14:textId="77777777" w:rsidR="00AC7CE3" w:rsidRPr="0047755F" w:rsidRDefault="00F67A1B" w:rsidP="00923247">
            <w:pPr>
              <w:bidi w:val="0"/>
              <w:spacing w:before="120" w:line="216" w:lineRule="auto"/>
              <w:rPr>
                <w:rFonts w:asciiTheme="majorBidi" w:hAnsiTheme="majorBidi" w:cstheme="majorBidi"/>
                <w:b/>
                <w:bCs/>
                <w:sz w:val="20"/>
                <w:lang w:bidi="ar-EG"/>
              </w:rPr>
            </w:pPr>
            <w:r w:rsidRPr="0047755F">
              <w:rPr>
                <w:rFonts w:asciiTheme="majorBidi" w:hAnsiTheme="majorBidi" w:cstheme="majorBidi"/>
                <w:b/>
                <w:bCs/>
                <w:sz w:val="20"/>
                <w:lang w:bidi="ar-EG"/>
              </w:rPr>
              <w:t>Essay (500 words)</w:t>
            </w:r>
          </w:p>
        </w:tc>
        <w:tc>
          <w:tcPr>
            <w:tcW w:w="2518" w:type="dxa"/>
            <w:gridSpan w:val="3"/>
            <w:vAlign w:val="center"/>
          </w:tcPr>
          <w:p w14:paraId="2A00CC22" w14:textId="77777777" w:rsidR="00AC7CE3" w:rsidRPr="0047755F" w:rsidRDefault="00F67A1B" w:rsidP="00923247">
            <w:pPr>
              <w:bidi w:val="0"/>
              <w:spacing w:before="120" w:line="216" w:lineRule="auto"/>
              <w:rPr>
                <w:rFonts w:asciiTheme="majorBidi" w:hAnsiTheme="majorBidi" w:cstheme="majorBidi"/>
                <w:sz w:val="20"/>
                <w:lang w:bidi="ar-EG"/>
              </w:rPr>
            </w:pPr>
            <w:r w:rsidRPr="0047755F">
              <w:rPr>
                <w:rFonts w:asciiTheme="majorBidi" w:hAnsiTheme="majorBidi" w:cstheme="majorBidi"/>
                <w:sz w:val="20"/>
                <w:lang w:bidi="ar-EG"/>
              </w:rPr>
              <w:t>12</w:t>
            </w:r>
            <w:r w:rsidRPr="0047755F">
              <w:rPr>
                <w:rFonts w:asciiTheme="majorBidi" w:hAnsiTheme="majorBidi" w:cstheme="majorBidi"/>
                <w:sz w:val="20"/>
                <w:vertAlign w:val="superscript"/>
                <w:lang w:bidi="ar-EG"/>
              </w:rPr>
              <w:t>th</w:t>
            </w:r>
            <w:r w:rsidRPr="0047755F">
              <w:rPr>
                <w:rFonts w:asciiTheme="majorBidi" w:hAnsiTheme="majorBidi" w:cstheme="majorBidi"/>
                <w:sz w:val="20"/>
                <w:lang w:bidi="ar-EG"/>
              </w:rPr>
              <w:t xml:space="preserve"> week </w:t>
            </w:r>
            <w:r w:rsidR="0081669B">
              <w:rPr>
                <w:rFonts w:asciiTheme="majorBidi" w:hAnsiTheme="majorBidi" w:cstheme="majorBidi"/>
                <w:sz w:val="20"/>
                <w:lang w:bidi="ar-EG"/>
              </w:rPr>
              <w:t xml:space="preserve"> (4-12-13/ 1-2-35)</w:t>
            </w:r>
          </w:p>
        </w:tc>
        <w:tc>
          <w:tcPr>
            <w:tcW w:w="3109" w:type="dxa"/>
            <w:gridSpan w:val="2"/>
            <w:vAlign w:val="center"/>
          </w:tcPr>
          <w:p w14:paraId="7BA3EDD1" w14:textId="77777777" w:rsidR="00AC7CE3" w:rsidRPr="0047755F" w:rsidRDefault="000646BE" w:rsidP="002F3AA0">
            <w:pPr>
              <w:bidi w:val="0"/>
              <w:spacing w:before="120" w:line="216" w:lineRule="auto"/>
              <w:jc w:val="center"/>
              <w:rPr>
                <w:rFonts w:asciiTheme="majorBidi" w:hAnsiTheme="majorBidi" w:cstheme="majorBidi"/>
                <w:sz w:val="20"/>
                <w:lang w:bidi="ar-EG"/>
              </w:rPr>
            </w:pPr>
            <w:r>
              <w:rPr>
                <w:rFonts w:asciiTheme="majorBidi" w:hAnsiTheme="majorBidi" w:cstheme="majorBidi"/>
                <w:sz w:val="20"/>
                <w:lang w:bidi="ar-EG"/>
              </w:rPr>
              <w:t>15</w:t>
            </w:r>
            <w:r w:rsidR="00AC7CE3" w:rsidRPr="0047755F">
              <w:rPr>
                <w:rFonts w:asciiTheme="majorBidi" w:hAnsiTheme="majorBidi" w:cstheme="majorBidi"/>
                <w:sz w:val="20"/>
                <w:lang w:bidi="ar-EG"/>
              </w:rPr>
              <w:t>%</w:t>
            </w:r>
          </w:p>
        </w:tc>
      </w:tr>
      <w:tr w:rsidR="00AC7CE3" w:rsidRPr="0047755F" w14:paraId="3F048CEF" w14:textId="77777777" w:rsidTr="005D633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08" w:type="dxa"/>
          <w:wAfter w:w="604" w:type="dxa"/>
          <w:trHeight w:val="260"/>
        </w:trPr>
        <w:tc>
          <w:tcPr>
            <w:tcW w:w="3553" w:type="dxa"/>
            <w:vAlign w:val="center"/>
          </w:tcPr>
          <w:p w14:paraId="7CDA2DBA" w14:textId="77777777" w:rsidR="00AC7CE3" w:rsidRPr="0047755F" w:rsidRDefault="00AC7CE3" w:rsidP="00923247">
            <w:pPr>
              <w:bidi w:val="0"/>
              <w:spacing w:before="120" w:line="216" w:lineRule="auto"/>
              <w:rPr>
                <w:rFonts w:asciiTheme="majorBidi" w:hAnsiTheme="majorBidi" w:cstheme="majorBidi"/>
                <w:b/>
                <w:bCs/>
                <w:sz w:val="20"/>
                <w:lang w:bidi="ar-EG"/>
              </w:rPr>
            </w:pPr>
            <w:r w:rsidRPr="0047755F">
              <w:rPr>
                <w:rFonts w:asciiTheme="majorBidi" w:hAnsiTheme="majorBidi" w:cstheme="majorBidi"/>
                <w:b/>
                <w:bCs/>
                <w:sz w:val="20"/>
                <w:lang w:bidi="ar-EG"/>
              </w:rPr>
              <w:t>End Semester Exam</w:t>
            </w:r>
          </w:p>
        </w:tc>
        <w:tc>
          <w:tcPr>
            <w:tcW w:w="2518" w:type="dxa"/>
            <w:gridSpan w:val="3"/>
            <w:vAlign w:val="center"/>
          </w:tcPr>
          <w:p w14:paraId="591932B4" w14:textId="77777777" w:rsidR="00AC7CE3" w:rsidRPr="0047755F" w:rsidRDefault="00AC7CE3" w:rsidP="00923247">
            <w:pPr>
              <w:bidi w:val="0"/>
              <w:spacing w:before="120" w:line="216" w:lineRule="auto"/>
              <w:rPr>
                <w:rFonts w:asciiTheme="majorBidi" w:hAnsiTheme="majorBidi" w:cstheme="majorBidi"/>
                <w:sz w:val="20"/>
                <w:lang w:bidi="ar-EG"/>
              </w:rPr>
            </w:pPr>
            <w:r w:rsidRPr="0047755F">
              <w:rPr>
                <w:rFonts w:asciiTheme="majorBidi" w:hAnsiTheme="majorBidi" w:cstheme="majorBidi"/>
                <w:sz w:val="20"/>
                <w:lang w:bidi="ar-EG"/>
              </w:rPr>
              <w:t>16</w:t>
            </w:r>
            <w:r w:rsidRPr="0047755F">
              <w:rPr>
                <w:rFonts w:asciiTheme="majorBidi" w:hAnsiTheme="majorBidi" w:cstheme="majorBidi"/>
                <w:sz w:val="20"/>
                <w:vertAlign w:val="superscript"/>
                <w:lang w:bidi="ar-EG"/>
              </w:rPr>
              <w:t>th</w:t>
            </w:r>
            <w:r w:rsidRPr="0047755F">
              <w:rPr>
                <w:rFonts w:asciiTheme="majorBidi" w:hAnsiTheme="majorBidi" w:cstheme="majorBidi"/>
                <w:sz w:val="20"/>
                <w:lang w:bidi="ar-EG"/>
              </w:rPr>
              <w:t xml:space="preserve"> -18</w:t>
            </w:r>
            <w:r w:rsidRPr="0047755F">
              <w:rPr>
                <w:rFonts w:asciiTheme="majorBidi" w:hAnsiTheme="majorBidi" w:cstheme="majorBidi"/>
                <w:sz w:val="20"/>
                <w:vertAlign w:val="superscript"/>
                <w:lang w:bidi="ar-EG"/>
              </w:rPr>
              <w:t>th</w:t>
            </w:r>
            <w:r w:rsidRPr="0047755F">
              <w:rPr>
                <w:rFonts w:asciiTheme="majorBidi" w:hAnsiTheme="majorBidi" w:cstheme="majorBidi"/>
                <w:sz w:val="20"/>
                <w:lang w:bidi="ar-EG"/>
              </w:rPr>
              <w:t>wk</w:t>
            </w:r>
          </w:p>
        </w:tc>
        <w:tc>
          <w:tcPr>
            <w:tcW w:w="3109" w:type="dxa"/>
            <w:gridSpan w:val="2"/>
            <w:vAlign w:val="center"/>
          </w:tcPr>
          <w:p w14:paraId="36BB003A" w14:textId="77777777" w:rsidR="00AC7CE3" w:rsidRPr="0047755F" w:rsidRDefault="00AC7CE3" w:rsidP="00923247">
            <w:pPr>
              <w:bidi w:val="0"/>
              <w:spacing w:before="120" w:line="216" w:lineRule="auto"/>
              <w:jc w:val="center"/>
              <w:rPr>
                <w:rFonts w:asciiTheme="majorBidi" w:hAnsiTheme="majorBidi" w:cstheme="majorBidi"/>
                <w:sz w:val="20"/>
                <w:lang w:bidi="ar-EG"/>
              </w:rPr>
            </w:pPr>
            <w:r w:rsidRPr="0047755F">
              <w:rPr>
                <w:rFonts w:asciiTheme="majorBidi" w:hAnsiTheme="majorBidi" w:cstheme="majorBidi"/>
                <w:sz w:val="20"/>
                <w:lang w:bidi="ar-EG"/>
              </w:rPr>
              <w:t>40 %</w:t>
            </w:r>
          </w:p>
        </w:tc>
      </w:tr>
    </w:tbl>
    <w:p w14:paraId="2C9F7AD3" w14:textId="77777777" w:rsidR="000646BE" w:rsidRDefault="000646BE" w:rsidP="00E64276">
      <w:pPr>
        <w:bidi w:val="0"/>
        <w:spacing w:before="120"/>
        <w:rPr>
          <w:rFonts w:asciiTheme="majorBidi" w:hAnsiTheme="majorBidi" w:cstheme="majorBidi"/>
          <w:b/>
          <w:bCs/>
        </w:rPr>
      </w:pPr>
    </w:p>
    <w:p w14:paraId="7D37CDDC" w14:textId="77777777" w:rsidR="006C7FAF" w:rsidRPr="0047755F" w:rsidRDefault="005D633E" w:rsidP="00E64276">
      <w:pPr>
        <w:bidi w:val="0"/>
        <w:spacing w:before="120"/>
        <w:rPr>
          <w:rFonts w:asciiTheme="majorBidi" w:hAnsiTheme="majorBidi" w:cstheme="majorBidi"/>
          <w:b/>
          <w:bCs/>
        </w:rPr>
      </w:pPr>
      <w:r>
        <w:rPr>
          <w:rFonts w:asciiTheme="majorBidi" w:hAnsiTheme="majorBidi" w:cstheme="majorBidi"/>
          <w:b/>
          <w:bCs/>
        </w:rPr>
        <w:t>I</w:t>
      </w:r>
      <w:r w:rsidR="006C7FAF" w:rsidRPr="0047755F">
        <w:rPr>
          <w:rFonts w:asciiTheme="majorBidi" w:hAnsiTheme="majorBidi" w:cstheme="majorBidi"/>
          <w:b/>
          <w:bCs/>
        </w:rPr>
        <w:t xml:space="preserve">n class presentation: </w:t>
      </w:r>
    </w:p>
    <w:p w14:paraId="60E16FA0" w14:textId="77777777" w:rsidR="006C7FAF" w:rsidRPr="0047755F" w:rsidRDefault="006C7FAF" w:rsidP="006C7FAF">
      <w:pPr>
        <w:bidi w:val="0"/>
        <w:spacing w:before="120"/>
        <w:rPr>
          <w:rFonts w:asciiTheme="majorBidi" w:hAnsiTheme="majorBidi" w:cstheme="majorBidi"/>
        </w:rPr>
      </w:pPr>
      <w:r w:rsidRPr="0047755F">
        <w:rPr>
          <w:rFonts w:asciiTheme="majorBidi" w:hAnsiTheme="majorBidi" w:cstheme="majorBidi"/>
        </w:rPr>
        <w:t xml:space="preserve">Students will be asked to read an article prior to the class, and some will be chosen to present the important information </w:t>
      </w:r>
      <w:r w:rsidR="00F30DF5" w:rsidRPr="0047755F">
        <w:rPr>
          <w:rFonts w:asciiTheme="majorBidi" w:hAnsiTheme="majorBidi" w:cstheme="majorBidi"/>
        </w:rPr>
        <w:t xml:space="preserve">mentioned in the article. </w:t>
      </w:r>
    </w:p>
    <w:p w14:paraId="43842CF5" w14:textId="77777777" w:rsidR="00F30DF5" w:rsidRPr="0047755F" w:rsidRDefault="00F30DF5" w:rsidP="00F30DF5">
      <w:pPr>
        <w:bidi w:val="0"/>
        <w:spacing w:before="120"/>
        <w:rPr>
          <w:rFonts w:asciiTheme="majorBidi" w:hAnsiTheme="majorBidi" w:cstheme="majorBidi"/>
        </w:rPr>
      </w:pPr>
      <w:r w:rsidRPr="0047755F">
        <w:rPr>
          <w:rFonts w:asciiTheme="majorBidi" w:hAnsiTheme="majorBidi" w:cstheme="majorBidi"/>
        </w:rPr>
        <w:t xml:space="preserve">Students will be graded based on their preparedness and understanding of the topic in hand. </w:t>
      </w:r>
    </w:p>
    <w:p w14:paraId="40BD990E" w14:textId="77777777" w:rsidR="006C7FAF" w:rsidRPr="0047755F" w:rsidRDefault="006C7FAF" w:rsidP="006C7FAF">
      <w:pPr>
        <w:bidi w:val="0"/>
        <w:spacing w:before="120"/>
        <w:rPr>
          <w:rFonts w:asciiTheme="majorBidi" w:hAnsiTheme="majorBidi" w:cstheme="majorBidi"/>
          <w:b/>
          <w:bCs/>
        </w:rPr>
      </w:pPr>
    </w:p>
    <w:p w14:paraId="44A5970F" w14:textId="77777777" w:rsidR="00E64276" w:rsidRPr="0047755F" w:rsidRDefault="00E64276" w:rsidP="006C7FAF">
      <w:pPr>
        <w:bidi w:val="0"/>
        <w:spacing w:before="120"/>
        <w:rPr>
          <w:rFonts w:asciiTheme="majorBidi" w:hAnsiTheme="majorBidi" w:cstheme="majorBidi"/>
          <w:b/>
          <w:bCs/>
        </w:rPr>
      </w:pPr>
      <w:r w:rsidRPr="0047755F">
        <w:rPr>
          <w:rFonts w:asciiTheme="majorBidi" w:hAnsiTheme="majorBidi" w:cstheme="majorBidi"/>
          <w:b/>
          <w:bCs/>
        </w:rPr>
        <w:t xml:space="preserve">Course work: </w:t>
      </w:r>
    </w:p>
    <w:p w14:paraId="1FA106A6" w14:textId="77777777" w:rsidR="006C7FAF" w:rsidRPr="0047755F" w:rsidRDefault="006C7FAF" w:rsidP="006C7FAF">
      <w:pPr>
        <w:bidi w:val="0"/>
        <w:spacing w:before="120"/>
        <w:rPr>
          <w:rFonts w:asciiTheme="majorBidi" w:hAnsiTheme="majorBidi" w:cstheme="majorBidi"/>
        </w:rPr>
      </w:pPr>
      <w:r w:rsidRPr="0047755F">
        <w:rPr>
          <w:rFonts w:asciiTheme="majorBidi" w:hAnsiTheme="majorBidi" w:cstheme="majorBidi"/>
        </w:rPr>
        <w:t xml:space="preserve">Students must write 500 words essay on one of the following topics: </w:t>
      </w:r>
    </w:p>
    <w:p w14:paraId="7F88CCDE" w14:textId="77777777" w:rsidR="006C7FAF" w:rsidRPr="0047755F" w:rsidRDefault="006C7FAF" w:rsidP="006C7FAF">
      <w:pPr>
        <w:bidi w:val="0"/>
        <w:spacing w:before="120"/>
        <w:rPr>
          <w:rFonts w:asciiTheme="majorBidi" w:hAnsiTheme="majorBidi" w:cstheme="majorBidi"/>
        </w:rPr>
      </w:pPr>
      <w:r w:rsidRPr="0047755F">
        <w:rPr>
          <w:rFonts w:asciiTheme="majorBidi" w:hAnsiTheme="majorBidi" w:cstheme="majorBidi"/>
        </w:rPr>
        <w:t xml:space="preserve">1) Social determinants of health in Saudi. </w:t>
      </w:r>
    </w:p>
    <w:p w14:paraId="3E285430" w14:textId="77777777" w:rsidR="006C7FAF" w:rsidRPr="0047755F" w:rsidRDefault="006C7FAF" w:rsidP="006C7FAF">
      <w:pPr>
        <w:bidi w:val="0"/>
        <w:spacing w:before="120"/>
        <w:rPr>
          <w:rFonts w:asciiTheme="majorBidi" w:hAnsiTheme="majorBidi" w:cstheme="majorBidi"/>
        </w:rPr>
      </w:pPr>
      <w:r w:rsidRPr="0047755F">
        <w:rPr>
          <w:rFonts w:asciiTheme="majorBidi" w:hAnsiTheme="majorBidi" w:cstheme="majorBidi"/>
        </w:rPr>
        <w:t xml:space="preserve">2) Public policies dealing with health inequalities in Saudi (current and planned). </w:t>
      </w:r>
    </w:p>
    <w:p w14:paraId="2C3292E0" w14:textId="77777777" w:rsidR="00E64276" w:rsidRPr="0047755F" w:rsidRDefault="006C7FAF" w:rsidP="006C7FAF">
      <w:pPr>
        <w:bidi w:val="0"/>
        <w:spacing w:before="120"/>
        <w:rPr>
          <w:rFonts w:asciiTheme="majorBidi" w:hAnsiTheme="majorBidi" w:cstheme="majorBidi"/>
        </w:rPr>
      </w:pPr>
      <w:r w:rsidRPr="0047755F">
        <w:rPr>
          <w:rFonts w:asciiTheme="majorBidi" w:hAnsiTheme="majorBidi" w:cstheme="majorBidi"/>
        </w:rPr>
        <w:t xml:space="preserve"> </w:t>
      </w:r>
      <w:r w:rsidR="00E64276" w:rsidRPr="0047755F">
        <w:rPr>
          <w:rFonts w:asciiTheme="majorBidi" w:hAnsiTheme="majorBidi" w:cstheme="majorBidi"/>
        </w:rPr>
        <w:t xml:space="preserve"> </w:t>
      </w:r>
    </w:p>
    <w:sectPr w:rsidR="00E64276" w:rsidRPr="0047755F" w:rsidSect="00DC6085">
      <w:footerReference w:type="even" r:id="rId19"/>
      <w:footerReference w:type="default" r:id="rId20"/>
      <w:pgSz w:w="11906" w:h="16838"/>
      <w:pgMar w:top="1418" w:right="1418" w:bottom="1418"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1493E" w14:textId="77777777" w:rsidR="007C2959" w:rsidRDefault="007C2959">
      <w:r>
        <w:separator/>
      </w:r>
    </w:p>
  </w:endnote>
  <w:endnote w:type="continuationSeparator" w:id="0">
    <w:p w14:paraId="29C30348" w14:textId="77777777" w:rsidR="007C2959" w:rsidRDefault="007C2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C6991" w14:textId="77777777" w:rsidR="007C2959" w:rsidRDefault="007C2959" w:rsidP="000C5D7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356AD2FE" w14:textId="77777777" w:rsidR="007C2959" w:rsidRDefault="007C29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A2C37" w14:textId="77777777" w:rsidR="007C2959" w:rsidRPr="00EC7899" w:rsidRDefault="007C2959" w:rsidP="00EC7899">
    <w:pPr>
      <w:pStyle w:val="Footer"/>
      <w:framePr w:wrap="around" w:vAnchor="text" w:hAnchor="text" w:xAlign="center" w:y="1"/>
      <w:bidi w:val="0"/>
      <w:rPr>
        <w:rStyle w:val="PageNumber"/>
        <w:sz w:val="20"/>
        <w:szCs w:val="20"/>
      </w:rPr>
    </w:pPr>
    <w:r w:rsidRPr="00EC7899">
      <w:rPr>
        <w:rStyle w:val="PageNumber"/>
        <w:sz w:val="20"/>
        <w:szCs w:val="20"/>
        <w:rtl/>
      </w:rPr>
      <w:fldChar w:fldCharType="begin"/>
    </w:r>
    <w:r w:rsidRPr="00EC7899">
      <w:rPr>
        <w:rStyle w:val="PageNumber"/>
        <w:sz w:val="20"/>
        <w:szCs w:val="20"/>
      </w:rPr>
      <w:instrText xml:space="preserve">PAGE  </w:instrText>
    </w:r>
    <w:r w:rsidRPr="00EC7899">
      <w:rPr>
        <w:rStyle w:val="PageNumber"/>
        <w:sz w:val="20"/>
        <w:szCs w:val="20"/>
        <w:rtl/>
      </w:rPr>
      <w:fldChar w:fldCharType="separate"/>
    </w:r>
    <w:r w:rsidR="00071FC5">
      <w:rPr>
        <w:rStyle w:val="PageNumber"/>
        <w:noProof/>
        <w:sz w:val="20"/>
        <w:szCs w:val="20"/>
      </w:rPr>
      <w:t>2</w:t>
    </w:r>
    <w:r w:rsidRPr="00EC7899">
      <w:rPr>
        <w:rStyle w:val="PageNumber"/>
        <w:sz w:val="20"/>
        <w:szCs w:val="20"/>
        <w:rtl/>
      </w:rPr>
      <w:fldChar w:fldCharType="end"/>
    </w:r>
  </w:p>
  <w:p w14:paraId="299EEA03" w14:textId="77777777" w:rsidR="007C2959" w:rsidRDefault="007C29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96242" w14:textId="77777777" w:rsidR="007C2959" w:rsidRDefault="007C2959">
      <w:r>
        <w:separator/>
      </w:r>
    </w:p>
  </w:footnote>
  <w:footnote w:type="continuationSeparator" w:id="0">
    <w:p w14:paraId="3CED89B8" w14:textId="77777777" w:rsidR="007C2959" w:rsidRDefault="007C29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44AE"/>
    <w:multiLevelType w:val="hybridMultilevel"/>
    <w:tmpl w:val="5CE4F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8516B"/>
    <w:multiLevelType w:val="hybridMultilevel"/>
    <w:tmpl w:val="9D9A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971C7"/>
    <w:multiLevelType w:val="hybridMultilevel"/>
    <w:tmpl w:val="83AA784C"/>
    <w:lvl w:ilvl="0" w:tplc="6FE66968">
      <w:start w:val="1"/>
      <w:numFmt w:val="bullet"/>
      <w:lvlText w:val="•"/>
      <w:lvlJc w:val="left"/>
      <w:pPr>
        <w:tabs>
          <w:tab w:val="num" w:pos="810"/>
        </w:tabs>
        <w:ind w:left="810" w:hanging="360"/>
      </w:pPr>
      <w:rPr>
        <w:rFonts w:ascii="Arial" w:hAnsi="Arial" w:cs="Times New Roman" w:hint="default"/>
      </w:rPr>
    </w:lvl>
    <w:lvl w:ilvl="1" w:tplc="4D9CAD0E">
      <w:start w:val="1"/>
      <w:numFmt w:val="bullet"/>
      <w:lvlText w:val="•"/>
      <w:lvlJc w:val="left"/>
      <w:pPr>
        <w:tabs>
          <w:tab w:val="num" w:pos="1620"/>
        </w:tabs>
        <w:ind w:left="1620" w:hanging="360"/>
      </w:pPr>
      <w:rPr>
        <w:rFonts w:ascii="Arial" w:hAnsi="Arial" w:cs="Times New Roman" w:hint="default"/>
      </w:rPr>
    </w:lvl>
    <w:lvl w:ilvl="2" w:tplc="610210B2">
      <w:start w:val="1"/>
      <w:numFmt w:val="decimal"/>
      <w:lvlText w:val="%3."/>
      <w:lvlJc w:val="left"/>
      <w:pPr>
        <w:tabs>
          <w:tab w:val="num" w:pos="2340"/>
        </w:tabs>
        <w:ind w:left="2340" w:hanging="360"/>
      </w:pPr>
    </w:lvl>
    <w:lvl w:ilvl="3" w:tplc="FFD665B4">
      <w:start w:val="1"/>
      <w:numFmt w:val="decimal"/>
      <w:lvlText w:val="%4."/>
      <w:lvlJc w:val="left"/>
      <w:pPr>
        <w:tabs>
          <w:tab w:val="num" w:pos="3060"/>
        </w:tabs>
        <w:ind w:left="3060" w:hanging="360"/>
      </w:pPr>
    </w:lvl>
    <w:lvl w:ilvl="4" w:tplc="2F86B0DA">
      <w:start w:val="1"/>
      <w:numFmt w:val="decimal"/>
      <w:lvlText w:val="%5."/>
      <w:lvlJc w:val="left"/>
      <w:pPr>
        <w:tabs>
          <w:tab w:val="num" w:pos="3780"/>
        </w:tabs>
        <w:ind w:left="3780" w:hanging="360"/>
      </w:pPr>
    </w:lvl>
    <w:lvl w:ilvl="5" w:tplc="36FAA662">
      <w:start w:val="1"/>
      <w:numFmt w:val="decimal"/>
      <w:lvlText w:val="%6."/>
      <w:lvlJc w:val="left"/>
      <w:pPr>
        <w:tabs>
          <w:tab w:val="num" w:pos="4500"/>
        </w:tabs>
        <w:ind w:left="4500" w:hanging="360"/>
      </w:pPr>
    </w:lvl>
    <w:lvl w:ilvl="6" w:tplc="91C6FA00">
      <w:start w:val="1"/>
      <w:numFmt w:val="decimal"/>
      <w:lvlText w:val="%7."/>
      <w:lvlJc w:val="left"/>
      <w:pPr>
        <w:tabs>
          <w:tab w:val="num" w:pos="5220"/>
        </w:tabs>
        <w:ind w:left="5220" w:hanging="360"/>
      </w:pPr>
    </w:lvl>
    <w:lvl w:ilvl="7" w:tplc="8E1C5624">
      <w:start w:val="1"/>
      <w:numFmt w:val="decimal"/>
      <w:lvlText w:val="%8."/>
      <w:lvlJc w:val="left"/>
      <w:pPr>
        <w:tabs>
          <w:tab w:val="num" w:pos="5940"/>
        </w:tabs>
        <w:ind w:left="5940" w:hanging="360"/>
      </w:pPr>
    </w:lvl>
    <w:lvl w:ilvl="8" w:tplc="0A304264">
      <w:start w:val="1"/>
      <w:numFmt w:val="decimal"/>
      <w:lvlText w:val="%9."/>
      <w:lvlJc w:val="left"/>
      <w:pPr>
        <w:tabs>
          <w:tab w:val="num" w:pos="6660"/>
        </w:tabs>
        <w:ind w:left="6660" w:hanging="360"/>
      </w:pPr>
    </w:lvl>
  </w:abstractNum>
  <w:abstractNum w:abstractNumId="3">
    <w:nsid w:val="076A2971"/>
    <w:multiLevelType w:val="multilevel"/>
    <w:tmpl w:val="E03CE5C4"/>
    <w:lvl w:ilvl="0">
      <w:start w:val="1"/>
      <w:numFmt w:val="decimal"/>
      <w:lvlText w:val="%1."/>
      <w:lvlJc w:val="left"/>
      <w:pPr>
        <w:tabs>
          <w:tab w:val="num" w:pos="360"/>
        </w:tabs>
        <w:ind w:left="360" w:hanging="360"/>
      </w:pPr>
      <w:rPr>
        <w:b/>
        <w:bCs/>
      </w:rPr>
    </w:lvl>
    <w:lvl w:ilvl="1">
      <w:start w:val="1"/>
      <w:numFmt w:val="lowerLetter"/>
      <w:lvlText w:val="%2."/>
      <w:lvlJc w:val="left"/>
      <w:pPr>
        <w:tabs>
          <w:tab w:val="num" w:pos="567"/>
        </w:tabs>
        <w:ind w:left="1191" w:hanging="794"/>
      </w:pPr>
    </w:lvl>
    <w:lvl w:ilvl="2">
      <w:start w:val="1"/>
      <w:numFmt w:val="bullet"/>
      <w:lvlText w:val=""/>
      <w:lvlJc w:val="left"/>
      <w:pPr>
        <w:tabs>
          <w:tab w:val="num" w:pos="680"/>
        </w:tabs>
        <w:ind w:left="680" w:hanging="283"/>
      </w:pPr>
      <w:rPr>
        <w:rFonts w:ascii="Symbol" w:hAnsi="Symbol" w:cs="Wingdings"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8653B1F"/>
    <w:multiLevelType w:val="hybridMultilevel"/>
    <w:tmpl w:val="830AB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F5249E"/>
    <w:multiLevelType w:val="hybridMultilevel"/>
    <w:tmpl w:val="04F6B71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101A59A2"/>
    <w:multiLevelType w:val="hybridMultilevel"/>
    <w:tmpl w:val="E9D06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B7144"/>
    <w:multiLevelType w:val="hybridMultilevel"/>
    <w:tmpl w:val="084A3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C115BB"/>
    <w:multiLevelType w:val="hybridMultilevel"/>
    <w:tmpl w:val="D7F45654"/>
    <w:lvl w:ilvl="0" w:tplc="B8B8E28C">
      <w:start w:val="1"/>
      <w:numFmt w:val="bullet"/>
      <w:lvlText w:val=""/>
      <w:lvlJc w:val="left"/>
      <w:pPr>
        <w:tabs>
          <w:tab w:val="num" w:pos="568"/>
        </w:tabs>
        <w:ind w:left="568" w:hanging="284"/>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9">
    <w:nsid w:val="232A31AC"/>
    <w:multiLevelType w:val="hybridMultilevel"/>
    <w:tmpl w:val="C86A1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7838DD"/>
    <w:multiLevelType w:val="hybridMultilevel"/>
    <w:tmpl w:val="62189D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6025784"/>
    <w:multiLevelType w:val="hybridMultilevel"/>
    <w:tmpl w:val="79D0B580"/>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2">
    <w:nsid w:val="2C0574B8"/>
    <w:multiLevelType w:val="hybridMultilevel"/>
    <w:tmpl w:val="3678002E"/>
    <w:lvl w:ilvl="0" w:tplc="703E5B66">
      <w:start w:val="1"/>
      <w:numFmt w:val="decimal"/>
      <w:lvlText w:val="%1-"/>
      <w:lvlJc w:val="left"/>
      <w:pPr>
        <w:tabs>
          <w:tab w:val="num" w:pos="2520"/>
        </w:tabs>
        <w:ind w:left="2520" w:hanging="360"/>
      </w:pPr>
      <w:rPr>
        <w:rFonts w:hint="default"/>
        <w:sz w:val="24"/>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3">
    <w:nsid w:val="2F5F07F1"/>
    <w:multiLevelType w:val="multilevel"/>
    <w:tmpl w:val="A80AFA36"/>
    <w:lvl w:ilvl="0">
      <w:start w:val="1"/>
      <w:numFmt w:val="bullet"/>
      <w:lvlText w:val=""/>
      <w:lvlJc w:val="left"/>
      <w:pPr>
        <w:tabs>
          <w:tab w:val="num" w:pos="170"/>
        </w:tabs>
        <w:ind w:left="-405" w:firstLine="405"/>
      </w:pPr>
      <w:rPr>
        <w:rFonts w:ascii="Symbol" w:hAnsi="Symbol" w:hint="default"/>
        <w:b/>
        <w:bCs/>
      </w:rPr>
    </w:lvl>
    <w:lvl w:ilvl="1">
      <w:start w:val="1"/>
      <w:numFmt w:val="lowerLetter"/>
      <w:lvlText w:val="%2."/>
      <w:lvlJc w:val="left"/>
      <w:pPr>
        <w:tabs>
          <w:tab w:val="num" w:pos="567"/>
        </w:tabs>
        <w:ind w:left="1191" w:hanging="794"/>
      </w:pPr>
    </w:lvl>
    <w:lvl w:ilvl="2">
      <w:start w:val="1"/>
      <w:numFmt w:val="bullet"/>
      <w:lvlText w:val=""/>
      <w:lvlJc w:val="left"/>
      <w:pPr>
        <w:tabs>
          <w:tab w:val="num" w:pos="680"/>
        </w:tabs>
        <w:ind w:left="680" w:hanging="283"/>
      </w:pPr>
      <w:rPr>
        <w:rFonts w:ascii="Symbol" w:hAnsi="Symbol" w:cs="Wingdings"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30450427"/>
    <w:multiLevelType w:val="hybridMultilevel"/>
    <w:tmpl w:val="EF089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41D16"/>
    <w:multiLevelType w:val="hybridMultilevel"/>
    <w:tmpl w:val="0B54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DE0EA1"/>
    <w:multiLevelType w:val="hybridMultilevel"/>
    <w:tmpl w:val="BAEC8D3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1C01460"/>
    <w:multiLevelType w:val="hybridMultilevel"/>
    <w:tmpl w:val="D19E23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742703F"/>
    <w:multiLevelType w:val="hybridMultilevel"/>
    <w:tmpl w:val="00287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84484C"/>
    <w:multiLevelType w:val="hybridMultilevel"/>
    <w:tmpl w:val="B5A2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C763E3"/>
    <w:multiLevelType w:val="hybridMultilevel"/>
    <w:tmpl w:val="8526A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F2709C"/>
    <w:multiLevelType w:val="hybridMultilevel"/>
    <w:tmpl w:val="CA36FA0E"/>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nsid w:val="57D724E7"/>
    <w:multiLevelType w:val="hybridMultilevel"/>
    <w:tmpl w:val="DB223BAA"/>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9171A1E"/>
    <w:multiLevelType w:val="hybridMultilevel"/>
    <w:tmpl w:val="3E9E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DB6798"/>
    <w:multiLevelType w:val="hybridMultilevel"/>
    <w:tmpl w:val="08785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C76C86"/>
    <w:multiLevelType w:val="hybridMultilevel"/>
    <w:tmpl w:val="2E98D920"/>
    <w:lvl w:ilvl="0" w:tplc="B8B8E28C">
      <w:start w:val="1"/>
      <w:numFmt w:val="bullet"/>
      <w:lvlText w:val=""/>
      <w:lvlJc w:val="left"/>
      <w:pPr>
        <w:tabs>
          <w:tab w:val="num" w:pos="568"/>
        </w:tabs>
        <w:ind w:left="568" w:hanging="284"/>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6">
    <w:nsid w:val="6E9C2AB2"/>
    <w:multiLevelType w:val="hybridMultilevel"/>
    <w:tmpl w:val="71BCA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5413CA"/>
    <w:multiLevelType w:val="hybridMultilevel"/>
    <w:tmpl w:val="A9861960"/>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hint="default"/>
      </w:rPr>
    </w:lvl>
    <w:lvl w:ilvl="2" w:tplc="04090005" w:tentative="1">
      <w:start w:val="1"/>
      <w:numFmt w:val="bullet"/>
      <w:lvlText w:val=""/>
      <w:lvlJc w:val="left"/>
      <w:pPr>
        <w:ind w:left="2052" w:hanging="360"/>
      </w:pPr>
      <w:rPr>
        <w:rFonts w:ascii="Wingdings" w:hAnsi="Wingdings" w:hint="default"/>
      </w:rPr>
    </w:lvl>
    <w:lvl w:ilvl="3" w:tplc="0409000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hint="default"/>
      </w:rPr>
    </w:lvl>
    <w:lvl w:ilvl="8" w:tplc="04090005" w:tentative="1">
      <w:start w:val="1"/>
      <w:numFmt w:val="bullet"/>
      <w:lvlText w:val=""/>
      <w:lvlJc w:val="left"/>
      <w:pPr>
        <w:ind w:left="6372"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6"/>
  </w:num>
  <w:num w:numId="4">
    <w:abstractNumId w:val="17"/>
  </w:num>
  <w:num w:numId="5">
    <w:abstractNumId w:val="21"/>
  </w:num>
  <w:num w:numId="6">
    <w:abstractNumId w:val="12"/>
  </w:num>
  <w:num w:numId="7">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2"/>
  </w:num>
  <w:num w:numId="13">
    <w:abstractNumId w:val="8"/>
  </w:num>
  <w:num w:numId="14">
    <w:abstractNumId w:val="25"/>
  </w:num>
  <w:num w:numId="15">
    <w:abstractNumId w:val="0"/>
  </w:num>
  <w:num w:numId="16">
    <w:abstractNumId w:val="9"/>
  </w:num>
  <w:num w:numId="17">
    <w:abstractNumId w:val="5"/>
  </w:num>
  <w:num w:numId="18">
    <w:abstractNumId w:val="19"/>
  </w:num>
  <w:num w:numId="19">
    <w:abstractNumId w:val="11"/>
  </w:num>
  <w:num w:numId="20">
    <w:abstractNumId w:val="4"/>
  </w:num>
  <w:num w:numId="21">
    <w:abstractNumId w:val="15"/>
  </w:num>
  <w:num w:numId="22">
    <w:abstractNumId w:val="23"/>
  </w:num>
  <w:num w:numId="23">
    <w:abstractNumId w:val="24"/>
  </w:num>
  <w:num w:numId="24">
    <w:abstractNumId w:val="20"/>
  </w:num>
  <w:num w:numId="25">
    <w:abstractNumId w:val="14"/>
  </w:num>
  <w:num w:numId="26">
    <w:abstractNumId w:val="1"/>
  </w:num>
  <w:num w:numId="27">
    <w:abstractNumId w:val="7"/>
  </w:num>
  <w:num w:numId="28">
    <w:abstractNumId w:val="6"/>
  </w:num>
  <w:num w:numId="29">
    <w:abstractNumId w:val="26"/>
  </w:num>
  <w:num w:numId="30">
    <w:abstractNumId w:val="1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085"/>
    <w:rsid w:val="00004427"/>
    <w:rsid w:val="00030F9D"/>
    <w:rsid w:val="000503D0"/>
    <w:rsid w:val="000646BE"/>
    <w:rsid w:val="00065A43"/>
    <w:rsid w:val="00071FC5"/>
    <w:rsid w:val="000868A8"/>
    <w:rsid w:val="000A17C1"/>
    <w:rsid w:val="000A6983"/>
    <w:rsid w:val="000A6C0D"/>
    <w:rsid w:val="000C5D7D"/>
    <w:rsid w:val="000D28FC"/>
    <w:rsid w:val="000D7C80"/>
    <w:rsid w:val="000F6E8B"/>
    <w:rsid w:val="00121C42"/>
    <w:rsid w:val="00123E29"/>
    <w:rsid w:val="00130476"/>
    <w:rsid w:val="001511B3"/>
    <w:rsid w:val="00162E29"/>
    <w:rsid w:val="00163E15"/>
    <w:rsid w:val="00184350"/>
    <w:rsid w:val="00192BFA"/>
    <w:rsid w:val="001A65AB"/>
    <w:rsid w:val="001B3AA6"/>
    <w:rsid w:val="001C4B93"/>
    <w:rsid w:val="00201F80"/>
    <w:rsid w:val="00214948"/>
    <w:rsid w:val="002265CD"/>
    <w:rsid w:val="00254343"/>
    <w:rsid w:val="00266067"/>
    <w:rsid w:val="00277F9E"/>
    <w:rsid w:val="00280C9C"/>
    <w:rsid w:val="002A6A5F"/>
    <w:rsid w:val="002F3AA0"/>
    <w:rsid w:val="002F41DD"/>
    <w:rsid w:val="00306762"/>
    <w:rsid w:val="0032097A"/>
    <w:rsid w:val="0033563A"/>
    <w:rsid w:val="00344F8D"/>
    <w:rsid w:val="0035198E"/>
    <w:rsid w:val="00353882"/>
    <w:rsid w:val="003777B9"/>
    <w:rsid w:val="00382ECF"/>
    <w:rsid w:val="00391B70"/>
    <w:rsid w:val="00393F4A"/>
    <w:rsid w:val="003B3929"/>
    <w:rsid w:val="003D3A1D"/>
    <w:rsid w:val="003E4BAB"/>
    <w:rsid w:val="003F0001"/>
    <w:rsid w:val="004042FA"/>
    <w:rsid w:val="00406018"/>
    <w:rsid w:val="0041410C"/>
    <w:rsid w:val="004523EA"/>
    <w:rsid w:val="00465D91"/>
    <w:rsid w:val="00466D3A"/>
    <w:rsid w:val="004724A9"/>
    <w:rsid w:val="0047755F"/>
    <w:rsid w:val="00496D4D"/>
    <w:rsid w:val="004A443B"/>
    <w:rsid w:val="004B65F0"/>
    <w:rsid w:val="004F186E"/>
    <w:rsid w:val="004F7089"/>
    <w:rsid w:val="00503F46"/>
    <w:rsid w:val="00506865"/>
    <w:rsid w:val="005366EF"/>
    <w:rsid w:val="00577D7A"/>
    <w:rsid w:val="005B285C"/>
    <w:rsid w:val="005B38F2"/>
    <w:rsid w:val="005C1FF5"/>
    <w:rsid w:val="005D46B7"/>
    <w:rsid w:val="005D633E"/>
    <w:rsid w:val="005F2E3D"/>
    <w:rsid w:val="005F7731"/>
    <w:rsid w:val="006016DF"/>
    <w:rsid w:val="00612FAE"/>
    <w:rsid w:val="00613FD2"/>
    <w:rsid w:val="006151CD"/>
    <w:rsid w:val="006421E7"/>
    <w:rsid w:val="00646C8A"/>
    <w:rsid w:val="006524C6"/>
    <w:rsid w:val="00654F84"/>
    <w:rsid w:val="00682977"/>
    <w:rsid w:val="006B7489"/>
    <w:rsid w:val="006C7BCF"/>
    <w:rsid w:val="006C7FAF"/>
    <w:rsid w:val="006D1D59"/>
    <w:rsid w:val="006D522E"/>
    <w:rsid w:val="007436BE"/>
    <w:rsid w:val="007528E4"/>
    <w:rsid w:val="00766329"/>
    <w:rsid w:val="00785066"/>
    <w:rsid w:val="007B27E0"/>
    <w:rsid w:val="007C1DDC"/>
    <w:rsid w:val="007C2959"/>
    <w:rsid w:val="007C7005"/>
    <w:rsid w:val="0081669B"/>
    <w:rsid w:val="00852A89"/>
    <w:rsid w:val="008576CA"/>
    <w:rsid w:val="00897187"/>
    <w:rsid w:val="008C6002"/>
    <w:rsid w:val="008D0275"/>
    <w:rsid w:val="008E3E08"/>
    <w:rsid w:val="008E7139"/>
    <w:rsid w:val="00923247"/>
    <w:rsid w:val="00946582"/>
    <w:rsid w:val="00956610"/>
    <w:rsid w:val="009772B8"/>
    <w:rsid w:val="009A2E8A"/>
    <w:rsid w:val="009A3BB0"/>
    <w:rsid w:val="009B2C61"/>
    <w:rsid w:val="009E33BE"/>
    <w:rsid w:val="009E4D60"/>
    <w:rsid w:val="009E5356"/>
    <w:rsid w:val="00A05229"/>
    <w:rsid w:val="00A145EB"/>
    <w:rsid w:val="00A22A3E"/>
    <w:rsid w:val="00A466EB"/>
    <w:rsid w:val="00A535EA"/>
    <w:rsid w:val="00A54636"/>
    <w:rsid w:val="00A702F8"/>
    <w:rsid w:val="00A7673B"/>
    <w:rsid w:val="00A84935"/>
    <w:rsid w:val="00A91161"/>
    <w:rsid w:val="00AA03C3"/>
    <w:rsid w:val="00AC7CE3"/>
    <w:rsid w:val="00AF2B22"/>
    <w:rsid w:val="00AF6B07"/>
    <w:rsid w:val="00B129CE"/>
    <w:rsid w:val="00B56E43"/>
    <w:rsid w:val="00BB193F"/>
    <w:rsid w:val="00BB2526"/>
    <w:rsid w:val="00BC15B3"/>
    <w:rsid w:val="00BC5BBC"/>
    <w:rsid w:val="00BD0305"/>
    <w:rsid w:val="00BE126C"/>
    <w:rsid w:val="00BE159E"/>
    <w:rsid w:val="00BF5CF7"/>
    <w:rsid w:val="00C1498D"/>
    <w:rsid w:val="00C537CE"/>
    <w:rsid w:val="00C6102A"/>
    <w:rsid w:val="00C6646E"/>
    <w:rsid w:val="00C67A4D"/>
    <w:rsid w:val="00C8003F"/>
    <w:rsid w:val="00C8160B"/>
    <w:rsid w:val="00C859B8"/>
    <w:rsid w:val="00C86FB5"/>
    <w:rsid w:val="00C91302"/>
    <w:rsid w:val="00CC1924"/>
    <w:rsid w:val="00CC4C96"/>
    <w:rsid w:val="00CD16AA"/>
    <w:rsid w:val="00CE1BE2"/>
    <w:rsid w:val="00CF7E1C"/>
    <w:rsid w:val="00D00640"/>
    <w:rsid w:val="00D14953"/>
    <w:rsid w:val="00D16824"/>
    <w:rsid w:val="00D23A9A"/>
    <w:rsid w:val="00D276FE"/>
    <w:rsid w:val="00D40599"/>
    <w:rsid w:val="00D5292B"/>
    <w:rsid w:val="00D55660"/>
    <w:rsid w:val="00D65C39"/>
    <w:rsid w:val="00D75CF5"/>
    <w:rsid w:val="00D86B8C"/>
    <w:rsid w:val="00DA3D87"/>
    <w:rsid w:val="00DA7530"/>
    <w:rsid w:val="00DC6085"/>
    <w:rsid w:val="00DD652A"/>
    <w:rsid w:val="00DF133C"/>
    <w:rsid w:val="00DF7F72"/>
    <w:rsid w:val="00E10F3A"/>
    <w:rsid w:val="00E17480"/>
    <w:rsid w:val="00E33AE4"/>
    <w:rsid w:val="00E520FA"/>
    <w:rsid w:val="00E55169"/>
    <w:rsid w:val="00E64276"/>
    <w:rsid w:val="00E731A5"/>
    <w:rsid w:val="00E73B4B"/>
    <w:rsid w:val="00EB14A3"/>
    <w:rsid w:val="00EC69AE"/>
    <w:rsid w:val="00EC7899"/>
    <w:rsid w:val="00EE7751"/>
    <w:rsid w:val="00EE77A6"/>
    <w:rsid w:val="00EF23D5"/>
    <w:rsid w:val="00EF46DA"/>
    <w:rsid w:val="00EF6359"/>
    <w:rsid w:val="00F2577F"/>
    <w:rsid w:val="00F30DF5"/>
    <w:rsid w:val="00F40EA9"/>
    <w:rsid w:val="00F40F46"/>
    <w:rsid w:val="00F475B3"/>
    <w:rsid w:val="00F67A1B"/>
    <w:rsid w:val="00F72A9D"/>
    <w:rsid w:val="00F859C3"/>
    <w:rsid w:val="00FA1CEA"/>
    <w:rsid w:val="00FA43C8"/>
    <w:rsid w:val="00FB034A"/>
    <w:rsid w:val="00FE2181"/>
    <w:rsid w:val="00FF51C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D78B65"/>
  <w15:docId w15:val="{8F37CD8D-C723-4D6F-820C-F4CAE4E20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4A9"/>
    <w:pPr>
      <w:bidi/>
    </w:pPr>
    <w:rPr>
      <w:sz w:val="24"/>
      <w:szCs w:val="24"/>
    </w:rPr>
  </w:style>
  <w:style w:type="paragraph" w:styleId="Heading7">
    <w:name w:val="heading 7"/>
    <w:basedOn w:val="Normal"/>
    <w:next w:val="Normal"/>
    <w:link w:val="Heading7Char"/>
    <w:qFormat/>
    <w:rsid w:val="000868A8"/>
    <w:pPr>
      <w:bidi w:val="0"/>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6D3A"/>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EE7751"/>
    <w:rPr>
      <w:color w:val="0000FF"/>
      <w:u w:val="single"/>
    </w:rPr>
  </w:style>
  <w:style w:type="paragraph" w:customStyle="1" w:styleId="NormalArabic">
    <w:name w:val="Normal Arabic"/>
    <w:basedOn w:val="Normal"/>
    <w:autoRedefine/>
    <w:rsid w:val="00AF6B07"/>
    <w:pPr>
      <w:bidi w:val="0"/>
      <w:snapToGrid w:val="0"/>
      <w:spacing w:line="360" w:lineRule="auto"/>
      <w:jc w:val="both"/>
    </w:pPr>
    <w:rPr>
      <w:rFonts w:cs="Simplified Arabic"/>
      <w:lang w:val="en-GB" w:eastAsia="ar-SA"/>
    </w:rPr>
  </w:style>
  <w:style w:type="paragraph" w:styleId="Footer">
    <w:name w:val="footer"/>
    <w:basedOn w:val="Normal"/>
    <w:rsid w:val="00EC7899"/>
    <w:pPr>
      <w:tabs>
        <w:tab w:val="center" w:pos="4320"/>
        <w:tab w:val="right" w:pos="8640"/>
      </w:tabs>
    </w:pPr>
  </w:style>
  <w:style w:type="character" w:styleId="PageNumber">
    <w:name w:val="page number"/>
    <w:basedOn w:val="DefaultParagraphFont"/>
    <w:rsid w:val="00EC7899"/>
  </w:style>
  <w:style w:type="paragraph" w:styleId="Header">
    <w:name w:val="header"/>
    <w:basedOn w:val="Normal"/>
    <w:rsid w:val="00EC7899"/>
    <w:pPr>
      <w:tabs>
        <w:tab w:val="center" w:pos="4320"/>
        <w:tab w:val="right" w:pos="8640"/>
      </w:tabs>
    </w:pPr>
  </w:style>
  <w:style w:type="character" w:customStyle="1" w:styleId="Heading7Char">
    <w:name w:val="Heading 7 Char"/>
    <w:link w:val="Heading7"/>
    <w:locked/>
    <w:rsid w:val="000868A8"/>
    <w:rPr>
      <w:sz w:val="24"/>
      <w:szCs w:val="24"/>
      <w:lang w:val="en-AU" w:eastAsia="en-US" w:bidi="ar-SA"/>
    </w:rPr>
  </w:style>
  <w:style w:type="character" w:customStyle="1" w:styleId="CharChar">
    <w:name w:val="Char Char"/>
    <w:rsid w:val="000868A8"/>
    <w:rPr>
      <w:sz w:val="24"/>
      <w:szCs w:val="24"/>
      <w:lang w:val="en-AU" w:eastAsia="en-US" w:bidi="ar-SA"/>
    </w:rPr>
  </w:style>
  <w:style w:type="paragraph" w:styleId="ListParagraph">
    <w:name w:val="List Paragraph"/>
    <w:basedOn w:val="Normal"/>
    <w:uiPriority w:val="34"/>
    <w:qFormat/>
    <w:rsid w:val="00BC5BBC"/>
    <w:pPr>
      <w:bidi w:val="0"/>
      <w:spacing w:after="200" w:line="276" w:lineRule="auto"/>
      <w:ind w:left="720"/>
      <w:contextualSpacing/>
    </w:pPr>
    <w:rPr>
      <w:rFonts w:ascii="Calibri" w:eastAsia="Calibri" w:hAnsi="Calibri" w:cs="Arial"/>
      <w:sz w:val="22"/>
      <w:szCs w:val="22"/>
      <w:lang w:val="en-GB"/>
    </w:rPr>
  </w:style>
  <w:style w:type="character" w:styleId="FollowedHyperlink">
    <w:name w:val="FollowedHyperlink"/>
    <w:basedOn w:val="DefaultParagraphFont"/>
    <w:rsid w:val="00A145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7881">
      <w:bodyDiv w:val="1"/>
      <w:marLeft w:val="0"/>
      <w:marRight w:val="0"/>
      <w:marTop w:val="0"/>
      <w:marBottom w:val="0"/>
      <w:divBdr>
        <w:top w:val="none" w:sz="0" w:space="0" w:color="auto"/>
        <w:left w:val="none" w:sz="0" w:space="0" w:color="auto"/>
        <w:bottom w:val="none" w:sz="0" w:space="0" w:color="auto"/>
        <w:right w:val="none" w:sz="0" w:space="0" w:color="auto"/>
      </w:divBdr>
    </w:div>
    <w:div w:id="148251769">
      <w:bodyDiv w:val="1"/>
      <w:marLeft w:val="0"/>
      <w:marRight w:val="0"/>
      <w:marTop w:val="0"/>
      <w:marBottom w:val="0"/>
      <w:divBdr>
        <w:top w:val="none" w:sz="0" w:space="0" w:color="auto"/>
        <w:left w:val="none" w:sz="0" w:space="0" w:color="auto"/>
        <w:bottom w:val="none" w:sz="0" w:space="0" w:color="auto"/>
        <w:right w:val="none" w:sz="0" w:space="0" w:color="auto"/>
      </w:divBdr>
    </w:div>
    <w:div w:id="156575418">
      <w:bodyDiv w:val="1"/>
      <w:marLeft w:val="0"/>
      <w:marRight w:val="0"/>
      <w:marTop w:val="0"/>
      <w:marBottom w:val="0"/>
      <w:divBdr>
        <w:top w:val="none" w:sz="0" w:space="0" w:color="auto"/>
        <w:left w:val="none" w:sz="0" w:space="0" w:color="auto"/>
        <w:bottom w:val="none" w:sz="0" w:space="0" w:color="auto"/>
        <w:right w:val="none" w:sz="0" w:space="0" w:color="auto"/>
      </w:divBdr>
    </w:div>
    <w:div w:id="176771955">
      <w:bodyDiv w:val="1"/>
      <w:marLeft w:val="0"/>
      <w:marRight w:val="0"/>
      <w:marTop w:val="0"/>
      <w:marBottom w:val="0"/>
      <w:divBdr>
        <w:top w:val="none" w:sz="0" w:space="0" w:color="auto"/>
        <w:left w:val="none" w:sz="0" w:space="0" w:color="auto"/>
        <w:bottom w:val="none" w:sz="0" w:space="0" w:color="auto"/>
        <w:right w:val="none" w:sz="0" w:space="0" w:color="auto"/>
      </w:divBdr>
    </w:div>
    <w:div w:id="237716724">
      <w:bodyDiv w:val="1"/>
      <w:marLeft w:val="0"/>
      <w:marRight w:val="0"/>
      <w:marTop w:val="0"/>
      <w:marBottom w:val="0"/>
      <w:divBdr>
        <w:top w:val="none" w:sz="0" w:space="0" w:color="auto"/>
        <w:left w:val="none" w:sz="0" w:space="0" w:color="auto"/>
        <w:bottom w:val="none" w:sz="0" w:space="0" w:color="auto"/>
        <w:right w:val="none" w:sz="0" w:space="0" w:color="auto"/>
      </w:divBdr>
    </w:div>
    <w:div w:id="260459906">
      <w:bodyDiv w:val="1"/>
      <w:marLeft w:val="0"/>
      <w:marRight w:val="0"/>
      <w:marTop w:val="0"/>
      <w:marBottom w:val="0"/>
      <w:divBdr>
        <w:top w:val="none" w:sz="0" w:space="0" w:color="auto"/>
        <w:left w:val="none" w:sz="0" w:space="0" w:color="auto"/>
        <w:bottom w:val="none" w:sz="0" w:space="0" w:color="auto"/>
        <w:right w:val="none" w:sz="0" w:space="0" w:color="auto"/>
      </w:divBdr>
    </w:div>
    <w:div w:id="278226887">
      <w:bodyDiv w:val="1"/>
      <w:marLeft w:val="0"/>
      <w:marRight w:val="0"/>
      <w:marTop w:val="0"/>
      <w:marBottom w:val="0"/>
      <w:divBdr>
        <w:top w:val="none" w:sz="0" w:space="0" w:color="auto"/>
        <w:left w:val="none" w:sz="0" w:space="0" w:color="auto"/>
        <w:bottom w:val="none" w:sz="0" w:space="0" w:color="auto"/>
        <w:right w:val="none" w:sz="0" w:space="0" w:color="auto"/>
      </w:divBdr>
    </w:div>
    <w:div w:id="354843477">
      <w:bodyDiv w:val="1"/>
      <w:marLeft w:val="0"/>
      <w:marRight w:val="0"/>
      <w:marTop w:val="0"/>
      <w:marBottom w:val="0"/>
      <w:divBdr>
        <w:top w:val="none" w:sz="0" w:space="0" w:color="auto"/>
        <w:left w:val="none" w:sz="0" w:space="0" w:color="auto"/>
        <w:bottom w:val="none" w:sz="0" w:space="0" w:color="auto"/>
        <w:right w:val="none" w:sz="0" w:space="0" w:color="auto"/>
      </w:divBdr>
    </w:div>
    <w:div w:id="359210782">
      <w:bodyDiv w:val="1"/>
      <w:marLeft w:val="0"/>
      <w:marRight w:val="0"/>
      <w:marTop w:val="0"/>
      <w:marBottom w:val="0"/>
      <w:divBdr>
        <w:top w:val="none" w:sz="0" w:space="0" w:color="auto"/>
        <w:left w:val="none" w:sz="0" w:space="0" w:color="auto"/>
        <w:bottom w:val="none" w:sz="0" w:space="0" w:color="auto"/>
        <w:right w:val="none" w:sz="0" w:space="0" w:color="auto"/>
      </w:divBdr>
    </w:div>
    <w:div w:id="381635447">
      <w:bodyDiv w:val="1"/>
      <w:marLeft w:val="0"/>
      <w:marRight w:val="0"/>
      <w:marTop w:val="0"/>
      <w:marBottom w:val="0"/>
      <w:divBdr>
        <w:top w:val="none" w:sz="0" w:space="0" w:color="auto"/>
        <w:left w:val="none" w:sz="0" w:space="0" w:color="auto"/>
        <w:bottom w:val="none" w:sz="0" w:space="0" w:color="auto"/>
        <w:right w:val="none" w:sz="0" w:space="0" w:color="auto"/>
      </w:divBdr>
    </w:div>
    <w:div w:id="416366122">
      <w:bodyDiv w:val="1"/>
      <w:marLeft w:val="0"/>
      <w:marRight w:val="0"/>
      <w:marTop w:val="0"/>
      <w:marBottom w:val="0"/>
      <w:divBdr>
        <w:top w:val="none" w:sz="0" w:space="0" w:color="auto"/>
        <w:left w:val="none" w:sz="0" w:space="0" w:color="auto"/>
        <w:bottom w:val="none" w:sz="0" w:space="0" w:color="auto"/>
        <w:right w:val="none" w:sz="0" w:space="0" w:color="auto"/>
      </w:divBdr>
    </w:div>
    <w:div w:id="417024815">
      <w:bodyDiv w:val="1"/>
      <w:marLeft w:val="0"/>
      <w:marRight w:val="0"/>
      <w:marTop w:val="0"/>
      <w:marBottom w:val="0"/>
      <w:divBdr>
        <w:top w:val="none" w:sz="0" w:space="0" w:color="auto"/>
        <w:left w:val="none" w:sz="0" w:space="0" w:color="auto"/>
        <w:bottom w:val="none" w:sz="0" w:space="0" w:color="auto"/>
        <w:right w:val="none" w:sz="0" w:space="0" w:color="auto"/>
      </w:divBdr>
    </w:div>
    <w:div w:id="428283641">
      <w:bodyDiv w:val="1"/>
      <w:marLeft w:val="0"/>
      <w:marRight w:val="0"/>
      <w:marTop w:val="0"/>
      <w:marBottom w:val="0"/>
      <w:divBdr>
        <w:top w:val="none" w:sz="0" w:space="0" w:color="auto"/>
        <w:left w:val="none" w:sz="0" w:space="0" w:color="auto"/>
        <w:bottom w:val="none" w:sz="0" w:space="0" w:color="auto"/>
        <w:right w:val="none" w:sz="0" w:space="0" w:color="auto"/>
      </w:divBdr>
      <w:divsChild>
        <w:div w:id="96289650">
          <w:marLeft w:val="0"/>
          <w:marRight w:val="0"/>
          <w:marTop w:val="0"/>
          <w:marBottom w:val="0"/>
          <w:divBdr>
            <w:top w:val="none" w:sz="0" w:space="0" w:color="auto"/>
            <w:left w:val="none" w:sz="0" w:space="0" w:color="auto"/>
            <w:bottom w:val="none" w:sz="0" w:space="0" w:color="auto"/>
            <w:right w:val="none" w:sz="0" w:space="0" w:color="auto"/>
          </w:divBdr>
        </w:div>
      </w:divsChild>
    </w:div>
    <w:div w:id="467821247">
      <w:bodyDiv w:val="1"/>
      <w:marLeft w:val="0"/>
      <w:marRight w:val="0"/>
      <w:marTop w:val="0"/>
      <w:marBottom w:val="0"/>
      <w:divBdr>
        <w:top w:val="none" w:sz="0" w:space="0" w:color="auto"/>
        <w:left w:val="none" w:sz="0" w:space="0" w:color="auto"/>
        <w:bottom w:val="none" w:sz="0" w:space="0" w:color="auto"/>
        <w:right w:val="none" w:sz="0" w:space="0" w:color="auto"/>
      </w:divBdr>
    </w:div>
    <w:div w:id="471367613">
      <w:bodyDiv w:val="1"/>
      <w:marLeft w:val="0"/>
      <w:marRight w:val="0"/>
      <w:marTop w:val="0"/>
      <w:marBottom w:val="0"/>
      <w:divBdr>
        <w:top w:val="none" w:sz="0" w:space="0" w:color="auto"/>
        <w:left w:val="none" w:sz="0" w:space="0" w:color="auto"/>
        <w:bottom w:val="none" w:sz="0" w:space="0" w:color="auto"/>
        <w:right w:val="none" w:sz="0" w:space="0" w:color="auto"/>
      </w:divBdr>
    </w:div>
    <w:div w:id="474302801">
      <w:bodyDiv w:val="1"/>
      <w:marLeft w:val="0"/>
      <w:marRight w:val="0"/>
      <w:marTop w:val="0"/>
      <w:marBottom w:val="0"/>
      <w:divBdr>
        <w:top w:val="none" w:sz="0" w:space="0" w:color="auto"/>
        <w:left w:val="none" w:sz="0" w:space="0" w:color="auto"/>
        <w:bottom w:val="none" w:sz="0" w:space="0" w:color="auto"/>
        <w:right w:val="none" w:sz="0" w:space="0" w:color="auto"/>
      </w:divBdr>
    </w:div>
    <w:div w:id="474840743">
      <w:bodyDiv w:val="1"/>
      <w:marLeft w:val="0"/>
      <w:marRight w:val="0"/>
      <w:marTop w:val="0"/>
      <w:marBottom w:val="0"/>
      <w:divBdr>
        <w:top w:val="none" w:sz="0" w:space="0" w:color="auto"/>
        <w:left w:val="none" w:sz="0" w:space="0" w:color="auto"/>
        <w:bottom w:val="none" w:sz="0" w:space="0" w:color="auto"/>
        <w:right w:val="none" w:sz="0" w:space="0" w:color="auto"/>
      </w:divBdr>
    </w:div>
    <w:div w:id="480924683">
      <w:bodyDiv w:val="1"/>
      <w:marLeft w:val="0"/>
      <w:marRight w:val="0"/>
      <w:marTop w:val="0"/>
      <w:marBottom w:val="0"/>
      <w:divBdr>
        <w:top w:val="none" w:sz="0" w:space="0" w:color="auto"/>
        <w:left w:val="none" w:sz="0" w:space="0" w:color="auto"/>
        <w:bottom w:val="none" w:sz="0" w:space="0" w:color="auto"/>
        <w:right w:val="none" w:sz="0" w:space="0" w:color="auto"/>
      </w:divBdr>
    </w:div>
    <w:div w:id="622541081">
      <w:bodyDiv w:val="1"/>
      <w:marLeft w:val="0"/>
      <w:marRight w:val="0"/>
      <w:marTop w:val="0"/>
      <w:marBottom w:val="0"/>
      <w:divBdr>
        <w:top w:val="none" w:sz="0" w:space="0" w:color="auto"/>
        <w:left w:val="none" w:sz="0" w:space="0" w:color="auto"/>
        <w:bottom w:val="none" w:sz="0" w:space="0" w:color="auto"/>
        <w:right w:val="none" w:sz="0" w:space="0" w:color="auto"/>
      </w:divBdr>
    </w:div>
    <w:div w:id="632180132">
      <w:bodyDiv w:val="1"/>
      <w:marLeft w:val="0"/>
      <w:marRight w:val="0"/>
      <w:marTop w:val="0"/>
      <w:marBottom w:val="0"/>
      <w:divBdr>
        <w:top w:val="none" w:sz="0" w:space="0" w:color="auto"/>
        <w:left w:val="none" w:sz="0" w:space="0" w:color="auto"/>
        <w:bottom w:val="none" w:sz="0" w:space="0" w:color="auto"/>
        <w:right w:val="none" w:sz="0" w:space="0" w:color="auto"/>
      </w:divBdr>
    </w:div>
    <w:div w:id="633633270">
      <w:bodyDiv w:val="1"/>
      <w:marLeft w:val="0"/>
      <w:marRight w:val="0"/>
      <w:marTop w:val="0"/>
      <w:marBottom w:val="0"/>
      <w:divBdr>
        <w:top w:val="none" w:sz="0" w:space="0" w:color="auto"/>
        <w:left w:val="none" w:sz="0" w:space="0" w:color="auto"/>
        <w:bottom w:val="none" w:sz="0" w:space="0" w:color="auto"/>
        <w:right w:val="none" w:sz="0" w:space="0" w:color="auto"/>
      </w:divBdr>
      <w:divsChild>
        <w:div w:id="1575624730">
          <w:marLeft w:val="0"/>
          <w:marRight w:val="0"/>
          <w:marTop w:val="0"/>
          <w:marBottom w:val="0"/>
          <w:divBdr>
            <w:top w:val="none" w:sz="0" w:space="0" w:color="auto"/>
            <w:left w:val="none" w:sz="0" w:space="0" w:color="auto"/>
            <w:bottom w:val="none" w:sz="0" w:space="0" w:color="auto"/>
            <w:right w:val="none" w:sz="0" w:space="0" w:color="auto"/>
          </w:divBdr>
        </w:div>
      </w:divsChild>
    </w:div>
    <w:div w:id="697589767">
      <w:bodyDiv w:val="1"/>
      <w:marLeft w:val="0"/>
      <w:marRight w:val="0"/>
      <w:marTop w:val="0"/>
      <w:marBottom w:val="0"/>
      <w:divBdr>
        <w:top w:val="none" w:sz="0" w:space="0" w:color="auto"/>
        <w:left w:val="none" w:sz="0" w:space="0" w:color="auto"/>
        <w:bottom w:val="none" w:sz="0" w:space="0" w:color="auto"/>
        <w:right w:val="none" w:sz="0" w:space="0" w:color="auto"/>
      </w:divBdr>
    </w:div>
    <w:div w:id="730158899">
      <w:bodyDiv w:val="1"/>
      <w:marLeft w:val="0"/>
      <w:marRight w:val="0"/>
      <w:marTop w:val="0"/>
      <w:marBottom w:val="0"/>
      <w:divBdr>
        <w:top w:val="none" w:sz="0" w:space="0" w:color="auto"/>
        <w:left w:val="none" w:sz="0" w:space="0" w:color="auto"/>
        <w:bottom w:val="none" w:sz="0" w:space="0" w:color="auto"/>
        <w:right w:val="none" w:sz="0" w:space="0" w:color="auto"/>
      </w:divBdr>
    </w:div>
    <w:div w:id="753627968">
      <w:bodyDiv w:val="1"/>
      <w:marLeft w:val="0"/>
      <w:marRight w:val="0"/>
      <w:marTop w:val="0"/>
      <w:marBottom w:val="0"/>
      <w:divBdr>
        <w:top w:val="none" w:sz="0" w:space="0" w:color="auto"/>
        <w:left w:val="none" w:sz="0" w:space="0" w:color="auto"/>
        <w:bottom w:val="none" w:sz="0" w:space="0" w:color="auto"/>
        <w:right w:val="none" w:sz="0" w:space="0" w:color="auto"/>
      </w:divBdr>
    </w:div>
    <w:div w:id="771782527">
      <w:bodyDiv w:val="1"/>
      <w:marLeft w:val="0"/>
      <w:marRight w:val="0"/>
      <w:marTop w:val="0"/>
      <w:marBottom w:val="0"/>
      <w:divBdr>
        <w:top w:val="none" w:sz="0" w:space="0" w:color="auto"/>
        <w:left w:val="none" w:sz="0" w:space="0" w:color="auto"/>
        <w:bottom w:val="none" w:sz="0" w:space="0" w:color="auto"/>
        <w:right w:val="none" w:sz="0" w:space="0" w:color="auto"/>
      </w:divBdr>
    </w:div>
    <w:div w:id="799808117">
      <w:bodyDiv w:val="1"/>
      <w:marLeft w:val="0"/>
      <w:marRight w:val="0"/>
      <w:marTop w:val="0"/>
      <w:marBottom w:val="0"/>
      <w:divBdr>
        <w:top w:val="none" w:sz="0" w:space="0" w:color="auto"/>
        <w:left w:val="none" w:sz="0" w:space="0" w:color="auto"/>
        <w:bottom w:val="none" w:sz="0" w:space="0" w:color="auto"/>
        <w:right w:val="none" w:sz="0" w:space="0" w:color="auto"/>
      </w:divBdr>
    </w:div>
    <w:div w:id="818503279">
      <w:bodyDiv w:val="1"/>
      <w:marLeft w:val="0"/>
      <w:marRight w:val="0"/>
      <w:marTop w:val="0"/>
      <w:marBottom w:val="0"/>
      <w:divBdr>
        <w:top w:val="none" w:sz="0" w:space="0" w:color="auto"/>
        <w:left w:val="none" w:sz="0" w:space="0" w:color="auto"/>
        <w:bottom w:val="none" w:sz="0" w:space="0" w:color="auto"/>
        <w:right w:val="none" w:sz="0" w:space="0" w:color="auto"/>
      </w:divBdr>
      <w:divsChild>
        <w:div w:id="1487277709">
          <w:marLeft w:val="0"/>
          <w:marRight w:val="0"/>
          <w:marTop w:val="0"/>
          <w:marBottom w:val="0"/>
          <w:divBdr>
            <w:top w:val="none" w:sz="0" w:space="0" w:color="auto"/>
            <w:left w:val="none" w:sz="0" w:space="0" w:color="auto"/>
            <w:bottom w:val="none" w:sz="0" w:space="0" w:color="auto"/>
            <w:right w:val="none" w:sz="0" w:space="0" w:color="auto"/>
          </w:divBdr>
        </w:div>
      </w:divsChild>
    </w:div>
    <w:div w:id="849950704">
      <w:bodyDiv w:val="1"/>
      <w:marLeft w:val="0"/>
      <w:marRight w:val="0"/>
      <w:marTop w:val="0"/>
      <w:marBottom w:val="0"/>
      <w:divBdr>
        <w:top w:val="none" w:sz="0" w:space="0" w:color="auto"/>
        <w:left w:val="none" w:sz="0" w:space="0" w:color="auto"/>
        <w:bottom w:val="none" w:sz="0" w:space="0" w:color="auto"/>
        <w:right w:val="none" w:sz="0" w:space="0" w:color="auto"/>
      </w:divBdr>
    </w:div>
    <w:div w:id="925922445">
      <w:bodyDiv w:val="1"/>
      <w:marLeft w:val="0"/>
      <w:marRight w:val="0"/>
      <w:marTop w:val="0"/>
      <w:marBottom w:val="0"/>
      <w:divBdr>
        <w:top w:val="none" w:sz="0" w:space="0" w:color="auto"/>
        <w:left w:val="none" w:sz="0" w:space="0" w:color="auto"/>
        <w:bottom w:val="none" w:sz="0" w:space="0" w:color="auto"/>
        <w:right w:val="none" w:sz="0" w:space="0" w:color="auto"/>
      </w:divBdr>
    </w:div>
    <w:div w:id="937980504">
      <w:bodyDiv w:val="1"/>
      <w:marLeft w:val="0"/>
      <w:marRight w:val="0"/>
      <w:marTop w:val="0"/>
      <w:marBottom w:val="0"/>
      <w:divBdr>
        <w:top w:val="none" w:sz="0" w:space="0" w:color="auto"/>
        <w:left w:val="none" w:sz="0" w:space="0" w:color="auto"/>
        <w:bottom w:val="none" w:sz="0" w:space="0" w:color="auto"/>
        <w:right w:val="none" w:sz="0" w:space="0" w:color="auto"/>
      </w:divBdr>
    </w:div>
    <w:div w:id="996566792">
      <w:bodyDiv w:val="1"/>
      <w:marLeft w:val="0"/>
      <w:marRight w:val="0"/>
      <w:marTop w:val="0"/>
      <w:marBottom w:val="0"/>
      <w:divBdr>
        <w:top w:val="none" w:sz="0" w:space="0" w:color="auto"/>
        <w:left w:val="none" w:sz="0" w:space="0" w:color="auto"/>
        <w:bottom w:val="none" w:sz="0" w:space="0" w:color="auto"/>
        <w:right w:val="none" w:sz="0" w:space="0" w:color="auto"/>
      </w:divBdr>
    </w:div>
    <w:div w:id="1020426017">
      <w:bodyDiv w:val="1"/>
      <w:marLeft w:val="0"/>
      <w:marRight w:val="0"/>
      <w:marTop w:val="0"/>
      <w:marBottom w:val="0"/>
      <w:divBdr>
        <w:top w:val="none" w:sz="0" w:space="0" w:color="auto"/>
        <w:left w:val="none" w:sz="0" w:space="0" w:color="auto"/>
        <w:bottom w:val="none" w:sz="0" w:space="0" w:color="auto"/>
        <w:right w:val="none" w:sz="0" w:space="0" w:color="auto"/>
      </w:divBdr>
    </w:div>
    <w:div w:id="1021784103">
      <w:bodyDiv w:val="1"/>
      <w:marLeft w:val="0"/>
      <w:marRight w:val="0"/>
      <w:marTop w:val="0"/>
      <w:marBottom w:val="0"/>
      <w:divBdr>
        <w:top w:val="none" w:sz="0" w:space="0" w:color="auto"/>
        <w:left w:val="none" w:sz="0" w:space="0" w:color="auto"/>
        <w:bottom w:val="none" w:sz="0" w:space="0" w:color="auto"/>
        <w:right w:val="none" w:sz="0" w:space="0" w:color="auto"/>
      </w:divBdr>
    </w:div>
    <w:div w:id="1070927353">
      <w:bodyDiv w:val="1"/>
      <w:marLeft w:val="0"/>
      <w:marRight w:val="0"/>
      <w:marTop w:val="0"/>
      <w:marBottom w:val="0"/>
      <w:divBdr>
        <w:top w:val="none" w:sz="0" w:space="0" w:color="auto"/>
        <w:left w:val="none" w:sz="0" w:space="0" w:color="auto"/>
        <w:bottom w:val="none" w:sz="0" w:space="0" w:color="auto"/>
        <w:right w:val="none" w:sz="0" w:space="0" w:color="auto"/>
      </w:divBdr>
    </w:div>
    <w:div w:id="1074162215">
      <w:bodyDiv w:val="1"/>
      <w:marLeft w:val="0"/>
      <w:marRight w:val="0"/>
      <w:marTop w:val="0"/>
      <w:marBottom w:val="0"/>
      <w:divBdr>
        <w:top w:val="none" w:sz="0" w:space="0" w:color="auto"/>
        <w:left w:val="none" w:sz="0" w:space="0" w:color="auto"/>
        <w:bottom w:val="none" w:sz="0" w:space="0" w:color="auto"/>
        <w:right w:val="none" w:sz="0" w:space="0" w:color="auto"/>
      </w:divBdr>
    </w:div>
    <w:div w:id="1093012665">
      <w:bodyDiv w:val="1"/>
      <w:marLeft w:val="0"/>
      <w:marRight w:val="0"/>
      <w:marTop w:val="0"/>
      <w:marBottom w:val="0"/>
      <w:divBdr>
        <w:top w:val="none" w:sz="0" w:space="0" w:color="auto"/>
        <w:left w:val="none" w:sz="0" w:space="0" w:color="auto"/>
        <w:bottom w:val="none" w:sz="0" w:space="0" w:color="auto"/>
        <w:right w:val="none" w:sz="0" w:space="0" w:color="auto"/>
      </w:divBdr>
    </w:div>
    <w:div w:id="1122841105">
      <w:bodyDiv w:val="1"/>
      <w:marLeft w:val="0"/>
      <w:marRight w:val="0"/>
      <w:marTop w:val="0"/>
      <w:marBottom w:val="0"/>
      <w:divBdr>
        <w:top w:val="none" w:sz="0" w:space="0" w:color="auto"/>
        <w:left w:val="none" w:sz="0" w:space="0" w:color="auto"/>
        <w:bottom w:val="none" w:sz="0" w:space="0" w:color="auto"/>
        <w:right w:val="none" w:sz="0" w:space="0" w:color="auto"/>
      </w:divBdr>
    </w:div>
    <w:div w:id="1127547146">
      <w:bodyDiv w:val="1"/>
      <w:marLeft w:val="0"/>
      <w:marRight w:val="0"/>
      <w:marTop w:val="0"/>
      <w:marBottom w:val="0"/>
      <w:divBdr>
        <w:top w:val="none" w:sz="0" w:space="0" w:color="auto"/>
        <w:left w:val="none" w:sz="0" w:space="0" w:color="auto"/>
        <w:bottom w:val="none" w:sz="0" w:space="0" w:color="auto"/>
        <w:right w:val="none" w:sz="0" w:space="0" w:color="auto"/>
      </w:divBdr>
      <w:divsChild>
        <w:div w:id="1752507553">
          <w:marLeft w:val="0"/>
          <w:marRight w:val="0"/>
          <w:marTop w:val="0"/>
          <w:marBottom w:val="0"/>
          <w:divBdr>
            <w:top w:val="none" w:sz="0" w:space="0" w:color="auto"/>
            <w:left w:val="none" w:sz="0" w:space="0" w:color="auto"/>
            <w:bottom w:val="none" w:sz="0" w:space="0" w:color="auto"/>
            <w:right w:val="none" w:sz="0" w:space="0" w:color="auto"/>
          </w:divBdr>
        </w:div>
      </w:divsChild>
    </w:div>
    <w:div w:id="1142772206">
      <w:bodyDiv w:val="1"/>
      <w:marLeft w:val="0"/>
      <w:marRight w:val="0"/>
      <w:marTop w:val="0"/>
      <w:marBottom w:val="0"/>
      <w:divBdr>
        <w:top w:val="none" w:sz="0" w:space="0" w:color="auto"/>
        <w:left w:val="none" w:sz="0" w:space="0" w:color="auto"/>
        <w:bottom w:val="none" w:sz="0" w:space="0" w:color="auto"/>
        <w:right w:val="none" w:sz="0" w:space="0" w:color="auto"/>
      </w:divBdr>
    </w:div>
    <w:div w:id="1207523680">
      <w:bodyDiv w:val="1"/>
      <w:marLeft w:val="0"/>
      <w:marRight w:val="0"/>
      <w:marTop w:val="0"/>
      <w:marBottom w:val="0"/>
      <w:divBdr>
        <w:top w:val="none" w:sz="0" w:space="0" w:color="auto"/>
        <w:left w:val="none" w:sz="0" w:space="0" w:color="auto"/>
        <w:bottom w:val="none" w:sz="0" w:space="0" w:color="auto"/>
        <w:right w:val="none" w:sz="0" w:space="0" w:color="auto"/>
      </w:divBdr>
    </w:div>
    <w:div w:id="1234241500">
      <w:bodyDiv w:val="1"/>
      <w:marLeft w:val="0"/>
      <w:marRight w:val="0"/>
      <w:marTop w:val="0"/>
      <w:marBottom w:val="0"/>
      <w:divBdr>
        <w:top w:val="none" w:sz="0" w:space="0" w:color="auto"/>
        <w:left w:val="none" w:sz="0" w:space="0" w:color="auto"/>
        <w:bottom w:val="none" w:sz="0" w:space="0" w:color="auto"/>
        <w:right w:val="none" w:sz="0" w:space="0" w:color="auto"/>
      </w:divBdr>
    </w:div>
    <w:div w:id="1332681376">
      <w:bodyDiv w:val="1"/>
      <w:marLeft w:val="0"/>
      <w:marRight w:val="0"/>
      <w:marTop w:val="0"/>
      <w:marBottom w:val="0"/>
      <w:divBdr>
        <w:top w:val="none" w:sz="0" w:space="0" w:color="auto"/>
        <w:left w:val="none" w:sz="0" w:space="0" w:color="auto"/>
        <w:bottom w:val="none" w:sz="0" w:space="0" w:color="auto"/>
        <w:right w:val="none" w:sz="0" w:space="0" w:color="auto"/>
      </w:divBdr>
    </w:div>
    <w:div w:id="1357199466">
      <w:bodyDiv w:val="1"/>
      <w:marLeft w:val="0"/>
      <w:marRight w:val="0"/>
      <w:marTop w:val="0"/>
      <w:marBottom w:val="0"/>
      <w:divBdr>
        <w:top w:val="none" w:sz="0" w:space="0" w:color="auto"/>
        <w:left w:val="none" w:sz="0" w:space="0" w:color="auto"/>
        <w:bottom w:val="none" w:sz="0" w:space="0" w:color="auto"/>
        <w:right w:val="none" w:sz="0" w:space="0" w:color="auto"/>
      </w:divBdr>
    </w:div>
    <w:div w:id="1357972179">
      <w:bodyDiv w:val="1"/>
      <w:marLeft w:val="0"/>
      <w:marRight w:val="0"/>
      <w:marTop w:val="0"/>
      <w:marBottom w:val="0"/>
      <w:divBdr>
        <w:top w:val="none" w:sz="0" w:space="0" w:color="auto"/>
        <w:left w:val="none" w:sz="0" w:space="0" w:color="auto"/>
        <w:bottom w:val="none" w:sz="0" w:space="0" w:color="auto"/>
        <w:right w:val="none" w:sz="0" w:space="0" w:color="auto"/>
      </w:divBdr>
    </w:div>
    <w:div w:id="1377004814">
      <w:bodyDiv w:val="1"/>
      <w:marLeft w:val="0"/>
      <w:marRight w:val="0"/>
      <w:marTop w:val="0"/>
      <w:marBottom w:val="0"/>
      <w:divBdr>
        <w:top w:val="none" w:sz="0" w:space="0" w:color="auto"/>
        <w:left w:val="none" w:sz="0" w:space="0" w:color="auto"/>
        <w:bottom w:val="none" w:sz="0" w:space="0" w:color="auto"/>
        <w:right w:val="none" w:sz="0" w:space="0" w:color="auto"/>
      </w:divBdr>
    </w:div>
    <w:div w:id="1401633507">
      <w:bodyDiv w:val="1"/>
      <w:marLeft w:val="0"/>
      <w:marRight w:val="0"/>
      <w:marTop w:val="0"/>
      <w:marBottom w:val="0"/>
      <w:divBdr>
        <w:top w:val="none" w:sz="0" w:space="0" w:color="auto"/>
        <w:left w:val="none" w:sz="0" w:space="0" w:color="auto"/>
        <w:bottom w:val="none" w:sz="0" w:space="0" w:color="auto"/>
        <w:right w:val="none" w:sz="0" w:space="0" w:color="auto"/>
      </w:divBdr>
    </w:div>
    <w:div w:id="1415130397">
      <w:bodyDiv w:val="1"/>
      <w:marLeft w:val="0"/>
      <w:marRight w:val="0"/>
      <w:marTop w:val="0"/>
      <w:marBottom w:val="0"/>
      <w:divBdr>
        <w:top w:val="none" w:sz="0" w:space="0" w:color="auto"/>
        <w:left w:val="none" w:sz="0" w:space="0" w:color="auto"/>
        <w:bottom w:val="none" w:sz="0" w:space="0" w:color="auto"/>
        <w:right w:val="none" w:sz="0" w:space="0" w:color="auto"/>
      </w:divBdr>
    </w:div>
    <w:div w:id="1555502014">
      <w:bodyDiv w:val="1"/>
      <w:marLeft w:val="0"/>
      <w:marRight w:val="0"/>
      <w:marTop w:val="0"/>
      <w:marBottom w:val="0"/>
      <w:divBdr>
        <w:top w:val="none" w:sz="0" w:space="0" w:color="auto"/>
        <w:left w:val="none" w:sz="0" w:space="0" w:color="auto"/>
        <w:bottom w:val="none" w:sz="0" w:space="0" w:color="auto"/>
        <w:right w:val="none" w:sz="0" w:space="0" w:color="auto"/>
      </w:divBdr>
    </w:div>
    <w:div w:id="1641375675">
      <w:bodyDiv w:val="1"/>
      <w:marLeft w:val="0"/>
      <w:marRight w:val="0"/>
      <w:marTop w:val="0"/>
      <w:marBottom w:val="0"/>
      <w:divBdr>
        <w:top w:val="none" w:sz="0" w:space="0" w:color="auto"/>
        <w:left w:val="none" w:sz="0" w:space="0" w:color="auto"/>
        <w:bottom w:val="none" w:sz="0" w:space="0" w:color="auto"/>
        <w:right w:val="none" w:sz="0" w:space="0" w:color="auto"/>
      </w:divBdr>
    </w:div>
    <w:div w:id="1653212083">
      <w:bodyDiv w:val="1"/>
      <w:marLeft w:val="0"/>
      <w:marRight w:val="0"/>
      <w:marTop w:val="0"/>
      <w:marBottom w:val="0"/>
      <w:divBdr>
        <w:top w:val="none" w:sz="0" w:space="0" w:color="auto"/>
        <w:left w:val="none" w:sz="0" w:space="0" w:color="auto"/>
        <w:bottom w:val="none" w:sz="0" w:space="0" w:color="auto"/>
        <w:right w:val="none" w:sz="0" w:space="0" w:color="auto"/>
      </w:divBdr>
    </w:div>
    <w:div w:id="1659529962">
      <w:bodyDiv w:val="1"/>
      <w:marLeft w:val="0"/>
      <w:marRight w:val="0"/>
      <w:marTop w:val="0"/>
      <w:marBottom w:val="0"/>
      <w:divBdr>
        <w:top w:val="none" w:sz="0" w:space="0" w:color="auto"/>
        <w:left w:val="none" w:sz="0" w:space="0" w:color="auto"/>
        <w:bottom w:val="none" w:sz="0" w:space="0" w:color="auto"/>
        <w:right w:val="none" w:sz="0" w:space="0" w:color="auto"/>
      </w:divBdr>
    </w:div>
    <w:div w:id="1666318781">
      <w:bodyDiv w:val="1"/>
      <w:marLeft w:val="0"/>
      <w:marRight w:val="0"/>
      <w:marTop w:val="0"/>
      <w:marBottom w:val="0"/>
      <w:divBdr>
        <w:top w:val="none" w:sz="0" w:space="0" w:color="auto"/>
        <w:left w:val="none" w:sz="0" w:space="0" w:color="auto"/>
        <w:bottom w:val="none" w:sz="0" w:space="0" w:color="auto"/>
        <w:right w:val="none" w:sz="0" w:space="0" w:color="auto"/>
      </w:divBdr>
    </w:div>
    <w:div w:id="1689134000">
      <w:bodyDiv w:val="1"/>
      <w:marLeft w:val="0"/>
      <w:marRight w:val="0"/>
      <w:marTop w:val="0"/>
      <w:marBottom w:val="0"/>
      <w:divBdr>
        <w:top w:val="none" w:sz="0" w:space="0" w:color="auto"/>
        <w:left w:val="none" w:sz="0" w:space="0" w:color="auto"/>
        <w:bottom w:val="none" w:sz="0" w:space="0" w:color="auto"/>
        <w:right w:val="none" w:sz="0" w:space="0" w:color="auto"/>
      </w:divBdr>
    </w:div>
    <w:div w:id="1704592031">
      <w:bodyDiv w:val="1"/>
      <w:marLeft w:val="0"/>
      <w:marRight w:val="0"/>
      <w:marTop w:val="0"/>
      <w:marBottom w:val="0"/>
      <w:divBdr>
        <w:top w:val="none" w:sz="0" w:space="0" w:color="auto"/>
        <w:left w:val="none" w:sz="0" w:space="0" w:color="auto"/>
        <w:bottom w:val="none" w:sz="0" w:space="0" w:color="auto"/>
        <w:right w:val="none" w:sz="0" w:space="0" w:color="auto"/>
      </w:divBdr>
    </w:div>
    <w:div w:id="1707559038">
      <w:bodyDiv w:val="1"/>
      <w:marLeft w:val="0"/>
      <w:marRight w:val="0"/>
      <w:marTop w:val="0"/>
      <w:marBottom w:val="0"/>
      <w:divBdr>
        <w:top w:val="none" w:sz="0" w:space="0" w:color="auto"/>
        <w:left w:val="none" w:sz="0" w:space="0" w:color="auto"/>
        <w:bottom w:val="none" w:sz="0" w:space="0" w:color="auto"/>
        <w:right w:val="none" w:sz="0" w:space="0" w:color="auto"/>
      </w:divBdr>
    </w:div>
    <w:div w:id="1713459021">
      <w:bodyDiv w:val="1"/>
      <w:marLeft w:val="0"/>
      <w:marRight w:val="0"/>
      <w:marTop w:val="0"/>
      <w:marBottom w:val="0"/>
      <w:divBdr>
        <w:top w:val="none" w:sz="0" w:space="0" w:color="auto"/>
        <w:left w:val="none" w:sz="0" w:space="0" w:color="auto"/>
        <w:bottom w:val="none" w:sz="0" w:space="0" w:color="auto"/>
        <w:right w:val="none" w:sz="0" w:space="0" w:color="auto"/>
      </w:divBdr>
    </w:div>
    <w:div w:id="1738361942">
      <w:bodyDiv w:val="1"/>
      <w:marLeft w:val="0"/>
      <w:marRight w:val="0"/>
      <w:marTop w:val="0"/>
      <w:marBottom w:val="0"/>
      <w:divBdr>
        <w:top w:val="none" w:sz="0" w:space="0" w:color="auto"/>
        <w:left w:val="none" w:sz="0" w:space="0" w:color="auto"/>
        <w:bottom w:val="none" w:sz="0" w:space="0" w:color="auto"/>
        <w:right w:val="none" w:sz="0" w:space="0" w:color="auto"/>
      </w:divBdr>
    </w:div>
    <w:div w:id="1800151551">
      <w:bodyDiv w:val="1"/>
      <w:marLeft w:val="0"/>
      <w:marRight w:val="0"/>
      <w:marTop w:val="0"/>
      <w:marBottom w:val="0"/>
      <w:divBdr>
        <w:top w:val="none" w:sz="0" w:space="0" w:color="auto"/>
        <w:left w:val="none" w:sz="0" w:space="0" w:color="auto"/>
        <w:bottom w:val="none" w:sz="0" w:space="0" w:color="auto"/>
        <w:right w:val="none" w:sz="0" w:space="0" w:color="auto"/>
      </w:divBdr>
    </w:div>
    <w:div w:id="1801415437">
      <w:bodyDiv w:val="1"/>
      <w:marLeft w:val="0"/>
      <w:marRight w:val="0"/>
      <w:marTop w:val="0"/>
      <w:marBottom w:val="0"/>
      <w:divBdr>
        <w:top w:val="none" w:sz="0" w:space="0" w:color="auto"/>
        <w:left w:val="none" w:sz="0" w:space="0" w:color="auto"/>
        <w:bottom w:val="none" w:sz="0" w:space="0" w:color="auto"/>
        <w:right w:val="none" w:sz="0" w:space="0" w:color="auto"/>
      </w:divBdr>
    </w:div>
    <w:div w:id="1805345276">
      <w:bodyDiv w:val="1"/>
      <w:marLeft w:val="0"/>
      <w:marRight w:val="0"/>
      <w:marTop w:val="0"/>
      <w:marBottom w:val="0"/>
      <w:divBdr>
        <w:top w:val="none" w:sz="0" w:space="0" w:color="auto"/>
        <w:left w:val="none" w:sz="0" w:space="0" w:color="auto"/>
        <w:bottom w:val="none" w:sz="0" w:space="0" w:color="auto"/>
        <w:right w:val="none" w:sz="0" w:space="0" w:color="auto"/>
      </w:divBdr>
    </w:div>
    <w:div w:id="1876384861">
      <w:bodyDiv w:val="1"/>
      <w:marLeft w:val="0"/>
      <w:marRight w:val="0"/>
      <w:marTop w:val="0"/>
      <w:marBottom w:val="0"/>
      <w:divBdr>
        <w:top w:val="none" w:sz="0" w:space="0" w:color="auto"/>
        <w:left w:val="none" w:sz="0" w:space="0" w:color="auto"/>
        <w:bottom w:val="none" w:sz="0" w:space="0" w:color="auto"/>
        <w:right w:val="none" w:sz="0" w:space="0" w:color="auto"/>
      </w:divBdr>
    </w:div>
    <w:div w:id="1923247813">
      <w:bodyDiv w:val="1"/>
      <w:marLeft w:val="0"/>
      <w:marRight w:val="0"/>
      <w:marTop w:val="0"/>
      <w:marBottom w:val="0"/>
      <w:divBdr>
        <w:top w:val="none" w:sz="0" w:space="0" w:color="auto"/>
        <w:left w:val="none" w:sz="0" w:space="0" w:color="auto"/>
        <w:bottom w:val="none" w:sz="0" w:space="0" w:color="auto"/>
        <w:right w:val="none" w:sz="0" w:space="0" w:color="auto"/>
      </w:divBdr>
    </w:div>
    <w:div w:id="1925070203">
      <w:bodyDiv w:val="1"/>
      <w:marLeft w:val="0"/>
      <w:marRight w:val="0"/>
      <w:marTop w:val="0"/>
      <w:marBottom w:val="0"/>
      <w:divBdr>
        <w:top w:val="none" w:sz="0" w:space="0" w:color="auto"/>
        <w:left w:val="none" w:sz="0" w:space="0" w:color="auto"/>
        <w:bottom w:val="none" w:sz="0" w:space="0" w:color="auto"/>
        <w:right w:val="none" w:sz="0" w:space="0" w:color="auto"/>
      </w:divBdr>
    </w:div>
    <w:div w:id="2030176616">
      <w:bodyDiv w:val="1"/>
      <w:marLeft w:val="0"/>
      <w:marRight w:val="0"/>
      <w:marTop w:val="0"/>
      <w:marBottom w:val="0"/>
      <w:divBdr>
        <w:top w:val="none" w:sz="0" w:space="0" w:color="auto"/>
        <w:left w:val="none" w:sz="0" w:space="0" w:color="auto"/>
        <w:bottom w:val="none" w:sz="0" w:space="0" w:color="auto"/>
        <w:right w:val="none" w:sz="0" w:space="0" w:color="auto"/>
      </w:divBdr>
    </w:div>
    <w:div w:id="2060012587">
      <w:bodyDiv w:val="1"/>
      <w:marLeft w:val="0"/>
      <w:marRight w:val="0"/>
      <w:marTop w:val="0"/>
      <w:marBottom w:val="0"/>
      <w:divBdr>
        <w:top w:val="none" w:sz="0" w:space="0" w:color="auto"/>
        <w:left w:val="none" w:sz="0" w:space="0" w:color="auto"/>
        <w:bottom w:val="none" w:sz="0" w:space="0" w:color="auto"/>
        <w:right w:val="none" w:sz="0" w:space="0" w:color="auto"/>
      </w:divBdr>
    </w:div>
    <w:div w:id="2111121640">
      <w:bodyDiv w:val="1"/>
      <w:marLeft w:val="0"/>
      <w:marRight w:val="0"/>
      <w:marTop w:val="0"/>
      <w:marBottom w:val="0"/>
      <w:divBdr>
        <w:top w:val="none" w:sz="0" w:space="0" w:color="auto"/>
        <w:left w:val="none" w:sz="0" w:space="0" w:color="auto"/>
        <w:bottom w:val="none" w:sz="0" w:space="0" w:color="auto"/>
        <w:right w:val="none" w:sz="0" w:space="0" w:color="auto"/>
      </w:divBdr>
    </w:div>
    <w:div w:id="213945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ice.org.uk/niceMedia/documents/health_inequalities_concepts.pdf" TargetMode="External"/><Relationship Id="rId18" Type="http://schemas.openxmlformats.org/officeDocument/2006/relationships/hyperlink" Target="http://www.apha.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oh.gov.sa/Ministry/Statistics/book/Pages/default.aspx" TargetMode="External"/><Relationship Id="rId17" Type="http://schemas.openxmlformats.org/officeDocument/2006/relationships/hyperlink" Target="http://www.whatispublichealth.org/" TargetMode="External"/><Relationship Id="rId2" Type="http://schemas.openxmlformats.org/officeDocument/2006/relationships/customXml" Target="../customXml/item2.xml"/><Relationship Id="rId16" Type="http://schemas.openxmlformats.org/officeDocument/2006/relationships/hyperlink" Target="http://www.moh.s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malageel@ksu.edu.sa" TargetMode="External"/><Relationship Id="rId5" Type="http://schemas.openxmlformats.org/officeDocument/2006/relationships/numbering" Target="numbering.xml"/><Relationship Id="rId15" Type="http://schemas.openxmlformats.org/officeDocument/2006/relationships/hyperlink" Target="http://www.who.in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gis.emro.who.int/HealthSystemObservatory/PDF/Saudi%20Arabia/Exec%20summary.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B0C92D98C4F24BB73B47E8268E1F37" ma:contentTypeVersion="0" ma:contentTypeDescription="Create a new document." ma:contentTypeScope="" ma:versionID="63ba24246cc38c1c2a0b14f6d0f3c17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86AFA-1B63-4C62-B16A-80946627C92A}">
  <ds:schemaRefs>
    <ds:schemaRef ds:uri="http://schemas.microsoft.com/sharepoint/v3/contenttype/forms"/>
  </ds:schemaRefs>
</ds:datastoreItem>
</file>

<file path=customXml/itemProps2.xml><?xml version="1.0" encoding="utf-8"?>
<ds:datastoreItem xmlns:ds="http://schemas.openxmlformats.org/officeDocument/2006/customXml" ds:itemID="{B0529213-3D74-4DF3-9DBD-4957164F78E9}">
  <ds:schemaRefs>
    <ds:schemaRef ds:uri="http://www.w3.org/XML/1998/namespace"/>
    <ds:schemaRef ds:uri="http://purl.org/dc/elements/1.1/"/>
    <ds:schemaRef ds:uri="http://purl.org/dc/dcmitype/"/>
    <ds:schemaRef ds:uri="http://purl.org/dc/terms/"/>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A0DC27D7-3C2F-4709-BA64-00FD2926D8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1F670AF-2C05-4939-B749-123BDB27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660</Words>
  <Characters>3764</Characters>
  <Application>Microsoft Office Word</Application>
  <DocSecurity>4</DocSecurity>
  <Lines>31</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4416</CharactersWithSpaces>
  <SharedDoc>false</SharedDoc>
  <HLinks>
    <vt:vector size="24" baseType="variant">
      <vt:variant>
        <vt:i4>2293864</vt:i4>
      </vt:variant>
      <vt:variant>
        <vt:i4>9</vt:i4>
      </vt:variant>
      <vt:variant>
        <vt:i4>0</vt:i4>
      </vt:variant>
      <vt:variant>
        <vt:i4>5</vt:i4>
      </vt:variant>
      <vt:variant>
        <vt:lpwstr>http://www.cdc.org/</vt:lpwstr>
      </vt:variant>
      <vt:variant>
        <vt:lpwstr/>
      </vt:variant>
      <vt:variant>
        <vt:i4>3014776</vt:i4>
      </vt:variant>
      <vt:variant>
        <vt:i4>6</vt:i4>
      </vt:variant>
      <vt:variant>
        <vt:i4>0</vt:i4>
      </vt:variant>
      <vt:variant>
        <vt:i4>5</vt:i4>
      </vt:variant>
      <vt:variant>
        <vt:lpwstr>http://www.who.int/</vt:lpwstr>
      </vt:variant>
      <vt:variant>
        <vt:lpwstr/>
      </vt:variant>
      <vt:variant>
        <vt:i4>7995418</vt:i4>
      </vt:variant>
      <vt:variant>
        <vt:i4>3</vt:i4>
      </vt:variant>
      <vt:variant>
        <vt:i4>0</vt:i4>
      </vt:variant>
      <vt:variant>
        <vt:i4>5</vt:i4>
      </vt:variant>
      <vt:variant>
        <vt:lpwstr>mailto:mffarahat@ksu.edu.sa</vt:lpwstr>
      </vt:variant>
      <vt:variant>
        <vt:lpwstr/>
      </vt:variant>
      <vt:variant>
        <vt:i4>5963854</vt:i4>
      </vt:variant>
      <vt:variant>
        <vt:i4>0</vt:i4>
      </vt:variant>
      <vt:variant>
        <vt:i4>0</vt:i4>
      </vt:variant>
      <vt:variant>
        <vt:i4>5</vt:i4>
      </vt:variant>
      <vt:variant>
        <vt:lpwstr>mailto:mohamedfawzi_hiph@yahoo.com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Samah</cp:lastModifiedBy>
  <cp:revision>2</cp:revision>
  <cp:lastPrinted>2011-05-10T07:03:00Z</cp:lastPrinted>
  <dcterms:created xsi:type="dcterms:W3CDTF">2014-03-09T05:02:00Z</dcterms:created>
  <dcterms:modified xsi:type="dcterms:W3CDTF">2014-03-09T05:02:00Z</dcterms:modified>
</cp:coreProperties>
</file>