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BC" w:rsidRPr="006074BC" w:rsidRDefault="00D42892" w:rsidP="006074BC">
      <w:pPr>
        <w:jc w:val="center"/>
        <w:rPr>
          <w:b/>
          <w:bCs/>
          <w:i/>
          <w:iCs/>
          <w:color w:val="000000" w:themeColor="text1"/>
          <w:sz w:val="72"/>
          <w:szCs w:val="72"/>
        </w:rPr>
      </w:pPr>
      <w:r w:rsidRPr="00D42892">
        <w:rPr>
          <w:b/>
          <w:bCs/>
          <w:i/>
          <w:iCs/>
          <w:noProof/>
          <w:color w:val="000000" w:themeColor="text1"/>
          <w:sz w:val="28"/>
          <w:szCs w:val="28"/>
        </w:rPr>
        <w:pict>
          <v:rect id="_x0000_s1026" style="position:absolute;left:0;text-align:left;margin-left:-34.35pt;margin-top:53.25pt;width:473.75pt;height:203.9pt;z-index:251658240" filled="f">
            <w10:wrap anchorx="page"/>
          </v:rect>
        </w:pict>
      </w:r>
      <w:proofErr w:type="spellStart"/>
      <w:proofErr w:type="gramStart"/>
      <w:r w:rsidR="006074BC" w:rsidRPr="006074BC">
        <w:rPr>
          <w:b/>
          <w:bCs/>
          <w:i/>
          <w:iCs/>
          <w:color w:val="000000" w:themeColor="text1"/>
          <w:sz w:val="72"/>
          <w:szCs w:val="72"/>
        </w:rPr>
        <w:t>cv</w:t>
      </w:r>
      <w:proofErr w:type="spellEnd"/>
      <w:proofErr w:type="gramEnd"/>
    </w:p>
    <w:p w:rsidR="006074BC" w:rsidRPr="006074BC" w:rsidRDefault="00691304" w:rsidP="00F62484">
      <w:pPr>
        <w:jc w:val="right"/>
        <w:rPr>
          <w:b/>
          <w:bCs/>
          <w:i/>
          <w:iCs/>
          <w:color w:val="1F497D" w:themeColor="text2"/>
          <w:sz w:val="28"/>
          <w:szCs w:val="28"/>
        </w:rPr>
      </w:pPr>
      <w:r w:rsidRPr="006074BC">
        <w:rPr>
          <w:b/>
          <w:bCs/>
          <w:i/>
          <w:iCs/>
          <w:color w:val="000000" w:themeColor="text1"/>
          <w:sz w:val="28"/>
          <w:szCs w:val="28"/>
        </w:rPr>
        <w:t>Name:</w:t>
      </w:r>
      <w:r w:rsidRPr="006074BC">
        <w:rPr>
          <w:b/>
          <w:bCs/>
          <w:i/>
          <w:iCs/>
          <w:color w:val="1F497D" w:themeColor="text2"/>
          <w:sz w:val="28"/>
          <w:szCs w:val="28"/>
        </w:rPr>
        <w:t xml:space="preserve"> </w:t>
      </w:r>
      <w:proofErr w:type="spellStart"/>
      <w:r w:rsidRPr="006074BC">
        <w:rPr>
          <w:b/>
          <w:bCs/>
          <w:i/>
          <w:iCs/>
          <w:color w:val="1F497D" w:themeColor="text2"/>
          <w:sz w:val="28"/>
          <w:szCs w:val="28"/>
        </w:rPr>
        <w:t>Alya</w:t>
      </w:r>
      <w:proofErr w:type="spellEnd"/>
      <w:r w:rsidRPr="006074BC">
        <w:rPr>
          <w:b/>
          <w:bCs/>
          <w:i/>
          <w:iCs/>
          <w:color w:val="1F497D" w:themeColor="text2"/>
          <w:sz w:val="28"/>
          <w:szCs w:val="28"/>
        </w:rPr>
        <w:t xml:space="preserve"> Sami M. </w:t>
      </w:r>
      <w:proofErr w:type="spellStart"/>
      <w:r w:rsidRPr="006074BC">
        <w:rPr>
          <w:b/>
          <w:bCs/>
          <w:i/>
          <w:iCs/>
          <w:color w:val="1F497D" w:themeColor="text2"/>
          <w:sz w:val="28"/>
          <w:szCs w:val="28"/>
        </w:rPr>
        <w:t>Zarah</w:t>
      </w:r>
      <w:proofErr w:type="spellEnd"/>
    </w:p>
    <w:p w:rsidR="00691304" w:rsidRPr="006074BC" w:rsidRDefault="00691304" w:rsidP="00691304">
      <w:pPr>
        <w:jc w:val="right"/>
        <w:rPr>
          <w:b/>
          <w:bCs/>
          <w:i/>
          <w:iCs/>
          <w:color w:val="000000" w:themeColor="text1"/>
          <w:sz w:val="28"/>
          <w:szCs w:val="28"/>
        </w:rPr>
      </w:pPr>
      <w:r w:rsidRPr="006074BC">
        <w:rPr>
          <w:b/>
          <w:bCs/>
          <w:i/>
          <w:iCs/>
          <w:color w:val="000000" w:themeColor="text1"/>
          <w:sz w:val="28"/>
          <w:szCs w:val="28"/>
        </w:rPr>
        <w:t xml:space="preserve">Nationality: </w:t>
      </w:r>
      <w:r w:rsidRPr="006074BC">
        <w:rPr>
          <w:b/>
          <w:bCs/>
          <w:i/>
          <w:iCs/>
          <w:color w:val="1F497D" w:themeColor="text2"/>
          <w:sz w:val="28"/>
          <w:szCs w:val="28"/>
        </w:rPr>
        <w:t>Saudi</w:t>
      </w:r>
    </w:p>
    <w:p w:rsidR="00691304" w:rsidRPr="006074BC" w:rsidRDefault="00691304" w:rsidP="00691304">
      <w:pPr>
        <w:jc w:val="right"/>
        <w:rPr>
          <w:b/>
          <w:bCs/>
          <w:i/>
          <w:iCs/>
          <w:color w:val="000000" w:themeColor="text1"/>
          <w:sz w:val="28"/>
          <w:szCs w:val="28"/>
        </w:rPr>
      </w:pPr>
      <w:r w:rsidRPr="006074BC">
        <w:rPr>
          <w:b/>
          <w:bCs/>
          <w:i/>
          <w:iCs/>
          <w:color w:val="000000" w:themeColor="text1"/>
          <w:sz w:val="28"/>
          <w:szCs w:val="28"/>
        </w:rPr>
        <w:t>ID card No.:</w:t>
      </w:r>
      <w:r w:rsidRPr="006074BC">
        <w:rPr>
          <w:b/>
          <w:bCs/>
          <w:i/>
          <w:iCs/>
          <w:color w:val="1F497D" w:themeColor="text2"/>
          <w:sz w:val="28"/>
          <w:szCs w:val="28"/>
        </w:rPr>
        <w:t>1062130933</w:t>
      </w:r>
    </w:p>
    <w:p w:rsidR="00691304" w:rsidRPr="006074BC" w:rsidRDefault="00691304" w:rsidP="00691304">
      <w:pPr>
        <w:bidi w:val="0"/>
        <w:rPr>
          <w:b/>
          <w:bCs/>
          <w:i/>
          <w:iCs/>
          <w:color w:val="000000" w:themeColor="text1"/>
          <w:sz w:val="28"/>
          <w:szCs w:val="28"/>
        </w:rPr>
      </w:pPr>
      <w:proofErr w:type="spellStart"/>
      <w:r w:rsidRPr="006074BC">
        <w:rPr>
          <w:b/>
          <w:bCs/>
          <w:i/>
          <w:iCs/>
          <w:color w:val="000000" w:themeColor="text1"/>
          <w:sz w:val="28"/>
          <w:szCs w:val="28"/>
        </w:rPr>
        <w:t>Adresse</w:t>
      </w:r>
      <w:proofErr w:type="spellEnd"/>
      <w:r w:rsidRPr="006074BC">
        <w:rPr>
          <w:b/>
          <w:bCs/>
          <w:i/>
          <w:iCs/>
          <w:color w:val="000000" w:themeColor="text1"/>
          <w:sz w:val="28"/>
          <w:szCs w:val="28"/>
        </w:rPr>
        <w:t xml:space="preserve">: </w:t>
      </w:r>
      <w:r w:rsidRPr="006074BC">
        <w:rPr>
          <w:b/>
          <w:bCs/>
          <w:i/>
          <w:iCs/>
          <w:color w:val="1F497D" w:themeColor="text2"/>
          <w:sz w:val="28"/>
          <w:szCs w:val="28"/>
        </w:rPr>
        <w:t>KSA, Riyadh, Al-</w:t>
      </w:r>
      <w:proofErr w:type="spellStart"/>
      <w:r w:rsidRPr="006074BC">
        <w:rPr>
          <w:b/>
          <w:bCs/>
          <w:i/>
          <w:iCs/>
          <w:color w:val="1F497D" w:themeColor="text2"/>
          <w:sz w:val="28"/>
          <w:szCs w:val="28"/>
        </w:rPr>
        <w:t>Rahmania</w:t>
      </w:r>
      <w:proofErr w:type="spellEnd"/>
      <w:r w:rsidRPr="006074BC">
        <w:rPr>
          <w:b/>
          <w:bCs/>
          <w:i/>
          <w:iCs/>
          <w:color w:val="1F497D" w:themeColor="text2"/>
          <w:sz w:val="28"/>
          <w:szCs w:val="28"/>
        </w:rPr>
        <w:t xml:space="preserve"> quarter</w:t>
      </w:r>
      <w:r w:rsidRPr="006074BC">
        <w:rPr>
          <w:rFonts w:cs="Arial"/>
          <w:b/>
          <w:bCs/>
          <w:i/>
          <w:iCs/>
          <w:color w:val="1F497D" w:themeColor="text2"/>
          <w:sz w:val="28"/>
          <w:szCs w:val="28"/>
          <w:rtl/>
        </w:rPr>
        <w:t>.</w:t>
      </w:r>
    </w:p>
    <w:p w:rsidR="00691304" w:rsidRPr="006074BC" w:rsidRDefault="00691304" w:rsidP="00691304">
      <w:pPr>
        <w:jc w:val="right"/>
        <w:rPr>
          <w:b/>
          <w:bCs/>
          <w:i/>
          <w:iCs/>
          <w:color w:val="000000" w:themeColor="text1"/>
          <w:sz w:val="28"/>
          <w:szCs w:val="28"/>
        </w:rPr>
      </w:pPr>
      <w:r w:rsidRPr="006074BC">
        <w:rPr>
          <w:b/>
          <w:bCs/>
          <w:i/>
          <w:iCs/>
          <w:color w:val="000000" w:themeColor="text1"/>
          <w:sz w:val="28"/>
          <w:szCs w:val="28"/>
        </w:rPr>
        <w:t>Phone</w:t>
      </w:r>
      <w:proofErr w:type="gramStart"/>
      <w:r w:rsidRPr="006074BC">
        <w:rPr>
          <w:b/>
          <w:bCs/>
          <w:i/>
          <w:iCs/>
          <w:color w:val="000000" w:themeColor="text1"/>
          <w:sz w:val="28"/>
          <w:szCs w:val="28"/>
        </w:rPr>
        <w:t>:</w:t>
      </w:r>
      <w:r w:rsidRPr="006074BC">
        <w:rPr>
          <w:b/>
          <w:bCs/>
          <w:i/>
          <w:iCs/>
          <w:color w:val="1F497D" w:themeColor="text2"/>
          <w:sz w:val="28"/>
          <w:szCs w:val="28"/>
        </w:rPr>
        <w:t>4198969</w:t>
      </w:r>
      <w:proofErr w:type="gramEnd"/>
    </w:p>
    <w:p w:rsidR="00691304" w:rsidRPr="006074BC" w:rsidRDefault="00691304" w:rsidP="00691304">
      <w:pPr>
        <w:bidi w:val="0"/>
        <w:rPr>
          <w:b/>
          <w:bCs/>
          <w:i/>
          <w:iCs/>
          <w:color w:val="000000" w:themeColor="text1"/>
          <w:sz w:val="28"/>
          <w:szCs w:val="28"/>
          <w:rtl/>
        </w:rPr>
      </w:pPr>
      <w:r w:rsidRPr="006074BC">
        <w:rPr>
          <w:b/>
          <w:bCs/>
          <w:i/>
          <w:iCs/>
          <w:color w:val="000000" w:themeColor="text1"/>
          <w:sz w:val="28"/>
          <w:szCs w:val="28"/>
        </w:rPr>
        <w:t xml:space="preserve">Mobile: </w:t>
      </w:r>
      <w:r w:rsidRPr="006074BC">
        <w:rPr>
          <w:b/>
          <w:bCs/>
          <w:i/>
          <w:iCs/>
          <w:color w:val="1F497D" w:themeColor="text2"/>
          <w:sz w:val="28"/>
          <w:szCs w:val="28"/>
        </w:rPr>
        <w:t>0507688009</w:t>
      </w:r>
      <w:r w:rsidRPr="006074BC">
        <w:rPr>
          <w:rFonts w:cs="Arial"/>
          <w:b/>
          <w:bCs/>
          <w:i/>
          <w:iCs/>
          <w:color w:val="1F497D" w:themeColor="text2"/>
          <w:sz w:val="28"/>
          <w:szCs w:val="28"/>
          <w:rtl/>
        </w:rPr>
        <w:t>.</w:t>
      </w:r>
    </w:p>
    <w:p w:rsidR="00691304" w:rsidRPr="006074BC" w:rsidRDefault="00691304" w:rsidP="00691304">
      <w:pPr>
        <w:jc w:val="right"/>
        <w:rPr>
          <w:b/>
          <w:bCs/>
          <w:i/>
          <w:iCs/>
          <w:color w:val="000000" w:themeColor="text1"/>
          <w:sz w:val="28"/>
          <w:szCs w:val="28"/>
        </w:rPr>
      </w:pPr>
      <w:proofErr w:type="spellStart"/>
      <w:r w:rsidRPr="006074BC">
        <w:rPr>
          <w:b/>
          <w:bCs/>
          <w:i/>
          <w:iCs/>
          <w:color w:val="000000" w:themeColor="text1"/>
          <w:sz w:val="28"/>
          <w:szCs w:val="28"/>
        </w:rPr>
        <w:t>E.mail</w:t>
      </w:r>
      <w:r w:rsidRPr="006074BC">
        <w:rPr>
          <w:b/>
          <w:bCs/>
          <w:i/>
          <w:iCs/>
          <w:color w:val="1F497D" w:themeColor="text2"/>
          <w:sz w:val="28"/>
          <w:szCs w:val="28"/>
        </w:rPr>
        <w:t>:Azarah@ksu.edu.sa</w:t>
      </w:r>
      <w:proofErr w:type="spellEnd"/>
    </w:p>
    <w:p w:rsidR="00691304" w:rsidRPr="006074BC" w:rsidRDefault="00691304" w:rsidP="00691304">
      <w:pPr>
        <w:jc w:val="right"/>
        <w:rPr>
          <w:i/>
          <w:iCs/>
          <w:color w:val="000000" w:themeColor="text1"/>
        </w:rPr>
      </w:pPr>
    </w:p>
    <w:p w:rsidR="00691304" w:rsidRDefault="00691304" w:rsidP="00691304">
      <w:pPr>
        <w:jc w:val="right"/>
        <w:rPr>
          <w:rtl/>
        </w:rPr>
      </w:pPr>
    </w:p>
    <w:p w:rsidR="00691304" w:rsidRDefault="00691304" w:rsidP="00691304">
      <w:pPr>
        <w:jc w:val="right"/>
      </w:pPr>
    </w:p>
    <w:p w:rsidR="00691304" w:rsidRPr="00691304" w:rsidRDefault="00691304" w:rsidP="00691304">
      <w:pPr>
        <w:jc w:val="right"/>
        <w:rPr>
          <w:rFonts w:ascii="Blackadder ITC" w:hAnsi="Blackadder ITC"/>
          <w:b/>
          <w:bCs/>
          <w:sz w:val="36"/>
          <w:szCs w:val="36"/>
        </w:rPr>
      </w:pPr>
      <w:r w:rsidRPr="00691304">
        <w:rPr>
          <w:rFonts w:ascii="Blackadder ITC" w:hAnsi="Blackadder ITC"/>
          <w:b/>
          <w:bCs/>
          <w:sz w:val="36"/>
          <w:szCs w:val="36"/>
        </w:rPr>
        <w:t>Academic qualification:</w:t>
      </w:r>
    </w:p>
    <w:p w:rsidR="00691304" w:rsidRPr="00691304" w:rsidRDefault="00691304" w:rsidP="006074BC">
      <w:pPr>
        <w:bidi w:val="0"/>
        <w:rPr>
          <w:i/>
          <w:iCs/>
          <w:color w:val="1F497D" w:themeColor="text2"/>
        </w:rPr>
      </w:pPr>
      <w:r w:rsidRPr="00691304">
        <w:rPr>
          <w:rFonts w:cs="Arial"/>
          <w:i/>
          <w:iCs/>
          <w:color w:val="1F497D" w:themeColor="text2"/>
          <w:rtl/>
        </w:rPr>
        <w:t xml:space="preserve">* </w:t>
      </w:r>
      <w:r w:rsidRPr="00691304">
        <w:rPr>
          <w:i/>
          <w:iCs/>
          <w:color w:val="1F497D" w:themeColor="text2"/>
        </w:rPr>
        <w:t>Bachelor's degree with honors with a second class ,specialization in Translation /French, from the Faculty of Languages and Translation at King Saud University</w:t>
      </w:r>
      <w:r w:rsidRPr="00691304">
        <w:rPr>
          <w:rFonts w:cs="Arial"/>
          <w:i/>
          <w:iCs/>
          <w:color w:val="1F497D" w:themeColor="text2"/>
          <w:rtl/>
        </w:rPr>
        <w:t>.</w:t>
      </w:r>
    </w:p>
    <w:p w:rsidR="00691304" w:rsidRPr="00691304" w:rsidRDefault="00691304" w:rsidP="00691304">
      <w:pPr>
        <w:bidi w:val="0"/>
        <w:rPr>
          <w:i/>
          <w:iCs/>
          <w:color w:val="1F497D" w:themeColor="text2"/>
        </w:rPr>
      </w:pPr>
      <w:r w:rsidRPr="00691304">
        <w:rPr>
          <w:rFonts w:cs="Arial"/>
          <w:i/>
          <w:iCs/>
          <w:color w:val="1F497D" w:themeColor="text2"/>
          <w:rtl/>
        </w:rPr>
        <w:t xml:space="preserve">* </w:t>
      </w:r>
      <w:r w:rsidRPr="00691304">
        <w:rPr>
          <w:i/>
          <w:iCs/>
          <w:color w:val="1F497D" w:themeColor="text2"/>
        </w:rPr>
        <w:t>Received the Award of Dean for superior students</w:t>
      </w:r>
      <w:r w:rsidRPr="00691304">
        <w:rPr>
          <w:rFonts w:cs="Arial"/>
          <w:i/>
          <w:iCs/>
          <w:color w:val="1F497D" w:themeColor="text2"/>
          <w:rtl/>
        </w:rPr>
        <w:t>.</w:t>
      </w:r>
    </w:p>
    <w:p w:rsidR="00691304" w:rsidRDefault="00691304" w:rsidP="00691304">
      <w:pPr>
        <w:bidi w:val="0"/>
      </w:pPr>
    </w:p>
    <w:p w:rsidR="00691304" w:rsidRDefault="00691304" w:rsidP="00691304">
      <w:pPr>
        <w:bidi w:val="0"/>
      </w:pPr>
    </w:p>
    <w:p w:rsidR="00691304" w:rsidRDefault="00691304" w:rsidP="00691304">
      <w:pPr>
        <w:bidi w:val="0"/>
      </w:pPr>
    </w:p>
    <w:p w:rsidR="00691304" w:rsidRPr="00691304" w:rsidRDefault="00691304" w:rsidP="00691304">
      <w:pPr>
        <w:bidi w:val="0"/>
        <w:rPr>
          <w:rFonts w:ascii="Blackadder ITC" w:hAnsi="Blackadder ITC"/>
          <w:b/>
          <w:bCs/>
          <w:sz w:val="36"/>
          <w:szCs w:val="36"/>
        </w:rPr>
      </w:pPr>
      <w:r w:rsidRPr="00691304">
        <w:rPr>
          <w:rFonts w:ascii="Blackadder ITC" w:hAnsi="Blackadder ITC"/>
          <w:b/>
          <w:bCs/>
          <w:sz w:val="36"/>
          <w:szCs w:val="36"/>
        </w:rPr>
        <w:t>Practical experience in the field of specialization</w:t>
      </w:r>
      <w:r w:rsidRPr="00691304">
        <w:rPr>
          <w:rFonts w:ascii="Blackadder ITC" w:hAnsi="Blackadder ITC" w:cs="Arial"/>
          <w:b/>
          <w:bCs/>
          <w:sz w:val="36"/>
          <w:szCs w:val="36"/>
          <w:rtl/>
        </w:rPr>
        <w:t>:</w:t>
      </w:r>
    </w:p>
    <w:p w:rsidR="00691304" w:rsidRPr="00691304" w:rsidRDefault="00691304" w:rsidP="00691304">
      <w:pPr>
        <w:bidi w:val="0"/>
        <w:rPr>
          <w:i/>
          <w:iCs/>
          <w:color w:val="1F497D" w:themeColor="text2"/>
        </w:rPr>
      </w:pPr>
      <w:r w:rsidRPr="00691304">
        <w:rPr>
          <w:rFonts w:cs="Arial"/>
          <w:i/>
          <w:iCs/>
          <w:color w:val="1F497D" w:themeColor="text2"/>
          <w:rtl/>
        </w:rPr>
        <w:t xml:space="preserve">* </w:t>
      </w:r>
      <w:r w:rsidRPr="00691304">
        <w:rPr>
          <w:i/>
          <w:iCs/>
          <w:color w:val="1F497D" w:themeColor="text2"/>
        </w:rPr>
        <w:t>translator cooperative with the French Embassy in Conference of Higher Education held in Riyadh in the period between 26 and 29January 2010</w:t>
      </w:r>
    </w:p>
    <w:p w:rsidR="00691304" w:rsidRPr="00691304" w:rsidRDefault="00691304" w:rsidP="00691304">
      <w:pPr>
        <w:bidi w:val="0"/>
        <w:rPr>
          <w:i/>
          <w:iCs/>
          <w:color w:val="1F497D" w:themeColor="text2"/>
        </w:rPr>
      </w:pPr>
      <w:r w:rsidRPr="00691304">
        <w:rPr>
          <w:rFonts w:cs="Arial"/>
          <w:i/>
          <w:iCs/>
          <w:color w:val="1F497D" w:themeColor="text2"/>
          <w:rtl/>
        </w:rPr>
        <w:t xml:space="preserve">* </w:t>
      </w:r>
      <w:r w:rsidRPr="00691304">
        <w:rPr>
          <w:i/>
          <w:iCs/>
          <w:color w:val="1F497D" w:themeColor="text2"/>
        </w:rPr>
        <w:t xml:space="preserve">translator cooperative with the French Embassy in the French pavilion at the Festival of </w:t>
      </w:r>
      <w:proofErr w:type="spellStart"/>
      <w:r w:rsidRPr="00691304">
        <w:rPr>
          <w:i/>
          <w:iCs/>
          <w:color w:val="1F497D" w:themeColor="text2"/>
        </w:rPr>
        <w:t>Janadriyah</w:t>
      </w:r>
      <w:proofErr w:type="spellEnd"/>
      <w:r w:rsidRPr="00691304">
        <w:rPr>
          <w:i/>
          <w:iCs/>
          <w:color w:val="1F497D" w:themeColor="text2"/>
        </w:rPr>
        <w:t xml:space="preserve"> in the period between 17 March until 2 of April 2010</w:t>
      </w:r>
    </w:p>
    <w:p w:rsidR="00691304" w:rsidRPr="00F62484" w:rsidRDefault="00691304" w:rsidP="00F62484">
      <w:pPr>
        <w:bidi w:val="0"/>
        <w:rPr>
          <w:i/>
          <w:iCs/>
          <w:color w:val="1F497D" w:themeColor="text2"/>
        </w:rPr>
      </w:pPr>
      <w:r w:rsidRPr="00691304">
        <w:rPr>
          <w:rFonts w:cs="Arial"/>
          <w:i/>
          <w:iCs/>
          <w:color w:val="1F497D" w:themeColor="text2"/>
          <w:rtl/>
        </w:rPr>
        <w:t xml:space="preserve">* </w:t>
      </w:r>
      <w:r w:rsidRPr="00691304">
        <w:rPr>
          <w:i/>
          <w:iCs/>
          <w:color w:val="1F497D" w:themeColor="text2"/>
        </w:rPr>
        <w:t>Received a scholarship from the university to study in France for one month at the Institute of  French  Language in the city of Annecy in 2008</w:t>
      </w:r>
    </w:p>
    <w:p w:rsidR="00691304" w:rsidRDefault="00691304" w:rsidP="00691304">
      <w:pPr>
        <w:bidi w:val="0"/>
        <w:rPr>
          <w:rFonts w:ascii="Blackadder ITC" w:hAnsi="Blackadder ITC"/>
          <w:b/>
          <w:bCs/>
          <w:sz w:val="36"/>
          <w:szCs w:val="36"/>
        </w:rPr>
      </w:pPr>
    </w:p>
    <w:p w:rsidR="00691304" w:rsidRPr="00691304" w:rsidRDefault="00691304" w:rsidP="00691304">
      <w:pPr>
        <w:bidi w:val="0"/>
        <w:rPr>
          <w:rFonts w:ascii="Blackadder ITC" w:hAnsi="Blackadder ITC"/>
          <w:b/>
          <w:bCs/>
          <w:sz w:val="36"/>
          <w:szCs w:val="36"/>
        </w:rPr>
      </w:pPr>
      <w:r w:rsidRPr="00691304">
        <w:rPr>
          <w:rFonts w:ascii="Blackadder ITC" w:hAnsi="Blackadder ITC"/>
          <w:b/>
          <w:bCs/>
          <w:sz w:val="36"/>
          <w:szCs w:val="36"/>
        </w:rPr>
        <w:t>Courses and workshops</w:t>
      </w:r>
      <w:r w:rsidRPr="00691304">
        <w:rPr>
          <w:rFonts w:ascii="Blackadder ITC" w:hAnsi="Blackadder ITC" w:cs="Arial"/>
          <w:b/>
          <w:bCs/>
          <w:sz w:val="36"/>
          <w:szCs w:val="36"/>
          <w:rtl/>
        </w:rPr>
        <w:t>:</w:t>
      </w:r>
    </w:p>
    <w:p w:rsidR="00691304" w:rsidRPr="00691304" w:rsidRDefault="00691304" w:rsidP="00691304">
      <w:pPr>
        <w:bidi w:val="0"/>
        <w:rPr>
          <w:i/>
          <w:iCs/>
          <w:color w:val="1F497D" w:themeColor="text2"/>
        </w:rPr>
      </w:pPr>
    </w:p>
    <w:p w:rsidR="00691304" w:rsidRPr="00691304" w:rsidRDefault="00691304" w:rsidP="00691304">
      <w:pPr>
        <w:bidi w:val="0"/>
        <w:rPr>
          <w:i/>
          <w:iCs/>
          <w:color w:val="1F497D" w:themeColor="text2"/>
        </w:rPr>
      </w:pPr>
      <w:r w:rsidRPr="00691304">
        <w:rPr>
          <w:rFonts w:cs="Arial"/>
          <w:i/>
          <w:iCs/>
          <w:color w:val="1F497D" w:themeColor="text2"/>
          <w:rtl/>
        </w:rPr>
        <w:t xml:space="preserve">* </w:t>
      </w:r>
      <w:r w:rsidRPr="00691304">
        <w:rPr>
          <w:i/>
          <w:iCs/>
          <w:color w:val="1F497D" w:themeColor="text2"/>
        </w:rPr>
        <w:t xml:space="preserve">attend the Conference of the Saudi Association for the </w:t>
      </w:r>
      <w:proofErr w:type="spellStart"/>
      <w:r w:rsidRPr="00691304">
        <w:rPr>
          <w:i/>
          <w:iCs/>
          <w:color w:val="1F497D" w:themeColor="text2"/>
        </w:rPr>
        <w:t>translatin</w:t>
      </w:r>
      <w:proofErr w:type="spellEnd"/>
      <w:r w:rsidRPr="00691304">
        <w:rPr>
          <w:i/>
          <w:iCs/>
          <w:color w:val="1F497D" w:themeColor="text2"/>
        </w:rPr>
        <w:t>, titled "</w:t>
      </w:r>
      <w:proofErr w:type="spellStart"/>
      <w:r w:rsidRPr="00691304">
        <w:rPr>
          <w:i/>
          <w:iCs/>
          <w:color w:val="1F497D" w:themeColor="text2"/>
        </w:rPr>
        <w:t>Arabization</w:t>
      </w:r>
      <w:proofErr w:type="spellEnd"/>
      <w:r w:rsidRPr="00691304">
        <w:rPr>
          <w:i/>
          <w:iCs/>
          <w:color w:val="1F497D" w:themeColor="text2"/>
        </w:rPr>
        <w:t xml:space="preserve"> and translation in the Kingdom of Saudi Arabia"</w:t>
      </w:r>
    </w:p>
    <w:p w:rsidR="00691304" w:rsidRPr="00691304" w:rsidRDefault="00691304" w:rsidP="00691304">
      <w:pPr>
        <w:bidi w:val="0"/>
        <w:rPr>
          <w:i/>
          <w:iCs/>
          <w:color w:val="1F497D" w:themeColor="text2"/>
        </w:rPr>
      </w:pPr>
      <w:r w:rsidRPr="00691304">
        <w:rPr>
          <w:rFonts w:cs="Arial"/>
          <w:i/>
          <w:iCs/>
          <w:color w:val="1F497D" w:themeColor="text2"/>
          <w:rtl/>
        </w:rPr>
        <w:t xml:space="preserve">* </w:t>
      </w:r>
      <w:r w:rsidRPr="00691304">
        <w:rPr>
          <w:i/>
          <w:iCs/>
          <w:color w:val="1F497D" w:themeColor="text2"/>
        </w:rPr>
        <w:t>Courses for personal development</w:t>
      </w:r>
      <w:r w:rsidRPr="00691304">
        <w:rPr>
          <w:rFonts w:cs="Arial"/>
          <w:i/>
          <w:iCs/>
          <w:color w:val="1F497D" w:themeColor="text2"/>
        </w:rPr>
        <w:t>.</w:t>
      </w:r>
    </w:p>
    <w:p w:rsidR="00691304" w:rsidRPr="00691304" w:rsidRDefault="00691304" w:rsidP="00691304">
      <w:pPr>
        <w:bidi w:val="0"/>
        <w:rPr>
          <w:i/>
          <w:iCs/>
          <w:color w:val="1F497D" w:themeColor="text2"/>
        </w:rPr>
      </w:pPr>
      <w:r w:rsidRPr="00691304">
        <w:rPr>
          <w:rFonts w:cs="Arial"/>
          <w:i/>
          <w:iCs/>
          <w:color w:val="1F497D" w:themeColor="text2"/>
          <w:rtl/>
        </w:rPr>
        <w:t xml:space="preserve">* </w:t>
      </w:r>
      <w:r w:rsidRPr="00691304">
        <w:rPr>
          <w:i/>
          <w:iCs/>
          <w:color w:val="1F497D" w:themeColor="text2"/>
        </w:rPr>
        <w:t>Workshops: a workshop  of Saudi British bank, a work shop of the draft strategic plan for the King Saud University</w:t>
      </w:r>
      <w:r w:rsidRPr="00691304">
        <w:rPr>
          <w:rFonts w:cs="Arial"/>
          <w:i/>
          <w:iCs/>
          <w:color w:val="1F497D" w:themeColor="text2"/>
          <w:rtl/>
        </w:rPr>
        <w:t>.</w:t>
      </w:r>
    </w:p>
    <w:p w:rsidR="00691304" w:rsidRPr="00691304" w:rsidRDefault="00691304" w:rsidP="00691304">
      <w:pPr>
        <w:bidi w:val="0"/>
        <w:rPr>
          <w:i/>
          <w:iCs/>
          <w:color w:val="1F497D" w:themeColor="text2"/>
        </w:rPr>
      </w:pPr>
      <w:r w:rsidRPr="00691304">
        <w:rPr>
          <w:i/>
          <w:iCs/>
          <w:color w:val="1F497D" w:themeColor="text2"/>
        </w:rPr>
        <w:t xml:space="preserve">Participation in the cultural and </w:t>
      </w:r>
      <w:proofErr w:type="gramStart"/>
      <w:r w:rsidRPr="00691304">
        <w:rPr>
          <w:i/>
          <w:iCs/>
          <w:color w:val="1F497D" w:themeColor="text2"/>
        </w:rPr>
        <w:t>social  activities</w:t>
      </w:r>
      <w:proofErr w:type="gramEnd"/>
      <w:r w:rsidRPr="00691304">
        <w:rPr>
          <w:i/>
          <w:iCs/>
          <w:color w:val="1F497D" w:themeColor="text2"/>
        </w:rPr>
        <w:t xml:space="preserve"> of the Faculty of Languages and Translation,  including the Academics events</w:t>
      </w:r>
      <w:r w:rsidRPr="00691304">
        <w:rPr>
          <w:rFonts w:cs="Arial"/>
          <w:i/>
          <w:iCs/>
          <w:color w:val="1F497D" w:themeColor="text2"/>
          <w:rtl/>
        </w:rPr>
        <w:t xml:space="preserve"> .</w:t>
      </w:r>
    </w:p>
    <w:p w:rsidR="00691304" w:rsidRPr="00691304" w:rsidRDefault="00691304" w:rsidP="00691304">
      <w:pPr>
        <w:bidi w:val="0"/>
        <w:rPr>
          <w:i/>
          <w:iCs/>
          <w:color w:val="1F497D" w:themeColor="text2"/>
        </w:rPr>
      </w:pPr>
      <w:r w:rsidRPr="00691304">
        <w:rPr>
          <w:rFonts w:cs="Arial"/>
          <w:i/>
          <w:iCs/>
          <w:color w:val="1F497D" w:themeColor="text2"/>
          <w:rtl/>
        </w:rPr>
        <w:t xml:space="preserve">* </w:t>
      </w:r>
      <w:r w:rsidRPr="00691304">
        <w:rPr>
          <w:i/>
          <w:iCs/>
          <w:color w:val="1F497D" w:themeColor="text2"/>
        </w:rPr>
        <w:t>Sessions of the Holy Quran</w:t>
      </w:r>
      <w:r w:rsidRPr="00691304">
        <w:rPr>
          <w:rFonts w:cs="Arial"/>
          <w:i/>
          <w:iCs/>
          <w:color w:val="1F497D" w:themeColor="text2"/>
          <w:rtl/>
        </w:rPr>
        <w:t>.</w:t>
      </w:r>
    </w:p>
    <w:p w:rsidR="00691304" w:rsidRDefault="00691304" w:rsidP="00691304">
      <w:pPr>
        <w:bidi w:val="0"/>
        <w:rPr>
          <w:i/>
          <w:iCs/>
          <w:color w:val="1F497D" w:themeColor="text2"/>
        </w:rPr>
      </w:pPr>
      <w:r w:rsidRPr="00691304">
        <w:rPr>
          <w:rFonts w:cs="Arial"/>
          <w:i/>
          <w:iCs/>
          <w:color w:val="1F497D" w:themeColor="text2"/>
          <w:rtl/>
        </w:rPr>
        <w:t xml:space="preserve">* </w:t>
      </w:r>
      <w:r w:rsidRPr="00691304">
        <w:rPr>
          <w:i/>
          <w:iCs/>
          <w:color w:val="1F497D" w:themeColor="text2"/>
        </w:rPr>
        <w:t>A first aid course with the Red Crescent</w:t>
      </w:r>
    </w:p>
    <w:p w:rsidR="00691304" w:rsidRPr="00691304" w:rsidRDefault="00691304" w:rsidP="00691304">
      <w:pPr>
        <w:bidi w:val="0"/>
        <w:rPr>
          <w:i/>
          <w:iCs/>
          <w:color w:val="1F497D" w:themeColor="text2"/>
        </w:rPr>
      </w:pPr>
    </w:p>
    <w:p w:rsidR="00691304" w:rsidRDefault="00691304" w:rsidP="00691304">
      <w:pPr>
        <w:bidi w:val="0"/>
      </w:pPr>
      <w:r w:rsidRPr="00691304">
        <w:rPr>
          <w:rFonts w:ascii="Blackadder ITC" w:hAnsi="Blackadder ITC"/>
          <w:b/>
          <w:bCs/>
          <w:sz w:val="36"/>
          <w:szCs w:val="36"/>
        </w:rPr>
        <w:t>Hobbies:</w:t>
      </w:r>
      <w:r>
        <w:t xml:space="preserve"> </w:t>
      </w:r>
      <w:r w:rsidRPr="00691304">
        <w:rPr>
          <w:i/>
          <w:iCs/>
          <w:color w:val="1F497D" w:themeColor="text2"/>
        </w:rPr>
        <w:t>reading, tennis, walking</w:t>
      </w:r>
      <w:r>
        <w:rPr>
          <w:rFonts w:cs="Arial"/>
          <w:rtl/>
        </w:rPr>
        <w:t>.</w:t>
      </w:r>
    </w:p>
    <w:p w:rsidR="00010C7D" w:rsidRPr="00691304" w:rsidRDefault="00691304" w:rsidP="00691304">
      <w:pPr>
        <w:bidi w:val="0"/>
        <w:rPr>
          <w:rtl/>
        </w:rPr>
      </w:pPr>
      <w:r w:rsidRPr="00691304">
        <w:rPr>
          <w:rFonts w:ascii="Blackadder ITC" w:hAnsi="Blackadder ITC"/>
          <w:b/>
          <w:bCs/>
          <w:sz w:val="36"/>
          <w:szCs w:val="36"/>
        </w:rPr>
        <w:t>Interests:</w:t>
      </w:r>
      <w:r>
        <w:t xml:space="preserve"> </w:t>
      </w:r>
      <w:r w:rsidRPr="00691304">
        <w:rPr>
          <w:i/>
          <w:iCs/>
          <w:color w:val="1F497D" w:themeColor="text2"/>
        </w:rPr>
        <w:t>literature, cultures and history of nations, sociology, fine arts</w:t>
      </w:r>
    </w:p>
    <w:sectPr w:rsidR="00010C7D" w:rsidRPr="00691304" w:rsidSect="006074BC">
      <w:pgSz w:w="11906" w:h="16838"/>
      <w:pgMar w:top="1440" w:right="1800" w:bottom="1440" w:left="180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2BE" w:rsidRDefault="001E12BE" w:rsidP="006074BC">
      <w:pPr>
        <w:spacing w:after="0" w:line="240" w:lineRule="auto"/>
      </w:pPr>
      <w:r>
        <w:separator/>
      </w:r>
    </w:p>
  </w:endnote>
  <w:endnote w:type="continuationSeparator" w:id="0">
    <w:p w:rsidR="001E12BE" w:rsidRDefault="001E12BE" w:rsidP="00607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2BE" w:rsidRDefault="001E12BE" w:rsidP="006074BC">
      <w:pPr>
        <w:spacing w:after="0" w:line="240" w:lineRule="auto"/>
      </w:pPr>
      <w:r>
        <w:separator/>
      </w:r>
    </w:p>
  </w:footnote>
  <w:footnote w:type="continuationSeparator" w:id="0">
    <w:p w:rsidR="001E12BE" w:rsidRDefault="001E12BE" w:rsidP="00607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304"/>
    <w:rsid w:val="001B676A"/>
    <w:rsid w:val="001E12BE"/>
    <w:rsid w:val="003B472C"/>
    <w:rsid w:val="005D75B3"/>
    <w:rsid w:val="006074BC"/>
    <w:rsid w:val="00635759"/>
    <w:rsid w:val="00691304"/>
    <w:rsid w:val="00D42892"/>
    <w:rsid w:val="00DE4F39"/>
    <w:rsid w:val="00F62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F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74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74BC"/>
  </w:style>
  <w:style w:type="paragraph" w:styleId="Footer">
    <w:name w:val="footer"/>
    <w:basedOn w:val="Normal"/>
    <w:link w:val="FooterChar"/>
    <w:uiPriority w:val="99"/>
    <w:semiHidden/>
    <w:unhideWhenUsed/>
    <w:rsid w:val="006074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74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E33F4-5CB8-4408-842C-74248E96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HP</cp:lastModifiedBy>
  <cp:revision>2</cp:revision>
  <dcterms:created xsi:type="dcterms:W3CDTF">2012-02-20T15:30:00Z</dcterms:created>
  <dcterms:modified xsi:type="dcterms:W3CDTF">2012-02-20T15:30:00Z</dcterms:modified>
</cp:coreProperties>
</file>