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45" w:rsidRDefault="00870645" w:rsidP="00DB3B31">
      <w:pPr>
        <w:shd w:val="clear" w:color="auto" w:fill="FFFFFF"/>
        <w:rPr>
          <w:rFonts w:ascii="Traditional Arabic" w:hAnsi="Traditional Arabic" w:cs="Akhbar MT" w:hint="cs"/>
          <w:b/>
          <w:bCs/>
          <w:color w:val="000000" w:themeColor="text1"/>
          <w:sz w:val="28"/>
          <w:szCs w:val="28"/>
          <w:rtl/>
        </w:rPr>
      </w:pPr>
      <w:r>
        <w:rPr>
          <w:rFonts w:ascii="Traditional Arabic" w:hAnsi="Traditional Arabic" w:cs="Akhbar MT" w:hint="cs"/>
          <w:b/>
          <w:bCs/>
          <w:noProof/>
          <w:color w:val="000000" w:themeColor="text1"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3819525</wp:posOffset>
            </wp:positionH>
            <wp:positionV relativeFrom="paragraph">
              <wp:posOffset>0</wp:posOffset>
            </wp:positionV>
            <wp:extent cx="1876425" cy="6286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h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B3B31" w:rsidRDefault="00DB3B31" w:rsidP="00DB3B31">
      <w:pPr>
        <w:shd w:val="clear" w:color="auto" w:fill="FFFFFF"/>
        <w:rPr>
          <w:rFonts w:ascii="Traditional Arabic" w:hAnsi="Traditional Arabic" w:cs="Akhbar MT"/>
          <w:b/>
          <w:bCs/>
          <w:color w:val="000000" w:themeColor="text1"/>
          <w:sz w:val="28"/>
          <w:szCs w:val="28"/>
          <w:rtl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  <w:u w:val="single"/>
        </w:rPr>
        <w:t>Personal Information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Nahlah</w:t>
      </w:r>
      <w:proofErr w:type="spellEnd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Abdulrahman</w:t>
      </w:r>
      <w:proofErr w:type="spellEnd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AlSehali</w:t>
      </w:r>
      <w:proofErr w:type="spellEnd"/>
    </w:p>
    <w:p w:rsidR="00DB3B31" w:rsidRPr="00092782" w:rsidRDefault="00DB3B31" w:rsidP="00DB3B31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</w:rPr>
        <w:t>Nationality</w:t>
      </w:r>
      <w:r w:rsidRPr="00092782">
        <w:rPr>
          <w:rFonts w:asciiTheme="majorBidi" w:hAnsiTheme="majorBidi" w:cstheme="majorBidi"/>
          <w:b/>
          <w:bCs/>
          <w:sz w:val="28"/>
          <w:szCs w:val="28"/>
        </w:rPr>
        <w:tab/>
        <w:t>: Saudi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E-mail: </w:t>
      </w:r>
      <w:hyperlink r:id="rId5" w:history="1">
        <w:r w:rsidRPr="00092782">
          <w:rPr>
            <w:rStyle w:val="Hyperlink"/>
            <w:rFonts w:asciiTheme="majorBidi" w:hAnsiTheme="majorBidi" w:cstheme="majorBidi"/>
            <w:b/>
            <w:bCs/>
            <w:sz w:val="28"/>
            <w:szCs w:val="28"/>
          </w:rPr>
          <w:t>nalsehali@ksu.edu.sa</w:t>
        </w:r>
      </w:hyperlink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Qualifications: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</w:rPr>
        <w:t xml:space="preserve"> </w:t>
      </w:r>
      <w:r w:rsidRPr="00092782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Academic </w:t>
      </w:r>
    </w:p>
    <w:p w:rsidR="00DB3B31" w:rsidRPr="00092782" w:rsidRDefault="00DB3B31" w:rsidP="00DB3B31">
      <w:pPr>
        <w:bidi w:val="0"/>
        <w:spacing w:after="0" w:line="360" w:lineRule="auto"/>
        <w:contextualSpacing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</w:rPr>
        <w:t>Bachelor's Degree awarded by the College of Education– King Saud University in 2010.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</w:p>
    <w:p w:rsidR="00DB3B31" w:rsidRPr="00092782" w:rsidRDefault="00DB3B31" w:rsidP="00DB3B31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  <w:u w:val="single"/>
        </w:rPr>
        <w:t>Practical Experiences: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Specialist Training and Rehabilitation &amp; mental math coach In </w:t>
      </w:r>
      <w:proofErr w:type="spellStart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Tamyuz</w:t>
      </w:r>
      <w:proofErr w:type="spellEnd"/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center of</w:t>
      </w:r>
      <w:r w:rsidRPr="0009278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Training and Educational Supervision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</w:rPr>
        <w:t>Field training supervisor for Kindergarten Department female students at King Saud University</w:t>
      </w:r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  <w:u w:val="single"/>
        </w:rPr>
        <w:t>Community Service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Volunteer coach at a summer camp for children for 8 months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</w:p>
    <w:p w:rsidR="00DB3B31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Work for the committees: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  <w:rtl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The second term in 1435: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 in A committee of student activities.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lastRenderedPageBreak/>
        <w:t>Member in Committee Unit graduates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 in Commission apprenticeship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The first term in 1436: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 in Committee Unit graduates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 in Commission apprenticeship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 in Commission tests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Member in Commission field training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Courses: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Mental math course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Attention Deficit and Hyper Movement course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Concept map course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Behavior Modification course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Early Intervention course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English course for 3 months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Organization in the symposium  in preparing the teacher in pre primary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t>Workshops for students: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Organizing games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The task of teaching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sz w:val="28"/>
          <w:szCs w:val="28"/>
        </w:rPr>
        <w:t>observing the kindergarten child.</w:t>
      </w:r>
    </w:p>
    <w:p w:rsidR="00DB3B31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Directing the behavior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  <w:u w:val="single"/>
        </w:rPr>
        <w:lastRenderedPageBreak/>
        <w:t>Personal skills: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Knowing computer programs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Seriousness and discipline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The ability to take responsibility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The ability to command and guidance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The ability to work in groups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Higher Ambition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</w:pP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Fast learner</w:t>
      </w:r>
      <w:r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>.</w:t>
      </w:r>
      <w:r w:rsidRPr="00092782"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  <w:t xml:space="preserve"> </w:t>
      </w:r>
    </w:p>
    <w:p w:rsidR="00DB3B31" w:rsidRPr="00092782" w:rsidRDefault="00DB3B31" w:rsidP="00DB3B31">
      <w:pPr>
        <w:shd w:val="clear" w:color="auto" w:fill="FFFFFF"/>
        <w:jc w:val="right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</w:p>
    <w:p w:rsidR="00DB3B31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</w:rPr>
      </w:pPr>
      <w:r>
        <w:rPr>
          <w:rFonts w:cs="Akhbar MT" w:hint="cs"/>
          <w:b/>
          <w:bCs/>
          <w:color w:val="000000" w:themeColor="text1"/>
          <w:sz w:val="28"/>
          <w:szCs w:val="28"/>
          <w:rtl/>
        </w:rPr>
        <w:t xml:space="preserve">  </w:t>
      </w:r>
    </w:p>
    <w:p w:rsidR="00DB3B31" w:rsidRPr="00EE168D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</w:rPr>
      </w:pPr>
    </w:p>
    <w:p w:rsidR="00DB3B31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</w:rPr>
      </w:pPr>
      <w:r>
        <w:rPr>
          <w:rFonts w:cs="Akhbar MT"/>
          <w:b/>
          <w:bCs/>
          <w:color w:val="000000" w:themeColor="text1"/>
          <w:sz w:val="28"/>
          <w:szCs w:val="28"/>
        </w:rPr>
        <w:t xml:space="preserve"> </w:t>
      </w:r>
    </w:p>
    <w:p w:rsidR="00DB3B31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  <w:rtl/>
        </w:rPr>
      </w:pPr>
    </w:p>
    <w:p w:rsidR="00DB3B31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  <w:rtl/>
        </w:rPr>
      </w:pPr>
    </w:p>
    <w:p w:rsidR="00DB3B31" w:rsidRPr="00EE168D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</w:rPr>
      </w:pPr>
    </w:p>
    <w:p w:rsidR="00DB3B31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</w:rPr>
      </w:pPr>
    </w:p>
    <w:p w:rsidR="00DB3B31" w:rsidRDefault="00DB3B31" w:rsidP="00DB3B31">
      <w:pPr>
        <w:shd w:val="clear" w:color="auto" w:fill="FFFFFF"/>
        <w:jc w:val="right"/>
        <w:rPr>
          <w:rFonts w:cs="Akhbar MT"/>
          <w:b/>
          <w:bCs/>
          <w:color w:val="000000" w:themeColor="text1"/>
          <w:sz w:val="28"/>
          <w:szCs w:val="28"/>
        </w:rPr>
      </w:pPr>
    </w:p>
    <w:p w:rsidR="00DB3B31" w:rsidRPr="00D36ED8" w:rsidRDefault="00DB3B31" w:rsidP="00DB3B31">
      <w:pPr>
        <w:shd w:val="clear" w:color="auto" w:fill="FFFFFF"/>
        <w:rPr>
          <w:rFonts w:cs="Akhbar MT"/>
          <w:b/>
          <w:bCs/>
          <w:color w:val="000000" w:themeColor="text1"/>
          <w:sz w:val="28"/>
          <w:szCs w:val="28"/>
        </w:rPr>
      </w:pPr>
    </w:p>
    <w:p w:rsidR="00DB3B31" w:rsidRPr="00023E3C" w:rsidRDefault="00DB3B31" w:rsidP="00DB3B31">
      <w:pPr>
        <w:shd w:val="clear" w:color="auto" w:fill="FFFFFF"/>
        <w:spacing w:before="100" w:beforeAutospacing="1" w:after="100" w:afterAutospacing="1" w:line="240" w:lineRule="auto"/>
        <w:rPr>
          <w:rFonts w:ascii="Traditional Arabic" w:eastAsia="Times New Roman" w:hAnsi="Traditional Arabic" w:cs="Akhbar MT"/>
          <w:color w:val="000000" w:themeColor="text1"/>
          <w:sz w:val="28"/>
          <w:szCs w:val="28"/>
          <w:rtl/>
        </w:rPr>
      </w:pPr>
    </w:p>
    <w:p w:rsidR="00DB3B31" w:rsidRPr="00023E3C" w:rsidRDefault="00DB3B31" w:rsidP="00DB3B31">
      <w:pPr>
        <w:rPr>
          <w:rFonts w:ascii="Traditional Arabic" w:hAnsi="Traditional Arabic" w:cs="Akhbar MT"/>
          <w:color w:val="000000" w:themeColor="text1"/>
          <w:sz w:val="28"/>
          <w:szCs w:val="28"/>
        </w:rPr>
      </w:pPr>
    </w:p>
    <w:p w:rsidR="00B85E92" w:rsidRDefault="00B85E92">
      <w:pPr>
        <w:rPr>
          <w:rFonts w:hint="cs"/>
        </w:rPr>
      </w:pPr>
    </w:p>
    <w:sectPr w:rsidR="00B85E92" w:rsidSect="00DB3B31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B3B31"/>
    <w:rsid w:val="00870645"/>
    <w:rsid w:val="00B85E92"/>
    <w:rsid w:val="00DB3B31"/>
    <w:rsid w:val="00E51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B3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DB3B31"/>
    <w:rPr>
      <w:rFonts w:ascii="Tahoma" w:hAnsi="Tahoma" w:cs="Tahoma" w:hint="default"/>
      <w:color w:val="E22E61"/>
      <w:sz w:val="48"/>
      <w:szCs w:val="4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lsehali@ksu.edu.s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2014-11-21T18:16:00Z</dcterms:created>
  <dcterms:modified xsi:type="dcterms:W3CDTF">2014-11-21T18:21:00Z</dcterms:modified>
</cp:coreProperties>
</file>