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94" w:rsidRPr="006C64E1" w:rsidRDefault="00727E6B" w:rsidP="00727E6B">
      <w:pPr>
        <w:bidi/>
        <w:jc w:val="center"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>السيرة الذاتية</w:t>
      </w:r>
    </w:p>
    <w:p w:rsidR="00727E6B" w:rsidRPr="006C64E1" w:rsidRDefault="00727E6B" w:rsidP="00727E6B">
      <w:pPr>
        <w:bidi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>د. هند بنت مناع القطان</w:t>
      </w:r>
    </w:p>
    <w:p w:rsidR="00727E6B" w:rsidRPr="006C64E1" w:rsidRDefault="00727E6B" w:rsidP="00727E6B">
      <w:pPr>
        <w:bidi/>
        <w:rPr>
          <w:sz w:val="28"/>
          <w:szCs w:val="28"/>
          <w:rtl/>
        </w:rPr>
      </w:pPr>
    </w:p>
    <w:p w:rsidR="00727E6B" w:rsidRPr="006C64E1" w:rsidRDefault="00727E6B" w:rsidP="00727E6B">
      <w:pPr>
        <w:bidi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>تاريخ الميلاد: 28 نوفمبر 1962م</w:t>
      </w:r>
    </w:p>
    <w:p w:rsidR="00727E6B" w:rsidRPr="006C64E1" w:rsidRDefault="00727E6B" w:rsidP="00727E6B">
      <w:pPr>
        <w:bidi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>الحالة الاجتماعية: متزوجة (4 أبناء)</w:t>
      </w:r>
    </w:p>
    <w:p w:rsidR="00727E6B" w:rsidRPr="006C64E1" w:rsidRDefault="00727E6B" w:rsidP="00727E6B">
      <w:pPr>
        <w:bidi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 xml:space="preserve">الوظيفة الحالية: </w:t>
      </w:r>
    </w:p>
    <w:p w:rsidR="00727E6B" w:rsidRPr="006C64E1" w:rsidRDefault="00727E6B" w:rsidP="00727E6B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 xml:space="preserve">أستاذ مساعد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قسم طب وجراحة العيون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كلية الطب , جامعة الملك سعود</w:t>
      </w:r>
    </w:p>
    <w:p w:rsidR="00727E6B" w:rsidRPr="006C64E1" w:rsidRDefault="00727E6B" w:rsidP="00727E6B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>مدير برنامج تدريب الأطباء المقيمين في تخصص طب وجراحة العيون</w:t>
      </w:r>
    </w:p>
    <w:p w:rsidR="00727E6B" w:rsidRPr="006C64E1" w:rsidRDefault="006B4F3B" w:rsidP="00727E6B">
      <w:pPr>
        <w:bidi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>المؤهلات العلمية</w:t>
      </w:r>
      <w:r w:rsidR="00727E6B" w:rsidRPr="006C64E1">
        <w:rPr>
          <w:rFonts w:hint="cs"/>
          <w:sz w:val="28"/>
          <w:szCs w:val="28"/>
          <w:rtl/>
        </w:rPr>
        <w:t>:</w:t>
      </w:r>
    </w:p>
    <w:p w:rsidR="00727E6B" w:rsidRPr="006C64E1" w:rsidRDefault="00727E6B" w:rsidP="00727E6B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 xml:space="preserve">بكالوريوس طب بشري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جامعة الملك سعود 1986م</w:t>
      </w:r>
    </w:p>
    <w:p w:rsidR="00727E6B" w:rsidRPr="006C64E1" w:rsidRDefault="00727E6B" w:rsidP="00727E6B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 xml:space="preserve">امتياز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مستشفى الملك خالد الجامعي 1987م</w:t>
      </w:r>
    </w:p>
    <w:p w:rsidR="00727E6B" w:rsidRPr="006C64E1" w:rsidRDefault="00727E6B" w:rsidP="00727E6B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 xml:space="preserve"> البورد السعودي والزمالة السعودية في طب وجراحة العيون, تخصص علم أمراض العيون زالجراحة التقويمية 1989م-1995م.</w:t>
      </w:r>
    </w:p>
    <w:p w:rsidR="00727E6B" w:rsidRPr="006C64E1" w:rsidRDefault="00727E6B" w:rsidP="00727E6B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>الزمالة الكندية الاكلينيكية تخصص أطفال</w:t>
      </w:r>
      <w:r w:rsidR="006B4F3B" w:rsidRPr="006C64E1">
        <w:rPr>
          <w:rFonts w:hint="cs"/>
          <w:sz w:val="28"/>
          <w:szCs w:val="28"/>
          <w:rtl/>
        </w:rPr>
        <w:t xml:space="preserve"> والجراحة التقويمية </w:t>
      </w:r>
      <w:r w:rsidR="006B4F3B" w:rsidRPr="006C64E1">
        <w:rPr>
          <w:sz w:val="28"/>
          <w:szCs w:val="28"/>
          <w:rtl/>
        </w:rPr>
        <w:t>–</w:t>
      </w:r>
      <w:r w:rsidR="006B4F3B" w:rsidRPr="006C64E1">
        <w:rPr>
          <w:rFonts w:hint="cs"/>
          <w:sz w:val="28"/>
          <w:szCs w:val="28"/>
          <w:rtl/>
        </w:rPr>
        <w:t xml:space="preserve"> جامعة مانيتوبا </w:t>
      </w:r>
      <w:r w:rsidR="006B4F3B" w:rsidRPr="006C64E1">
        <w:rPr>
          <w:sz w:val="28"/>
          <w:szCs w:val="28"/>
          <w:rtl/>
        </w:rPr>
        <w:t>–</w:t>
      </w:r>
      <w:r w:rsidR="006B4F3B" w:rsidRPr="006C64E1">
        <w:rPr>
          <w:rFonts w:hint="cs"/>
          <w:sz w:val="28"/>
          <w:szCs w:val="28"/>
          <w:rtl/>
        </w:rPr>
        <w:t xml:space="preserve"> كندا 1994-1998م.</w:t>
      </w:r>
    </w:p>
    <w:p w:rsidR="006B4F3B" w:rsidRPr="006C64E1" w:rsidRDefault="006B4F3B" w:rsidP="006B4F3B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 xml:space="preserve">الزمالة الكندية في علم أمراض العيون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جامعة بريتش كولومبيا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كندا 1998م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1999م.</w:t>
      </w:r>
    </w:p>
    <w:p w:rsidR="006B4F3B" w:rsidRPr="006C64E1" w:rsidRDefault="006B4F3B" w:rsidP="006B4F3B">
      <w:pPr>
        <w:bidi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>الخبرات الوظيفية:</w:t>
      </w:r>
    </w:p>
    <w:p w:rsidR="006B4F3B" w:rsidRPr="006C64E1" w:rsidRDefault="006B4F3B" w:rsidP="006B4F3B">
      <w:pPr>
        <w:bidi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>مستشفى قوى الأمن:</w:t>
      </w:r>
    </w:p>
    <w:p w:rsidR="006B4F3B" w:rsidRPr="006C64E1" w:rsidRDefault="006B4F3B" w:rsidP="006B4F3B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 xml:space="preserve">اخصائي أول 1999م </w:t>
      </w:r>
    </w:p>
    <w:p w:rsidR="006B4F3B" w:rsidRPr="006C64E1" w:rsidRDefault="006B4F3B" w:rsidP="006B4F3B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 xml:space="preserve">استشاري في قسم العيون 2001م </w:t>
      </w:r>
    </w:p>
    <w:p w:rsidR="006B4F3B" w:rsidRPr="006C64E1" w:rsidRDefault="006B4F3B" w:rsidP="006B4F3B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 xml:space="preserve">رئيس شعبة العيون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قسم الجراحة 2002م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2005م</w:t>
      </w:r>
    </w:p>
    <w:p w:rsidR="006B4F3B" w:rsidRPr="006C64E1" w:rsidRDefault="006B4F3B" w:rsidP="006B4F3B">
      <w:pPr>
        <w:bidi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>مستشفى الملك خالد التخصصي للعيون:</w:t>
      </w:r>
    </w:p>
    <w:p w:rsidR="006B4F3B" w:rsidRPr="006C64E1" w:rsidRDefault="006B4F3B" w:rsidP="006B4F3B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 xml:space="preserve">استشاري أول ورئيس شعبة علم أمراض العيون 2005م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2008م.</w:t>
      </w:r>
    </w:p>
    <w:p w:rsidR="006C64E1" w:rsidRPr="006C64E1" w:rsidRDefault="006B4F3B" w:rsidP="006C64E1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t xml:space="preserve">استشاري أول ورئيس قسم علم الأمراض  وطب المختبر 2008م </w:t>
      </w:r>
      <w:r w:rsidRPr="006C64E1">
        <w:rPr>
          <w:sz w:val="28"/>
          <w:szCs w:val="28"/>
          <w:rtl/>
        </w:rPr>
        <w:t>–</w:t>
      </w:r>
      <w:r w:rsidRPr="006C64E1">
        <w:rPr>
          <w:rFonts w:hint="cs"/>
          <w:sz w:val="28"/>
          <w:szCs w:val="28"/>
          <w:rtl/>
        </w:rPr>
        <w:t xml:space="preserve"> 2013م</w:t>
      </w:r>
      <w:r w:rsidR="006C64E1" w:rsidRPr="006C64E1">
        <w:rPr>
          <w:rFonts w:hint="cs"/>
          <w:sz w:val="28"/>
          <w:szCs w:val="28"/>
          <w:rtl/>
        </w:rPr>
        <w:t xml:space="preserve">استشاري أكاديمي أول ورئيس قسم علم الأمراض وطب المختبر 2013م </w:t>
      </w:r>
      <w:r w:rsidR="006C64E1" w:rsidRPr="006C64E1">
        <w:rPr>
          <w:sz w:val="28"/>
          <w:szCs w:val="28"/>
          <w:rtl/>
        </w:rPr>
        <w:t>–</w:t>
      </w:r>
      <w:r w:rsidR="006C64E1" w:rsidRPr="006C64E1">
        <w:rPr>
          <w:rFonts w:hint="cs"/>
          <w:sz w:val="28"/>
          <w:szCs w:val="28"/>
          <w:rtl/>
        </w:rPr>
        <w:t xml:space="preserve"> 2015م.</w:t>
      </w:r>
    </w:p>
    <w:p w:rsidR="006C64E1" w:rsidRPr="006C64E1" w:rsidRDefault="006C64E1" w:rsidP="006C64E1">
      <w:pPr>
        <w:bidi/>
        <w:rPr>
          <w:sz w:val="28"/>
          <w:szCs w:val="28"/>
          <w:rtl/>
        </w:rPr>
      </w:pPr>
      <w:r w:rsidRPr="006C64E1">
        <w:rPr>
          <w:rFonts w:hint="cs"/>
          <w:sz w:val="28"/>
          <w:szCs w:val="28"/>
          <w:rtl/>
        </w:rPr>
        <w:t>جامعة الملك سعود:</w:t>
      </w:r>
    </w:p>
    <w:p w:rsidR="006C64E1" w:rsidRPr="006C64E1" w:rsidRDefault="006C64E1" w:rsidP="006C64E1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6C64E1">
        <w:rPr>
          <w:rFonts w:hint="cs"/>
          <w:sz w:val="28"/>
          <w:szCs w:val="28"/>
          <w:rtl/>
        </w:rPr>
        <w:lastRenderedPageBreak/>
        <w:t>استاذ مساعد ومدير برنامج تدريب الأطباء المقيمين في طب وجراحة العيون 2015م حتى الآن.</w:t>
      </w:r>
    </w:p>
    <w:p w:rsidR="006C64E1" w:rsidRPr="006C64E1" w:rsidRDefault="002630BF" w:rsidP="002630BF">
      <w:pPr>
        <w:bidi/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</w:t>
      </w:r>
      <w:r w:rsidR="006C64E1" w:rsidRPr="006C64E1">
        <w:rPr>
          <w:sz w:val="28"/>
          <w:szCs w:val="28"/>
          <w:rtl/>
        </w:rPr>
        <w:t>جوائز والمناصب الشرفية</w:t>
      </w:r>
      <w:r w:rsidR="006C64E1">
        <w:rPr>
          <w:rFonts w:hint="cs"/>
          <w:sz w:val="28"/>
          <w:szCs w:val="28"/>
          <w:rtl/>
        </w:rPr>
        <w:t>:</w:t>
      </w:r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6C64E1">
        <w:rPr>
          <w:rFonts w:asciiTheme="majorBidi" w:hAnsiTheme="majorBidi" w:cstheme="majorBidi"/>
          <w:sz w:val="28"/>
          <w:szCs w:val="28"/>
        </w:rPr>
        <w:t>MBBS Degree: Excellent with Second Class Honor award at graduation.</w:t>
      </w:r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proofErr w:type="gramStart"/>
      <w:r w:rsidRPr="006C64E1">
        <w:rPr>
          <w:rFonts w:asciiTheme="majorBidi" w:hAnsiTheme="majorBidi" w:cstheme="majorBidi"/>
          <w:sz w:val="28"/>
          <w:szCs w:val="28"/>
        </w:rPr>
        <w:t>Letter from Saudi Cultural Mission for Outstanding report during the Fellowship year in B.C., 1999.</w:t>
      </w:r>
      <w:proofErr w:type="gramEnd"/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6C64E1">
        <w:rPr>
          <w:rFonts w:asciiTheme="majorBidi" w:hAnsiTheme="majorBidi" w:cstheme="majorBidi"/>
          <w:sz w:val="28"/>
          <w:szCs w:val="28"/>
        </w:rPr>
        <w:t>Employee of the Month, Security Forces Hospital; November 2000.</w:t>
      </w:r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6C64E1">
        <w:rPr>
          <w:rFonts w:asciiTheme="majorBidi" w:hAnsiTheme="majorBidi" w:cstheme="majorBidi"/>
          <w:sz w:val="28"/>
          <w:szCs w:val="28"/>
        </w:rPr>
        <w:t>Honorary Assistant Professor, King Saud University; October 2001 – 2005.</w:t>
      </w:r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6C64E1">
        <w:rPr>
          <w:rFonts w:asciiTheme="majorBidi" w:hAnsiTheme="majorBidi" w:cstheme="majorBidi"/>
          <w:sz w:val="28"/>
          <w:szCs w:val="28"/>
        </w:rPr>
        <w:t>Honorary Member&amp; invited speaker, Canadian Ophthalmic Pathology Society (COPS): September 1998- present.</w:t>
      </w:r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proofErr w:type="gramStart"/>
      <w:r w:rsidRPr="006C64E1">
        <w:rPr>
          <w:rFonts w:asciiTheme="majorBidi" w:hAnsiTheme="majorBidi" w:cstheme="majorBidi"/>
          <w:sz w:val="28"/>
          <w:szCs w:val="28"/>
        </w:rPr>
        <w:t>Invited speaker, Eastern Ophthalmic Pathology Society (EOPS): 2008, 2009 &amp; 2010.</w:t>
      </w:r>
      <w:proofErr w:type="gramEnd"/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proofErr w:type="gramStart"/>
      <w:r w:rsidRPr="006C64E1">
        <w:rPr>
          <w:rFonts w:asciiTheme="majorBidi" w:hAnsiTheme="majorBidi" w:cstheme="majorBidi"/>
          <w:sz w:val="28"/>
          <w:szCs w:val="28"/>
        </w:rPr>
        <w:t>Invited Speaker, Ophthalmic Oncology Group (OOG): 2011-2014.</w:t>
      </w:r>
      <w:proofErr w:type="gramEnd"/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6C64E1">
        <w:rPr>
          <w:rFonts w:asciiTheme="majorBidi" w:hAnsiTheme="majorBidi" w:cstheme="majorBidi"/>
          <w:sz w:val="28"/>
          <w:szCs w:val="28"/>
        </w:rPr>
        <w:t xml:space="preserve">Invited Speaker&amp; coordinator, World Congress of Ophthalmology (WOC): 2012, 2014, </w:t>
      </w:r>
      <w:proofErr w:type="gramStart"/>
      <w:r w:rsidRPr="006C64E1">
        <w:rPr>
          <w:rFonts w:asciiTheme="majorBidi" w:hAnsiTheme="majorBidi" w:cstheme="majorBidi"/>
          <w:sz w:val="28"/>
          <w:szCs w:val="28"/>
        </w:rPr>
        <w:t>2016</w:t>
      </w:r>
      <w:proofErr w:type="gramEnd"/>
      <w:r w:rsidRPr="006C64E1">
        <w:rPr>
          <w:rFonts w:asciiTheme="majorBidi" w:hAnsiTheme="majorBidi" w:cstheme="majorBidi"/>
          <w:sz w:val="28"/>
          <w:szCs w:val="28"/>
        </w:rPr>
        <w:t>.</w:t>
      </w:r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6C64E1">
        <w:rPr>
          <w:rFonts w:asciiTheme="majorBidi" w:hAnsiTheme="majorBidi" w:cstheme="majorBidi"/>
          <w:sz w:val="28"/>
          <w:szCs w:val="28"/>
        </w:rPr>
        <w:t xml:space="preserve">Second Best Teacher of the Year, </w:t>
      </w:r>
      <w:r w:rsidR="002630BF">
        <w:rPr>
          <w:rFonts w:asciiTheme="majorBidi" w:hAnsiTheme="majorBidi" w:cstheme="majorBidi"/>
          <w:sz w:val="28"/>
          <w:szCs w:val="28"/>
        </w:rPr>
        <w:t>KKESH</w:t>
      </w:r>
      <w:proofErr w:type="gramStart"/>
      <w:r w:rsidR="002630BF">
        <w:rPr>
          <w:rFonts w:asciiTheme="majorBidi" w:hAnsiTheme="majorBidi" w:cstheme="majorBidi"/>
          <w:sz w:val="28"/>
          <w:szCs w:val="28"/>
        </w:rPr>
        <w:t>:2009</w:t>
      </w:r>
      <w:proofErr w:type="gramEnd"/>
      <w:r w:rsidR="002630BF">
        <w:rPr>
          <w:rFonts w:asciiTheme="majorBidi" w:hAnsiTheme="majorBidi" w:cstheme="majorBidi"/>
          <w:sz w:val="28"/>
          <w:szCs w:val="28"/>
        </w:rPr>
        <w:t>/2010</w:t>
      </w:r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6C64E1">
        <w:rPr>
          <w:rFonts w:asciiTheme="majorBidi" w:hAnsiTheme="majorBidi" w:cstheme="majorBidi"/>
          <w:sz w:val="28"/>
          <w:szCs w:val="28"/>
        </w:rPr>
        <w:t>Teacher of the year, KKESH: 2010/2011.</w:t>
      </w:r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6C64E1">
        <w:rPr>
          <w:rFonts w:asciiTheme="majorBidi" w:hAnsiTheme="majorBidi" w:cstheme="majorBidi"/>
          <w:sz w:val="28"/>
          <w:szCs w:val="28"/>
        </w:rPr>
        <w:t>Teacher of the year, KKESH: 2012/2013</w:t>
      </w:r>
    </w:p>
    <w:p w:rsidR="006C64E1" w:rsidRP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6C64E1">
        <w:rPr>
          <w:rFonts w:asciiTheme="majorBidi" w:hAnsiTheme="majorBidi" w:cstheme="majorBidi"/>
          <w:sz w:val="28"/>
          <w:szCs w:val="28"/>
        </w:rPr>
        <w:t>Certificate as a KPIs Professional: from the KPI Institute, Nov 2014.</w:t>
      </w:r>
    </w:p>
    <w:p w:rsidR="006C64E1" w:rsidRDefault="006C64E1" w:rsidP="00E02347">
      <w:pPr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proofErr w:type="gramStart"/>
      <w:r w:rsidRPr="006C64E1">
        <w:rPr>
          <w:rFonts w:asciiTheme="majorBidi" w:hAnsiTheme="majorBidi" w:cstheme="majorBidi"/>
          <w:sz w:val="28"/>
          <w:szCs w:val="28"/>
        </w:rPr>
        <w:t>Invited Speaker, European Ophthalmic Pathology Society, Germany 2015.</w:t>
      </w:r>
      <w:proofErr w:type="gramEnd"/>
    </w:p>
    <w:p w:rsidR="00B90D0D" w:rsidRPr="00B90D0D" w:rsidRDefault="00B90D0D" w:rsidP="00E02347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6C64E1" w:rsidRDefault="00E02347" w:rsidP="00E02347">
      <w:pPr>
        <w:ind w:left="1080"/>
        <w:jc w:val="right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المنشورات العلمية 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ab/>
        <w:t xml:space="preserve">A.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ab/>
        <w:t>Contribution in a Published Book Chapter:</w:t>
      </w:r>
    </w:p>
    <w:p w:rsidR="00E02347" w:rsidRPr="00E02347" w:rsidRDefault="00E02347" w:rsidP="00E02347">
      <w:pPr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Jack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Rootman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, Valerie White and Hind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Neoplasia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– Tumors of the Lacrimal Gland in “Disease of the Orbit; a multidisciplinary approach”. Jack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Rootman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. Philadelphia (PA), USA Lippincott Williams and Wilkins. 2003 (second edition), p.343.</w:t>
      </w:r>
    </w:p>
    <w:p w:rsidR="00E02347" w:rsidRPr="00E02347" w:rsidRDefault="00E02347" w:rsidP="00E02347">
      <w:pPr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Khalid F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Tabbara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and Hind M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- Climatic Droplet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Keratopathy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in “Copeland and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Afshari’s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Principles and Practice of Cornea” New Delhi, India,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Jaypee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Highlightes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, Medical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Publishers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,INC</w:t>
      </w:r>
      <w:proofErr w:type="spellEnd"/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, 2012,Volume 1, Chapter 46. 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B. Editorial Board membership: 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1.  World Journal of Ophthalmology.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2.  Saudi Journal of Ophthalmology.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    C.  Peer Reviewed Articles: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</w:p>
    <w:p w:rsidR="00E02347" w:rsidRPr="00E02347" w:rsidRDefault="00E02347" w:rsidP="00E02347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Hatem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Kalantan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, Sami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Shahwan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Hind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Abdulhamid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Ghamdi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, Abdullah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Torbak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“Nodular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episcleritis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in young patient”.</w:t>
      </w:r>
      <w:r w:rsidRPr="00E02347">
        <w:rPr>
          <w:rFonts w:asciiTheme="majorBidi" w:hAnsiTheme="majorBidi" w:cstheme="majorBidi"/>
          <w:sz w:val="28"/>
          <w:szCs w:val="28"/>
        </w:rPr>
        <w:t xml:space="preserve"> Saudi Journal of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2006; 20:191-193. </w:t>
      </w:r>
    </w:p>
    <w:p w:rsidR="00E02347" w:rsidRPr="00E02347" w:rsidRDefault="00E02347" w:rsidP="00E02347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Suhaibani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AH, Al-Hussein H,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Khan AO. “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Management of congenital unilateral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proptosis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from an orbital epithelial cyst by cyst aspiration.” </w:t>
      </w:r>
      <w:r w:rsidRPr="00E02347">
        <w:rPr>
          <w:rFonts w:asciiTheme="majorBidi" w:hAnsiTheme="majorBidi" w:cstheme="majorBidi"/>
          <w:sz w:val="28"/>
          <w:szCs w:val="28"/>
        </w:rPr>
        <w:t xml:space="preserve"> JAAPOS, 2006; 10(6):589-591. </w:t>
      </w:r>
    </w:p>
    <w:p w:rsidR="00E02347" w:rsidRPr="00E02347" w:rsidRDefault="00E02347" w:rsidP="00E02347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Hind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“Nodular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hidradenoma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of the lower eyelid”.</w:t>
      </w:r>
      <w:r w:rsidRPr="00E02347">
        <w:rPr>
          <w:rFonts w:asciiTheme="majorBidi" w:hAnsiTheme="majorBidi" w:cstheme="majorBidi"/>
          <w:sz w:val="28"/>
          <w:szCs w:val="28"/>
        </w:rPr>
        <w:t xml:space="preserve"> Can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, 2007; 42(1): 149-150.</w:t>
      </w:r>
    </w:p>
    <w:p w:rsidR="00E02347" w:rsidRPr="00E02347" w:rsidRDefault="00E02347" w:rsidP="00E02347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Khan AO,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Gehedan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Rashed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W. </w:t>
      </w:r>
      <w:r w:rsidRPr="00E02347">
        <w:rPr>
          <w:rFonts w:asciiTheme="majorBidi" w:hAnsiTheme="majorBidi" w:cstheme="majorBidi"/>
          <w:b/>
          <w:sz w:val="28"/>
          <w:szCs w:val="28"/>
        </w:rPr>
        <w:t>“Bilateral congenital stromal cyst of the cornea.”</w:t>
      </w:r>
      <w:r w:rsidRPr="00E02347">
        <w:rPr>
          <w:rFonts w:asciiTheme="majorBidi" w:hAnsiTheme="majorBidi" w:cstheme="majorBidi"/>
          <w:sz w:val="28"/>
          <w:szCs w:val="28"/>
        </w:rPr>
        <w:t xml:space="preserve">  JAAPOS.2007 Aug; 11 (4):400-1 March 13; [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Epub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ahead of print] PMID: 17360203.</w:t>
      </w:r>
    </w:p>
    <w:p w:rsidR="00E02347" w:rsidRPr="00E02347" w:rsidRDefault="00E02347" w:rsidP="00E02347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Khan AO,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>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Baharna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Wadani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F.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“Infected epithelial inclusion cyst mimicking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subconjunctival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abscess after strabismus surgery.”</w:t>
      </w:r>
      <w:r w:rsidRPr="00E02347">
        <w:rPr>
          <w:rFonts w:asciiTheme="majorBidi" w:hAnsiTheme="majorBidi" w:cstheme="majorBidi"/>
          <w:sz w:val="28"/>
          <w:szCs w:val="28"/>
        </w:rPr>
        <w:t xml:space="preserve"> JAAPOS. 2007 Jun; 11(3):303-4. </w:t>
      </w:r>
    </w:p>
    <w:p w:rsidR="00E02347" w:rsidRPr="00E02347" w:rsidRDefault="00E02347" w:rsidP="00E02347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Chaudhry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I.A., Al-Sheikh O.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“Primary orbital mantle cell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lymphoma”</w:t>
      </w:r>
      <w:r w:rsidRPr="00E02347">
        <w:rPr>
          <w:rFonts w:asciiTheme="majorBidi" w:hAnsiTheme="majorBidi" w:cstheme="majorBidi"/>
          <w:sz w:val="28"/>
          <w:szCs w:val="28"/>
        </w:rPr>
        <w:t>.Middle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East African J Ophthalmol.2007; 14:70-72.</w:t>
      </w:r>
    </w:p>
    <w:p w:rsidR="00E02347" w:rsidRPr="00E02347" w:rsidRDefault="00E02347" w:rsidP="00E02347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“Solitary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Neurofibroma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in the absence of neurofibromatosis”.</w:t>
      </w:r>
      <w:r w:rsidRPr="00E02347">
        <w:rPr>
          <w:rFonts w:asciiTheme="majorBidi" w:hAnsiTheme="majorBidi" w:cstheme="majorBidi"/>
          <w:sz w:val="28"/>
          <w:szCs w:val="28"/>
        </w:rPr>
        <w:t xml:space="preserve"> Canadian Journal of Ophthalmology, 2007; 42 (4):628-629. </w:t>
      </w:r>
    </w:p>
    <w:p w:rsidR="00E02347" w:rsidRPr="00E02347" w:rsidRDefault="00E02347" w:rsidP="00E02347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lastRenderedPageBreak/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. and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Arfaj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K. </w:t>
      </w:r>
      <w:r w:rsidRPr="00E02347">
        <w:rPr>
          <w:rFonts w:asciiTheme="majorBidi" w:hAnsiTheme="majorBidi" w:cstheme="majorBidi"/>
          <w:b/>
          <w:sz w:val="28"/>
          <w:szCs w:val="28"/>
        </w:rPr>
        <w:t>“Corneal keloid: Case Report and Literature Review”</w:t>
      </w:r>
      <w:r w:rsidRPr="00E02347">
        <w:rPr>
          <w:rFonts w:asciiTheme="majorBidi" w:hAnsiTheme="majorBidi" w:cstheme="majorBidi"/>
          <w:sz w:val="28"/>
          <w:szCs w:val="28"/>
        </w:rPr>
        <w:t xml:space="preserve"> Saudi Journal of Ophthalmology, 2007; 21 (2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) ;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 130-134. </w:t>
      </w:r>
    </w:p>
    <w:p w:rsidR="00E02347" w:rsidRPr="00E02347" w:rsidRDefault="00E02347" w:rsidP="00E02347">
      <w:pPr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Khan AO, Al-Hussein H,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“Osseous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choristoma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of the lateral canthus”</w:t>
      </w:r>
      <w:r w:rsidRPr="00E02347">
        <w:rPr>
          <w:rFonts w:asciiTheme="majorBidi" w:hAnsiTheme="majorBidi" w:cstheme="majorBidi"/>
          <w:sz w:val="28"/>
          <w:szCs w:val="28"/>
        </w:rPr>
        <w:t>, Journal of AAPOS 2007 Oct; 11(5): 502-503.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  10.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and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Kalantan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“late graft failure due to Development of Corneal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Guttata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”.</w:t>
      </w:r>
      <w:r w:rsidRPr="00E02347">
        <w:rPr>
          <w:rFonts w:asciiTheme="majorBidi" w:hAnsiTheme="majorBidi" w:cstheme="majorBidi"/>
          <w:sz w:val="28"/>
          <w:szCs w:val="28"/>
        </w:rPr>
        <w:t xml:space="preserve"> Saudi Journal of Ophthalmology, 2007; 21(4):208-212.</w:t>
      </w:r>
    </w:p>
    <w:p w:rsidR="00E02347" w:rsidRPr="00E02347" w:rsidRDefault="00E02347" w:rsidP="00E02347">
      <w:pPr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.,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Kofide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A. and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Hussain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“Yolk sac tumor: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report of 2 cases”</w:t>
      </w:r>
      <w:r w:rsidRPr="00E02347">
        <w:rPr>
          <w:rFonts w:asciiTheme="majorBidi" w:hAnsiTheme="majorBidi" w:cstheme="majorBidi"/>
          <w:sz w:val="28"/>
          <w:szCs w:val="28"/>
        </w:rPr>
        <w:t xml:space="preserve">. Can. J.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, 2008; 43(1): 125-126.</w:t>
      </w:r>
    </w:p>
    <w:p w:rsidR="00E02347" w:rsidRPr="00E02347" w:rsidRDefault="00E02347" w:rsidP="00E02347">
      <w:pPr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 and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Rashaed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S.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Choroidal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Melanoma in association with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Juxtapapillary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Melanocytoma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”</w:t>
      </w:r>
      <w:r w:rsidRPr="00E02347">
        <w:rPr>
          <w:rFonts w:asciiTheme="majorBidi" w:hAnsiTheme="majorBidi" w:cstheme="majorBidi"/>
          <w:sz w:val="28"/>
          <w:szCs w:val="28"/>
        </w:rPr>
        <w:t xml:space="preserve">. Can. J.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, 2008; 43(2): 250-251. 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13.</w:t>
      </w:r>
      <w:r w:rsidRPr="00E02347">
        <w:rPr>
          <w:rFonts w:asciiTheme="majorBidi" w:hAnsiTheme="majorBidi" w:cstheme="majorBidi"/>
          <w:sz w:val="28"/>
          <w:szCs w:val="28"/>
        </w:rPr>
        <w:tab/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and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Shuckett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P.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“Diffuse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Leukoencephalitis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Associated with Retinoblastoma:  case report of a presumed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paraneoplastic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syndrome”.</w:t>
      </w:r>
      <w:r w:rsidRPr="00E02347">
        <w:rPr>
          <w:rFonts w:asciiTheme="majorBidi" w:hAnsiTheme="majorBidi" w:cstheme="majorBidi"/>
          <w:sz w:val="28"/>
          <w:szCs w:val="28"/>
        </w:rPr>
        <w:t xml:space="preserve">  Can. J.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, 2008; 43(4): 490-492.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14.</w:t>
      </w:r>
      <w:r w:rsidRPr="00E02347">
        <w:rPr>
          <w:rFonts w:asciiTheme="majorBidi" w:hAnsiTheme="majorBidi" w:cstheme="majorBidi"/>
          <w:sz w:val="28"/>
          <w:szCs w:val="28"/>
        </w:rPr>
        <w:tab/>
        <w:t xml:space="preserve">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. and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Arfaj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K.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Myxoma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of the Cornea”</w:t>
      </w:r>
      <w:r w:rsidRPr="00E02347">
        <w:rPr>
          <w:rFonts w:asciiTheme="majorBidi" w:hAnsiTheme="majorBidi" w:cstheme="majorBidi"/>
          <w:sz w:val="28"/>
          <w:szCs w:val="28"/>
        </w:rPr>
        <w:t>.  Annals of S Med 2008; 28 (4): 297-299.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15. </w:t>
      </w:r>
      <w:r w:rsidRPr="00E02347">
        <w:rPr>
          <w:rFonts w:asciiTheme="majorBidi" w:hAnsiTheme="majorBidi" w:cstheme="majorBidi"/>
          <w:sz w:val="28"/>
          <w:szCs w:val="28"/>
        </w:rPr>
        <w:tab/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and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Chaudhry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I. </w:t>
      </w:r>
      <w:r w:rsidRPr="00E02347">
        <w:rPr>
          <w:rFonts w:asciiTheme="majorBidi" w:hAnsiTheme="majorBidi" w:cstheme="majorBidi"/>
          <w:b/>
          <w:sz w:val="28"/>
          <w:szCs w:val="28"/>
        </w:rPr>
        <w:t>“Myeloid sarcoma of the orbit”</w:t>
      </w:r>
      <w:r w:rsidRPr="00E02347">
        <w:rPr>
          <w:rFonts w:asciiTheme="majorBidi" w:hAnsiTheme="majorBidi" w:cstheme="majorBidi"/>
          <w:sz w:val="28"/>
          <w:szCs w:val="28"/>
        </w:rPr>
        <w:t>. Annals S Med 2008; 28 (6): 461-465.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16. </w:t>
      </w:r>
      <w:r w:rsidRPr="00E02347">
        <w:rPr>
          <w:rFonts w:asciiTheme="majorBidi" w:hAnsiTheme="majorBidi" w:cstheme="majorBidi"/>
          <w:sz w:val="28"/>
          <w:szCs w:val="28"/>
        </w:rPr>
        <w:tab/>
        <w:t xml:space="preserve">Khan AO,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Gehedan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 </w:t>
      </w:r>
      <w:proofErr w:type="gramStart"/>
      <w:r w:rsidRPr="00E02347">
        <w:rPr>
          <w:rFonts w:asciiTheme="majorBidi" w:hAnsiTheme="majorBidi" w:cstheme="majorBidi"/>
          <w:b/>
          <w:sz w:val="28"/>
          <w:szCs w:val="28"/>
        </w:rPr>
        <w:t>“ Infantile</w:t>
      </w:r>
      <w:proofErr w:type="gramEnd"/>
      <w:r w:rsidRPr="00E02347">
        <w:rPr>
          <w:rFonts w:asciiTheme="majorBidi" w:hAnsiTheme="majorBidi" w:cstheme="majorBidi"/>
          <w:b/>
          <w:sz w:val="28"/>
          <w:szCs w:val="28"/>
        </w:rPr>
        <w:t xml:space="preserve"> corneal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Myxoma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”</w:t>
      </w:r>
      <w:r w:rsidRPr="00E02347">
        <w:rPr>
          <w:rFonts w:asciiTheme="majorBidi" w:hAnsiTheme="majorBidi" w:cstheme="majorBidi"/>
          <w:sz w:val="28"/>
          <w:szCs w:val="28"/>
        </w:rPr>
        <w:t xml:space="preserve"> J AAPOS 2008;12(2):207-209. 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17. Weis E,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Rootman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J,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Joly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TJ,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Berean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KW,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HM</w:t>
      </w:r>
      <w:r w:rsidRPr="00E02347">
        <w:rPr>
          <w:rFonts w:asciiTheme="majorBidi" w:hAnsiTheme="majorBidi" w:cstheme="majorBidi"/>
          <w:sz w:val="28"/>
          <w:szCs w:val="28"/>
        </w:rPr>
        <w:t xml:space="preserve">, Pasternak S,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Bonavolonta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G, et al </w:t>
      </w:r>
      <w:r w:rsidRPr="00E02347">
        <w:rPr>
          <w:rFonts w:asciiTheme="majorBidi" w:hAnsiTheme="majorBidi" w:cstheme="majorBidi"/>
          <w:b/>
          <w:sz w:val="28"/>
          <w:szCs w:val="28"/>
        </w:rPr>
        <w:t>“Epithelial Lacrimal Gland Tumors: Pathologic classification &amp; current understanding”</w:t>
      </w:r>
      <w:r w:rsidRPr="00E02347">
        <w:rPr>
          <w:rFonts w:asciiTheme="majorBidi" w:hAnsiTheme="majorBidi" w:cstheme="majorBidi"/>
          <w:sz w:val="28"/>
          <w:szCs w:val="28"/>
        </w:rPr>
        <w:t xml:space="preserve"> Arch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2009;127(8): 1016-1028.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lastRenderedPageBreak/>
        <w:t xml:space="preserve">18.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Arfaj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K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.&amp;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Maktabi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.”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Conjunctival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Nevi: Clinical &amp;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Features in the Saudi Population” </w:t>
      </w:r>
      <w:r w:rsidRPr="00E02347">
        <w:rPr>
          <w:rFonts w:asciiTheme="majorBidi" w:hAnsiTheme="majorBidi" w:cstheme="majorBidi"/>
          <w:sz w:val="28"/>
          <w:szCs w:val="28"/>
        </w:rPr>
        <w:t xml:space="preserve">Ann Saudi Med 2010; 30(4): 306-312. 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19.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Shehah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Rajhi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 and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H*</w:t>
      </w: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“Amyloid Corneal Deposition in Corneal buttons of CHED: A clinical &amp;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case series”</w:t>
      </w:r>
      <w:r w:rsidRPr="00E02347">
        <w:rPr>
          <w:rFonts w:asciiTheme="majorBidi" w:hAnsiTheme="majorBidi" w:cstheme="majorBidi"/>
          <w:sz w:val="28"/>
          <w:szCs w:val="28"/>
        </w:rPr>
        <w:t xml:space="preserve">.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2010; 24: 111-118.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20.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Chaudhry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Ayoubi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A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 &amp;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Shedoukhy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“Orbital Alveolar Soft Part Sarcoma: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report of 2 cases”</w:t>
      </w:r>
      <w:r w:rsidRPr="00E02347">
        <w:rPr>
          <w:rFonts w:asciiTheme="majorBidi" w:hAnsiTheme="majorBidi" w:cstheme="majorBidi"/>
          <w:sz w:val="28"/>
          <w:szCs w:val="28"/>
        </w:rPr>
        <w:t>.  Saudi Journal of Ophthalmology 2010; 24:57-61.</w:t>
      </w:r>
      <w:r w:rsidRPr="00E02347">
        <w:rPr>
          <w:rFonts w:asciiTheme="majorBidi" w:hAnsiTheme="majorBidi" w:cstheme="majorBidi"/>
          <w:sz w:val="28"/>
          <w:szCs w:val="28"/>
        </w:rPr>
        <w:tab/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21.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“Malignant Fibrous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Histiocytoma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in a patient with history of Retinoblastoma”</w:t>
      </w:r>
      <w:r w:rsidRPr="00E02347">
        <w:rPr>
          <w:rFonts w:asciiTheme="majorBidi" w:hAnsiTheme="majorBidi" w:cstheme="majorBidi"/>
          <w:sz w:val="28"/>
          <w:szCs w:val="28"/>
        </w:rPr>
        <w:t>. Saudi Journal of Ophthalmology 2010; 24: 23-26.</w:t>
      </w:r>
      <w:r w:rsidRPr="00E02347">
        <w:rPr>
          <w:rFonts w:asciiTheme="majorBidi" w:hAnsiTheme="majorBidi" w:cstheme="majorBidi"/>
          <w:sz w:val="28"/>
          <w:szCs w:val="28"/>
        </w:rPr>
        <w:tab/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22.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Motlak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M. &amp;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Shedoukhy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A.  </w:t>
      </w:r>
      <w:proofErr w:type="gramStart"/>
      <w:r w:rsidRPr="00E02347">
        <w:rPr>
          <w:rFonts w:asciiTheme="majorBidi" w:hAnsiTheme="majorBidi" w:cstheme="majorBidi"/>
          <w:b/>
          <w:sz w:val="28"/>
          <w:szCs w:val="28"/>
        </w:rPr>
        <w:t>“ Metastatic</w:t>
      </w:r>
      <w:proofErr w:type="gramEnd"/>
      <w:r w:rsidRPr="00E02347">
        <w:rPr>
          <w:rFonts w:asciiTheme="majorBidi" w:hAnsiTheme="majorBidi" w:cstheme="majorBidi"/>
          <w:b/>
          <w:sz w:val="28"/>
          <w:szCs w:val="28"/>
        </w:rPr>
        <w:t xml:space="preserve"> Squamous Spindle Cell Carcinoma of the Conjunctiva”</w:t>
      </w:r>
      <w:r w:rsidRPr="00E02347">
        <w:rPr>
          <w:rFonts w:asciiTheme="majorBidi" w:hAnsiTheme="majorBidi" w:cstheme="majorBidi"/>
          <w:sz w:val="28"/>
          <w:szCs w:val="28"/>
        </w:rPr>
        <w:t xml:space="preserve">.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2010; 24: 155-158.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23.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Mesfer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 and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H*</w:t>
      </w:r>
      <w:r w:rsidRPr="00E02347">
        <w:rPr>
          <w:rFonts w:asciiTheme="majorBidi" w:hAnsiTheme="majorBidi" w:cstheme="majorBidi"/>
          <w:sz w:val="28"/>
          <w:szCs w:val="28"/>
        </w:rPr>
        <w:t xml:space="preserve"> (Corresponding author). </w:t>
      </w:r>
      <w:proofErr w:type="gramStart"/>
      <w:r w:rsidRPr="00E02347">
        <w:rPr>
          <w:rFonts w:asciiTheme="majorBidi" w:hAnsiTheme="majorBidi" w:cstheme="majorBidi"/>
          <w:b/>
          <w:sz w:val="28"/>
          <w:szCs w:val="28"/>
        </w:rPr>
        <w:t xml:space="preserve">“Metastatic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Wilms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’ Tumor in a child”</w:t>
      </w:r>
      <w:r w:rsidRPr="00E02347">
        <w:rPr>
          <w:rFonts w:asciiTheme="majorBidi" w:hAnsiTheme="majorBidi" w:cstheme="majorBidi"/>
          <w:sz w:val="28"/>
          <w:szCs w:val="28"/>
        </w:rPr>
        <w:t>.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 Can. 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2010; 45(6): 646-647.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24.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Amry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M, 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Hussain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Dhibi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Mesfer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S.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Medulloepithelioma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of the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Ciliary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body: The delay in diagnosis &amp; frequent  initial mismanagement”</w:t>
      </w:r>
      <w:r w:rsidRPr="00E02347">
        <w:rPr>
          <w:rFonts w:asciiTheme="majorBidi" w:hAnsiTheme="majorBidi" w:cstheme="majorBidi"/>
          <w:sz w:val="28"/>
          <w:szCs w:val="28"/>
        </w:rPr>
        <w:t xml:space="preserve">. Can.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2011; 46: 431-438. . 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25.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Chaudhry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 and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Qahtani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A.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Epithelioid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Sarcoma of the Orbit: a Case Report”</w:t>
      </w:r>
      <w:r w:rsidRPr="00E02347">
        <w:rPr>
          <w:rFonts w:asciiTheme="majorBidi" w:hAnsiTheme="majorBidi" w:cstheme="majorBidi"/>
          <w:sz w:val="28"/>
          <w:szCs w:val="28"/>
        </w:rPr>
        <w:t>. Annals of Saudi Medicine 2011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;31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>(2):187-189 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26.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Mahmood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AM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Binali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GY,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Abboud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EB &amp; Abu El-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Asrar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AM. 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“Endogenous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endophthalmitis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associated with liver abscess caused by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Klebsiella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pneumonia”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2011; 31(2): 145-148.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27.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Helmi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Alaraj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AM and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H*</w:t>
      </w:r>
      <w:r w:rsidRPr="00E02347">
        <w:rPr>
          <w:rFonts w:asciiTheme="majorBidi" w:hAnsiTheme="majorBidi" w:cstheme="majorBidi"/>
          <w:sz w:val="28"/>
          <w:szCs w:val="28"/>
        </w:rPr>
        <w:t xml:space="preserve"> (Corresponding author)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“Report of 3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histopathologically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documented cases of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lastRenderedPageBreak/>
        <w:t>syringocysadenoma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papilliferum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involving the eyelid”</w:t>
      </w: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Can.J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2011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;46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>(3):287-289.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28.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Qahtani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Hussain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Chaudhry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I,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H*</w:t>
      </w:r>
      <w:r w:rsidRPr="00E02347">
        <w:rPr>
          <w:rFonts w:asciiTheme="majorBidi" w:hAnsiTheme="majorBidi" w:cstheme="majorBidi"/>
          <w:sz w:val="28"/>
          <w:szCs w:val="28"/>
        </w:rPr>
        <w:t xml:space="preserve"> (Corresponding author).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“Primary Orbital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Liposarcoma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: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Report of 2 cases” </w:t>
      </w:r>
      <w:r w:rsidRPr="00E02347">
        <w:rPr>
          <w:rFonts w:asciiTheme="majorBidi" w:hAnsiTheme="majorBidi" w:cstheme="majorBidi"/>
          <w:sz w:val="28"/>
          <w:szCs w:val="28"/>
        </w:rPr>
        <w:t xml:space="preserve">Middle East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2011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;18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(4):314-316. 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29.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Amry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H*</w:t>
      </w:r>
      <w:r w:rsidRPr="00E02347">
        <w:rPr>
          <w:rFonts w:asciiTheme="majorBidi" w:hAnsiTheme="majorBidi" w:cstheme="majorBidi"/>
          <w:sz w:val="28"/>
          <w:szCs w:val="28"/>
        </w:rPr>
        <w:t xml:space="preserve"> (Corresponding author)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findings in 2 corneas with history of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intrastromal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corneal ring segments insertion”</w:t>
      </w:r>
      <w:r w:rsidRPr="00E02347">
        <w:rPr>
          <w:rFonts w:asciiTheme="majorBidi" w:hAnsiTheme="majorBidi" w:cstheme="majorBidi"/>
          <w:sz w:val="28"/>
          <w:szCs w:val="28"/>
        </w:rPr>
        <w:t xml:space="preserve"> Middle East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2011; 18(4): 317-319.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30.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Kahtani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E,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“Surgical treatment and histopathology of a symptomatic </w:t>
      </w:r>
      <w:proofErr w:type="gramStart"/>
      <w:r w:rsidRPr="00E02347">
        <w:rPr>
          <w:rFonts w:asciiTheme="majorBidi" w:hAnsiTheme="majorBidi" w:cstheme="majorBidi"/>
          <w:b/>
          <w:sz w:val="28"/>
          <w:szCs w:val="28"/>
        </w:rPr>
        <w:t>Free</w:t>
      </w:r>
      <w:proofErr w:type="gramEnd"/>
      <w:r w:rsidRPr="00E02347">
        <w:rPr>
          <w:rFonts w:asciiTheme="majorBidi" w:hAnsiTheme="majorBidi" w:cstheme="majorBidi"/>
          <w:b/>
          <w:sz w:val="28"/>
          <w:szCs w:val="28"/>
        </w:rPr>
        <w:t xml:space="preserve"> floating pigmented iris cyst in the anterior vitreous”</w:t>
      </w:r>
      <w:r w:rsidRPr="00E02347">
        <w:rPr>
          <w:rFonts w:asciiTheme="majorBidi" w:hAnsiTheme="majorBidi" w:cstheme="majorBidi"/>
          <w:sz w:val="28"/>
          <w:szCs w:val="28"/>
        </w:rPr>
        <w:t xml:space="preserve">. Middle East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2011; 18(4): 331-332.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31.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Elkhamary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Abdel-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Razek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Mesfer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 and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b/>
          <w:sz w:val="28"/>
          <w:szCs w:val="28"/>
        </w:rPr>
        <w:t>“Retinoblastoma: Potential Correlation of Apparent Diffusion Coefficient Value as an Additional Magnetic Resonance Prognostic Parameter”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Am J Neuroradiology.</w:t>
      </w:r>
      <w:proofErr w:type="gram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sz w:val="28"/>
          <w:szCs w:val="28"/>
        </w:rPr>
        <w:t>2012; 33(5):944-948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32.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Shehri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Rajhi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Khairi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A.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Examination of Failed Grafts Following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Descemet’s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Stripping Automated Endothelial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Keratoplasty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(DSAEK)”</w:t>
      </w:r>
      <w:r w:rsidRPr="00E02347">
        <w:rPr>
          <w:rFonts w:asciiTheme="majorBidi" w:hAnsiTheme="majorBidi" w:cstheme="majorBidi"/>
          <w:sz w:val="28"/>
          <w:szCs w:val="28"/>
        </w:rPr>
        <w:t xml:space="preserve">.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2012; 26(1): 79-85.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33. Edward DP,  Morales J,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Bouhenni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RA,Patil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J, Edward PR,  Cummings TJ, 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Chaudhry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IA 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“Congenital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Ectropion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Uvea and Mechanisms of Glaucoma in Neurofibromatosis Type 1 new insights”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2012; 19 (7): 1485-1494.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H,</w:t>
      </w: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Athmanathan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Canites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CC.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“Incidence and Microbiological Profile of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Mycotic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Keratitis at a Tertiary Care Eye Hospital: a Retrospective Analysis”.</w:t>
      </w:r>
      <w:r w:rsidRPr="00E02347">
        <w:rPr>
          <w:rFonts w:asciiTheme="majorBidi" w:hAnsiTheme="majorBidi" w:cstheme="majorBidi"/>
          <w:sz w:val="28"/>
          <w:szCs w:val="28"/>
        </w:rPr>
        <w:t xml:space="preserve"> 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2012; 26 (2): 217-221.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Holopainen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JM,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Robciuc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Cafaro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TA, Suarez MF,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Konttinen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YT,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HM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Tabbara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K,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Tervahartiala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T,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Sorsa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T,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Urrets-Zavalia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sz w:val="28"/>
          <w:szCs w:val="28"/>
        </w:rPr>
        <w:lastRenderedPageBreak/>
        <w:t>JA, Serra HM.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“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The Role of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Proinflammatory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Cytokines and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Gelatinases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in Climatic Droplet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Keratopathy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”</w:t>
      </w:r>
      <w:r w:rsidRPr="00E02347">
        <w:rPr>
          <w:rFonts w:asciiTheme="majorBidi" w:hAnsiTheme="majorBidi" w:cstheme="majorBidi"/>
          <w:sz w:val="28"/>
          <w:szCs w:val="28"/>
        </w:rPr>
        <w:t>.  Investigative Ophthalmology &amp; Visual Science 2012; 53(7): 3527-3535.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H, </w:t>
      </w:r>
      <w:r w:rsidRPr="00E02347">
        <w:rPr>
          <w:rFonts w:asciiTheme="majorBidi" w:hAnsiTheme="majorBidi" w:cstheme="majorBidi"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Zaaidi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Athmanathan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S.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Microsporidial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Keratitis: Literature Review &amp; Report of 2 Cases in a Tertiary Eye Care Center”</w:t>
      </w:r>
      <w:r w:rsidRPr="00E02347">
        <w:rPr>
          <w:rFonts w:asciiTheme="majorBidi" w:hAnsiTheme="majorBidi" w:cstheme="majorBidi"/>
          <w:sz w:val="28"/>
          <w:szCs w:val="28"/>
        </w:rPr>
        <w:t xml:space="preserve">. S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2012; 26 (2):199-203.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Arfaj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K,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Hantera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Kharashi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 </w:t>
      </w:r>
      <w:r w:rsidRPr="00E02347">
        <w:rPr>
          <w:rFonts w:asciiTheme="majorBidi" w:hAnsiTheme="majorBidi" w:cstheme="majorBidi"/>
          <w:b/>
          <w:sz w:val="28"/>
          <w:szCs w:val="28"/>
        </w:rPr>
        <w:t>“ Healed corneal ulcer with keloid formation”</w:t>
      </w:r>
      <w:r w:rsidRPr="00E02347">
        <w:rPr>
          <w:rFonts w:asciiTheme="majorBidi" w:hAnsiTheme="majorBidi" w:cstheme="majorBidi"/>
          <w:sz w:val="28"/>
          <w:szCs w:val="28"/>
        </w:rPr>
        <w:t xml:space="preserve">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2012; 26(1):245-248.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Ayoubi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“Orbital metastatic primary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mediastinal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neuroendocrine tumor: a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case report”</w:t>
      </w:r>
      <w:r w:rsidRPr="00E02347">
        <w:rPr>
          <w:rFonts w:asciiTheme="majorBidi" w:hAnsiTheme="majorBidi" w:cstheme="majorBidi"/>
          <w:sz w:val="28"/>
          <w:szCs w:val="28"/>
        </w:rPr>
        <w:t xml:space="preserve"> Eye Reports 2012; 2:e3: 10-12. 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Chaudhry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Araj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AM,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HM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“Unilateral eyelid swelling,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proptosis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and diplopia as initial manifestation of acute myeloid leukemia”</w:t>
      </w:r>
      <w:r w:rsidRPr="00E02347">
        <w:rPr>
          <w:rFonts w:asciiTheme="majorBidi" w:hAnsiTheme="majorBidi" w:cstheme="majorBidi"/>
          <w:sz w:val="28"/>
          <w:szCs w:val="28"/>
        </w:rPr>
        <w:t xml:space="preserve">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2012; 26(2): 241-244.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Alaraj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Ayoubi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“Diffuse Large B-cell Lymphoma of the Orbit: a tertiary eye care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centre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experience in Saudi Arabia”</w:t>
      </w:r>
      <w:r w:rsidRPr="00E02347">
        <w:rPr>
          <w:rFonts w:asciiTheme="majorBidi" w:hAnsiTheme="majorBidi" w:cstheme="majorBidi"/>
          <w:sz w:val="28"/>
          <w:szCs w:val="28"/>
        </w:rPr>
        <w:t xml:space="preserve">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2012; 26(2): 235-239.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Ghadeer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Assiri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Odhaib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“Successful removal of a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conjunctival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myxoma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”</w:t>
      </w:r>
      <w:r w:rsidRPr="00E02347">
        <w:rPr>
          <w:rFonts w:asciiTheme="majorBidi" w:hAnsiTheme="majorBidi" w:cstheme="majorBidi"/>
          <w:sz w:val="28"/>
          <w:szCs w:val="28"/>
        </w:rPr>
        <w:t xml:space="preserve">.  Middle East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2012; 19(3): 352-353.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Khan AO,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Edward DP. </w:t>
      </w:r>
      <w:r w:rsidRPr="00E02347">
        <w:rPr>
          <w:rFonts w:asciiTheme="majorBidi" w:hAnsiTheme="majorBidi" w:cstheme="majorBidi"/>
          <w:b/>
          <w:sz w:val="28"/>
          <w:szCs w:val="28"/>
        </w:rPr>
        <w:t>“Nummular dystrophic calcification of an Ahmed glaucoma valve in a child”.</w:t>
      </w:r>
      <w:r w:rsidRPr="00E02347">
        <w:rPr>
          <w:rFonts w:asciiTheme="majorBidi" w:hAnsiTheme="majorBidi" w:cstheme="majorBidi"/>
          <w:sz w:val="28"/>
          <w:szCs w:val="28"/>
        </w:rPr>
        <w:t xml:space="preserve">  Pediatric Ophthalmology and Strabismus 07/2012; 16(4):401-2 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Mahmood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Swailem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Binali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G.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Achondroplasia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associated with bilateral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keratoconus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”</w:t>
      </w:r>
      <w:r w:rsidRPr="00E02347">
        <w:rPr>
          <w:rFonts w:asciiTheme="majorBidi" w:hAnsiTheme="majorBidi" w:cstheme="majorBidi"/>
          <w:sz w:val="28"/>
          <w:szCs w:val="28"/>
        </w:rPr>
        <w:t xml:space="preserve">. Case Reports in 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Ophthalmological  Medicine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 Volume 2012, Article ID 573045.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lastRenderedPageBreak/>
        <w:t>Akhtar</w:t>
      </w:r>
      <w:proofErr w:type="spellEnd"/>
      <w:r w:rsidRPr="00E02347"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 w:rsidRPr="00E02347">
        <w:rPr>
          <w:rFonts w:asciiTheme="majorBidi" w:hAnsiTheme="majorBidi" w:cstheme="majorBidi"/>
          <w:sz w:val="28"/>
          <w:szCs w:val="28"/>
        </w:rPr>
        <w:t xml:space="preserve">S,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Kirat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O,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Shu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X,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Almubrad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T.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Ultrastructural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Features of Corneas With Pellucid Marginal Degeneration”</w:t>
      </w:r>
      <w:r w:rsidRPr="00E02347">
        <w:rPr>
          <w:rFonts w:asciiTheme="majorBidi" w:hAnsiTheme="majorBidi" w:cstheme="majorBidi"/>
          <w:sz w:val="28"/>
          <w:szCs w:val="28"/>
        </w:rPr>
        <w:t>. Micros Res Tech 2013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Awaji S,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Kharashi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Rajhi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“Iris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Melanocytoma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in Child Diagnosed by Fine Needle Aspiration” </w:t>
      </w:r>
      <w:r w:rsidRPr="00E02347">
        <w:rPr>
          <w:rFonts w:asciiTheme="majorBidi" w:hAnsiTheme="majorBidi" w:cstheme="majorBidi"/>
          <w:sz w:val="28"/>
          <w:szCs w:val="28"/>
        </w:rPr>
        <w:t xml:space="preserve">Saudi Journal of Ophthalmology  2013; 27(4):277–280. 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Bouhenni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R, Hart M,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Jastaneiah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 and 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H,</w:t>
      </w:r>
      <w:r w:rsidRPr="00E02347">
        <w:rPr>
          <w:rFonts w:asciiTheme="majorBidi" w:hAnsiTheme="majorBidi" w:cstheme="majorBidi"/>
          <w:sz w:val="28"/>
          <w:szCs w:val="28"/>
        </w:rPr>
        <w:t xml:space="preserve"> Deepak E.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Immunohistochemical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Expression and Distribution of Proteoglycans and Collagens in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Sclerocornea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”</w:t>
      </w: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Int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. 2013 Jan 17.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Alaraj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El-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Khani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“Ocular Adnexal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Lymphoproliferative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Disorders in An Ophthalmic Referral Center in Saudi Arabia”</w:t>
      </w:r>
      <w:r w:rsidRPr="00E02347">
        <w:rPr>
          <w:rFonts w:asciiTheme="majorBidi" w:hAnsiTheme="majorBidi" w:cstheme="majorBidi"/>
          <w:sz w:val="28"/>
          <w:szCs w:val="28"/>
        </w:rPr>
        <w:t xml:space="preserve">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2013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;27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>(3): 227-230.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El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Shamma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NA, Al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Qabbani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HM,</w:t>
      </w:r>
      <w:r w:rsidRPr="00E02347">
        <w:rPr>
          <w:rFonts w:asciiTheme="majorBidi" w:hAnsiTheme="majorBidi" w:cstheme="majorBidi"/>
          <w:sz w:val="28"/>
          <w:szCs w:val="28"/>
        </w:rPr>
        <w:t xml:space="preserve">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Qattan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MM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,.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b/>
          <w:sz w:val="28"/>
          <w:szCs w:val="28"/>
        </w:rPr>
        <w:t>“The use of forehead flaps in the management of Large Basal cell carcinomas of the medial canthus/medial Lower eyelid in Saudi patients”.</w:t>
      </w:r>
      <w:r w:rsidRPr="00E02347">
        <w:rPr>
          <w:rFonts w:asciiTheme="majorBidi" w:hAnsiTheme="majorBidi" w:cstheme="majorBidi"/>
          <w:sz w:val="28"/>
          <w:szCs w:val="28"/>
        </w:rPr>
        <w:t xml:space="preserve">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2013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;27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>(3): 223-226.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Kofide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Ayas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 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Khafagah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Y, MD,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Rawashde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Anas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Barria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Siddiqui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 K,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Mesfer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MD;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r w:rsidRPr="00E02347">
        <w:rPr>
          <w:rFonts w:asciiTheme="majorBidi" w:hAnsiTheme="majorBidi" w:cstheme="majorBidi"/>
          <w:b/>
          <w:sz w:val="28"/>
          <w:szCs w:val="28"/>
        </w:rPr>
        <w:t>“Efficacy of Vincristine and Carboplatin as Chemo-Reduction for Advanced Bilateral Retinoblastoma: The Saudi Experience”</w:t>
      </w:r>
      <w:r w:rsidRPr="00E02347">
        <w:rPr>
          <w:rFonts w:asciiTheme="majorBidi" w:hAnsiTheme="majorBidi" w:cstheme="majorBidi"/>
          <w:sz w:val="28"/>
          <w:szCs w:val="28"/>
        </w:rPr>
        <w:t xml:space="preserve">.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2013; 27(3):193-196. 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Akhtar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Kirat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O,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Almubrad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T.”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Ultrastructural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and Three-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Dimentional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Study of Post-Lasik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Ectasia</w:t>
      </w:r>
      <w:proofErr w:type="spellEnd"/>
      <w:proofErr w:type="gramStart"/>
      <w:r w:rsidRPr="00E02347">
        <w:rPr>
          <w:rFonts w:asciiTheme="majorBidi" w:hAnsiTheme="majorBidi" w:cstheme="majorBidi"/>
          <w:b/>
          <w:sz w:val="28"/>
          <w:szCs w:val="28"/>
        </w:rPr>
        <w:t>”</w:t>
      </w:r>
      <w:r w:rsidRPr="00E02347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Cornea.Micros</w:t>
      </w:r>
      <w:proofErr w:type="spellEnd"/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Res.Tech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. 00:000-000 2013.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Chaudhry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Ayoubi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“Mature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teratoma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presenting as orbital cellulitis in a 5 month old baby” </w:t>
      </w:r>
      <w:r w:rsidRPr="00E02347">
        <w:rPr>
          <w:rFonts w:asciiTheme="majorBidi" w:hAnsiTheme="majorBidi" w:cstheme="majorBidi"/>
          <w:sz w:val="28"/>
          <w:szCs w:val="28"/>
        </w:rPr>
        <w:t>Ann Saudi Med 2014; 33(6): 623-626.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H, </w:t>
      </w:r>
      <w:r w:rsidRPr="00E02347">
        <w:rPr>
          <w:rFonts w:asciiTheme="majorBidi" w:hAnsiTheme="majorBidi" w:cstheme="majorBidi"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Dhibi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H, Edward D,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Rajhi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“Pigmented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Hypopyon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in Association with Listeria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Monocytogenes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lastRenderedPageBreak/>
        <w:t>Endopthalmitis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: An Interesting Case Report Following Refractive Surgery Procedure”</w:t>
      </w:r>
      <w:r w:rsidRPr="00E02347">
        <w:rPr>
          <w:rFonts w:asciiTheme="majorBidi" w:hAnsiTheme="majorBidi" w:cstheme="majorBidi"/>
          <w:sz w:val="28"/>
          <w:szCs w:val="28"/>
        </w:rPr>
        <w:t>. MEAJO 2014; 21(1): 40-43.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Harkan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D,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Mutlaq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Maktabi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El-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Khamary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 Epithelial Tumors of the Lacrimal Gland: Comprehensive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clinicopathologic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review of 26 lesions with radiologic correlation” </w:t>
      </w:r>
      <w:r w:rsidRPr="00E02347">
        <w:rPr>
          <w:rFonts w:asciiTheme="majorBidi" w:hAnsiTheme="majorBidi" w:cstheme="majorBidi"/>
          <w:sz w:val="28"/>
          <w:szCs w:val="28"/>
        </w:rPr>
        <w:t>SJO 2014; (28): 49-57.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Akhtar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Khan 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Kirat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O, </w:t>
      </w:r>
      <w:proofErr w:type="spellStart"/>
      <w:proofErr w:type="gram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proofErr w:type="gram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H,</w:t>
      </w: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Almubrad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T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Ultrastructural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3D imaging of collagen fibrils and proteoglycans of macular dystrophy cornea”</w:t>
      </w: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Acta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Ophthalmologica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(Impact Factor: 2.44). 08/2013; 91(s252).  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Qahtani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 and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H*</w:t>
      </w: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“Corneal Graft Reversal: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report of two cases</w:t>
      </w:r>
      <w:proofErr w:type="gramStart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”  </w:t>
      </w:r>
      <w:r w:rsidRPr="00E02347">
        <w:rPr>
          <w:rFonts w:asciiTheme="majorBidi" w:hAnsiTheme="majorBidi" w:cstheme="majorBidi"/>
          <w:sz w:val="28"/>
          <w:szCs w:val="28"/>
        </w:rPr>
        <w:t>Saudi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2014; 28, 332-334.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Mohammad A.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Amry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MA,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 w:rsidRPr="00E02347">
        <w:rPr>
          <w:rFonts w:asciiTheme="majorBidi" w:hAnsiTheme="majorBidi" w:cstheme="majorBidi"/>
          <w:b/>
          <w:bCs/>
          <w:sz w:val="28"/>
          <w:szCs w:val="28"/>
        </w:rPr>
        <w:t>HM</w:t>
      </w:r>
      <w:r w:rsidRPr="00E02347">
        <w:rPr>
          <w:rFonts w:asciiTheme="majorBidi" w:hAnsiTheme="majorBidi" w:cstheme="majorBidi"/>
          <w:sz w:val="28"/>
          <w:szCs w:val="28"/>
          <w:vertAlign w:val="superscript"/>
        </w:rPr>
        <w:t xml:space="preserve"> </w:t>
      </w:r>
      <w:r w:rsidRPr="00E02347">
        <w:rPr>
          <w:rFonts w:asciiTheme="majorBidi" w:hAnsiTheme="majorBidi" w:cstheme="majorBidi"/>
          <w:sz w:val="28"/>
          <w:szCs w:val="28"/>
        </w:rPr>
        <w:t>,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Saikhan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F.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findings of bilateral foamy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histiocytes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after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Instrastromal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Corneal Ring Segments Insertion”</w:t>
      </w:r>
      <w:r w:rsidRPr="00E02347">
        <w:rPr>
          <w:rFonts w:asciiTheme="majorBidi" w:hAnsiTheme="majorBidi" w:cstheme="majorBidi"/>
          <w:sz w:val="28"/>
          <w:szCs w:val="28"/>
        </w:rPr>
        <w:t xml:space="preserve">. Indian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(Accepted).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Khandikar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R,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Mesfer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Hussain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Chaudhry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Abboud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E, Ashraf B, Edward DP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“Ocular Malignant Tumors. Review of </w:t>
      </w:r>
      <w:proofErr w:type="gramStart"/>
      <w:r w:rsidRPr="00E02347">
        <w:rPr>
          <w:rFonts w:asciiTheme="majorBidi" w:hAnsiTheme="majorBidi" w:cstheme="majorBidi"/>
          <w:b/>
          <w:sz w:val="28"/>
          <w:szCs w:val="28"/>
        </w:rPr>
        <w:t>The</w:t>
      </w:r>
      <w:proofErr w:type="gramEnd"/>
      <w:r w:rsidRPr="00E02347">
        <w:rPr>
          <w:rFonts w:asciiTheme="majorBidi" w:hAnsiTheme="majorBidi" w:cstheme="majorBidi"/>
          <w:b/>
          <w:sz w:val="28"/>
          <w:szCs w:val="28"/>
        </w:rPr>
        <w:t xml:space="preserve"> Tumor Registry at a Tertiary Eye Hospital in Central Saudi Arabia”</w:t>
      </w:r>
      <w:r w:rsidRPr="00E02347">
        <w:rPr>
          <w:rFonts w:asciiTheme="majorBidi" w:hAnsiTheme="majorBidi" w:cstheme="majorBidi"/>
          <w:sz w:val="28"/>
          <w:szCs w:val="28"/>
        </w:rPr>
        <w:t xml:space="preserve">. Saudi 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Medical  Journal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 2014; 35(4):377-84.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Galvez-Ruiz 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Chaudhry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I,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 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hyperlink r:id="rId6" w:history="1"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 xml:space="preserve">Idiopathic </w:t>
        </w:r>
        <w:proofErr w:type="spellStart"/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>Sclerosing</w:t>
        </w:r>
        <w:proofErr w:type="spellEnd"/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 xml:space="preserve"> Orbital Inflammation: Presentation of an Unusual Case With Isolated Bilateral Optic Nerve Involvement</w:t>
        </w:r>
        <w:proofErr w:type="gramStart"/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>” .</w:t>
        </w:r>
        <w:proofErr w:type="gram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Journal of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neuro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-ophthalmology: the official journal of the North American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Neuro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-Ophthalmology Society 06/2013; 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Akhtar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Guggenheim J,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Kirat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O,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Almubrad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T. “</w:t>
      </w:r>
      <w:hyperlink r:id="rId7" w:history="1"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>Gelatinous drop like dystrophy (GDLD) in a Sudanese patient</w:t>
        </w:r>
      </w:hyperlink>
      <w:r w:rsidRPr="00E02347">
        <w:rPr>
          <w:rFonts w:asciiTheme="majorBidi" w:hAnsiTheme="majorBidi" w:cstheme="majorBidi"/>
          <w:b/>
          <w:sz w:val="28"/>
          <w:szCs w:val="28"/>
        </w:rPr>
        <w:t xml:space="preserve">’ 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Acta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ophthalmologica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09/2012; 90(s249). 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hyperlink r:id="rId8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Wong AJ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9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Planck SR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2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10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Choi D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3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11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Harrington CA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4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12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Troxell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ML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5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13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Houghton DC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5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14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Stauffer P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15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Wilson DJ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16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Grossniklaus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HE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6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17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Dailey RA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18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Ng JD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19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Steele EA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20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Harris GJ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7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21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Czyz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C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8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22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Foster JA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9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23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White VA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10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24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Dolman PJ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10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25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Kazim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M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11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26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Patel PJ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11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27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Edward DP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12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28" w:history="1">
        <w:proofErr w:type="spellStart"/>
        <w:r w:rsidRPr="00E02347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Katan</w:t>
        </w:r>
        <w:proofErr w:type="spellEnd"/>
        <w:r w:rsidRPr="00E02347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 xml:space="preserve"> HA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12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29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Hussain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HA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12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30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Selva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D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13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31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Yeatts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RP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14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32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Korn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BS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15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33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Kikkawa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DO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15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34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Rosenbaum JT</w:t>
        </w:r>
      </w:hyperlink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2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proofErr w:type="gramStart"/>
      <w:r w:rsidRPr="00E02347">
        <w:rPr>
          <w:rFonts w:asciiTheme="majorBidi" w:hAnsiTheme="majorBidi" w:cstheme="majorBidi"/>
          <w:b/>
          <w:sz w:val="28"/>
          <w:szCs w:val="28"/>
        </w:rPr>
        <w:t>“ IgG4</w:t>
      </w:r>
      <w:proofErr w:type="gramEnd"/>
      <w:r w:rsidRPr="00E02347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Immunostaining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and Its Implications in Orbital Inflammatory Disease”</w:t>
      </w:r>
      <w:r w:rsidRPr="00E02347">
        <w:rPr>
          <w:rFonts w:asciiTheme="majorBidi" w:hAnsiTheme="majorBidi" w:cstheme="majorBidi"/>
          <w:sz w:val="28"/>
          <w:szCs w:val="28"/>
        </w:rPr>
        <w:t xml:space="preserve"> . </w:t>
      </w:r>
      <w:hyperlink r:id="rId35" w:tooltip="PloS one.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PLoS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One.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 2014 Oct 10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;9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(10):e109847. </w:t>
      </w:r>
      <w:proofErr w:type="spellStart"/>
      <w:proofErr w:type="gramStart"/>
      <w:r w:rsidRPr="00E02347">
        <w:rPr>
          <w:rFonts w:asciiTheme="majorBidi" w:hAnsiTheme="majorBidi" w:cstheme="majorBidi"/>
          <w:sz w:val="28"/>
          <w:szCs w:val="28"/>
        </w:rPr>
        <w:t>doi</w:t>
      </w:r>
      <w:proofErr w:type="spellEnd"/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: 10.1371/journal.pone.0109847. </w:t>
      </w:r>
      <w:proofErr w:type="spellStart"/>
      <w:proofErr w:type="gramStart"/>
      <w:r w:rsidRPr="00E02347">
        <w:rPr>
          <w:rFonts w:asciiTheme="majorBidi" w:hAnsiTheme="majorBidi" w:cstheme="majorBidi"/>
          <w:sz w:val="28"/>
          <w:szCs w:val="28"/>
        </w:rPr>
        <w:t>eCollection</w:t>
      </w:r>
      <w:proofErr w:type="spellEnd"/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 2014. 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Bouhnni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R, </w:t>
      </w:r>
      <w:hyperlink r:id="rId36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Al 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Jadaan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I, </w:t>
      </w:r>
      <w:hyperlink r:id="rId37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Rassavong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H, </w:t>
      </w:r>
      <w:hyperlink r:id="rId38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Al 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Shahwan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39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Dunmire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J, </w:t>
      </w:r>
      <w:hyperlink r:id="rId40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Krasniqi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M, </w:t>
      </w:r>
      <w:hyperlink r:id="rId41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Edward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 DP.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“ </w:t>
      </w:r>
      <w:r w:rsidRPr="00E02347">
        <w:rPr>
          <w:rFonts w:asciiTheme="majorBidi" w:hAnsiTheme="majorBidi" w:cstheme="majorBidi"/>
          <w:b/>
          <w:sz w:val="28"/>
          <w:szCs w:val="28"/>
        </w:rPr>
        <w:t>Lymphatic and Blood Vessel Density in Human Conjunctiva Following Glaucoma Filtration Surgery”</w:t>
      </w:r>
      <w:r w:rsidRPr="00E02347">
        <w:rPr>
          <w:rFonts w:asciiTheme="majorBidi" w:hAnsiTheme="majorBidi" w:cstheme="majorBidi"/>
          <w:sz w:val="28"/>
          <w:szCs w:val="28"/>
        </w:rPr>
        <w:t xml:space="preserve"> Journal of Glaucoma 2014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hyperlink r:id="rId42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Asnaghi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L,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H* (</w:t>
      </w:r>
      <w:r w:rsidRPr="00E02347">
        <w:rPr>
          <w:rFonts w:asciiTheme="majorBidi" w:hAnsiTheme="majorBidi" w:cstheme="majorBidi"/>
          <w:sz w:val="28"/>
          <w:szCs w:val="28"/>
        </w:rPr>
        <w:t>Equal contribution for first authorship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43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Mahale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A, </w:t>
      </w:r>
      <w:hyperlink r:id="rId44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Othman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 M, </w:t>
      </w:r>
      <w:hyperlink r:id="rId45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Alwadani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hyperlink r:id="rId46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Al-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Hussain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H, </w:t>
      </w:r>
      <w:hyperlink r:id="rId47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Jastaneiah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hyperlink r:id="rId48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Yu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 W, </w:t>
      </w:r>
      <w:hyperlink r:id="rId49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Maktabi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A, </w:t>
      </w:r>
      <w:hyperlink r:id="rId50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Edward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 D, </w:t>
      </w:r>
      <w:hyperlink r:id="rId51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Eberhart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 CG. </w:t>
      </w:r>
      <w:r w:rsidRPr="00E02347">
        <w:rPr>
          <w:rFonts w:asciiTheme="majorBidi" w:hAnsiTheme="majorBidi" w:cstheme="majorBidi"/>
          <w:b/>
          <w:sz w:val="28"/>
          <w:szCs w:val="28"/>
        </w:rPr>
        <w:t>‘</w:t>
      </w:r>
      <w:hyperlink r:id="rId52" w:history="1"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 xml:space="preserve">Identification of Multiple DNA Copy Number Alterations Including Frequent 8p11.22 Amplification in </w:t>
        </w:r>
        <w:proofErr w:type="spellStart"/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>Conjunctival</w:t>
        </w:r>
        <w:proofErr w:type="spellEnd"/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 xml:space="preserve"> Squamous Cell Carcinoma’</w:t>
        </w:r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 Investigative ophthalmology &amp; visual science 2014 Dec 9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;55</w:t>
      </w:r>
      <w:proofErr w:type="gramEnd"/>
      <w:r w:rsidRPr="00E02347">
        <w:rPr>
          <w:rFonts w:asciiTheme="majorBidi" w:hAnsiTheme="majorBidi" w:cstheme="majorBidi"/>
          <w:sz w:val="28"/>
          <w:szCs w:val="28"/>
        </w:rPr>
        <w:t>(12):8604-13.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Zuhairy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H* </w:t>
      </w:r>
      <w:r w:rsidRPr="00E02347">
        <w:rPr>
          <w:rFonts w:asciiTheme="majorBidi" w:hAnsiTheme="majorBidi" w:cstheme="majorBidi"/>
          <w:sz w:val="28"/>
          <w:szCs w:val="28"/>
        </w:rPr>
        <w:t>(Corresponding author),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Rajhi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“Prevalence and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Histopathological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Characteristics of Corneal Stromal Dystrophies in Saudi Arabia”</w:t>
      </w:r>
      <w:r w:rsidRPr="00E02347">
        <w:rPr>
          <w:rFonts w:asciiTheme="majorBidi" w:hAnsiTheme="majorBidi" w:cstheme="majorBidi"/>
          <w:sz w:val="28"/>
          <w:szCs w:val="28"/>
        </w:rPr>
        <w:t xml:space="preserve"> Middle East African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. April - June 2015; 22 (2): 179-185.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Galindo-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Ferreiro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El-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Khamary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SM,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Akaishi PM, Cruz AV, "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Dacryocystocele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after successful external 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dacryocystorhinostomy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: a variant of the lacrimal sump syndrome"</w:t>
      </w:r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Plast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Reconstr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Surg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2014. OPRS-D-14-00290R1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>James T. Rosenbaum</w:t>
      </w:r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1,2,3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Dongseok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Choi</w:t>
      </w:r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1,2,4</w:t>
      </w:r>
      <w:r w:rsidRPr="00E02347">
        <w:rPr>
          <w:rFonts w:asciiTheme="majorBidi" w:hAnsiTheme="majorBidi" w:cstheme="majorBidi"/>
          <w:sz w:val="28"/>
          <w:szCs w:val="28"/>
        </w:rPr>
        <w:t>, David J. Wilson</w:t>
      </w:r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</w:t>
      </w:r>
      <w:r w:rsidRPr="00E02347">
        <w:rPr>
          <w:rFonts w:asciiTheme="majorBidi" w:hAnsiTheme="majorBidi" w:cstheme="majorBidi"/>
          <w:sz w:val="28"/>
          <w:szCs w:val="28"/>
        </w:rPr>
        <w:t>, Hans E. Grossniklaus</w:t>
      </w:r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5</w:t>
      </w:r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Cailin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Sibley</w:t>
      </w:r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2</w:t>
      </w:r>
      <w:r w:rsidRPr="00E02347">
        <w:rPr>
          <w:rFonts w:asciiTheme="majorBidi" w:hAnsiTheme="majorBidi" w:cstheme="majorBidi"/>
          <w:sz w:val="28"/>
          <w:szCs w:val="28"/>
        </w:rPr>
        <w:t>, Christina A. Harrington</w:t>
      </w:r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5</w:t>
      </w:r>
      <w:r w:rsidRPr="00E02347">
        <w:rPr>
          <w:rFonts w:asciiTheme="majorBidi" w:hAnsiTheme="majorBidi" w:cstheme="majorBidi"/>
          <w:sz w:val="28"/>
          <w:szCs w:val="28"/>
        </w:rPr>
        <w:t>, Stephen R. Planck</w:t>
      </w:r>
      <w:r w:rsidRPr="00E02347">
        <w:rPr>
          <w:rFonts w:asciiTheme="majorBidi" w:hAnsiTheme="majorBidi" w:cstheme="majorBidi"/>
          <w:sz w:val="28"/>
          <w:szCs w:val="28"/>
          <w:vertAlign w:val="superscript"/>
        </w:rPr>
        <w:t>1,2,3</w:t>
      </w:r>
      <w:r w:rsidRPr="00E02347">
        <w:rPr>
          <w:rFonts w:asciiTheme="majorBidi" w:hAnsiTheme="majorBidi" w:cstheme="majorBidi"/>
          <w:sz w:val="28"/>
          <w:szCs w:val="28"/>
        </w:rPr>
        <w:t>,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bCs/>
          <w:sz w:val="28"/>
          <w:szCs w:val="28"/>
        </w:rPr>
        <w:t xml:space="preserve">Orbital Disease Consortium: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“Molecular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lastRenderedPageBreak/>
        <w:t>diagnosis of orbital inflammatory disease”.</w:t>
      </w:r>
      <w:r w:rsidRPr="00E02347">
        <w:rPr>
          <w:rFonts w:asciiTheme="majorBidi" w:hAnsiTheme="majorBidi" w:cstheme="majorBidi"/>
          <w:bCs/>
          <w:sz w:val="28"/>
          <w:szCs w:val="28"/>
        </w:rPr>
        <w:t xml:space="preserve"> Experimental &amp; Molecular Pathology </w:t>
      </w:r>
      <w:r w:rsidRPr="00E02347">
        <w:rPr>
          <w:rFonts w:asciiTheme="majorBidi" w:hAnsiTheme="majorBidi" w:cstheme="majorBidi"/>
          <w:sz w:val="28"/>
          <w:szCs w:val="28"/>
        </w:rPr>
        <w:t xml:space="preserve">2015 Jan 14. </w:t>
      </w:r>
      <w:proofErr w:type="spellStart"/>
      <w:proofErr w:type="gramStart"/>
      <w:r w:rsidRPr="00E02347">
        <w:rPr>
          <w:rFonts w:asciiTheme="majorBidi" w:hAnsiTheme="majorBidi" w:cstheme="majorBidi"/>
          <w:sz w:val="28"/>
          <w:szCs w:val="28"/>
        </w:rPr>
        <w:t>pii</w:t>
      </w:r>
      <w:proofErr w:type="spellEnd"/>
      <w:proofErr w:type="gramEnd"/>
      <w:r w:rsidRPr="00E02347">
        <w:rPr>
          <w:rFonts w:asciiTheme="majorBidi" w:hAnsiTheme="majorBidi" w:cstheme="majorBidi"/>
          <w:sz w:val="28"/>
          <w:szCs w:val="28"/>
        </w:rPr>
        <w:t xml:space="preserve">: S0014-4800(15)00011-8. </w:t>
      </w:r>
      <w:proofErr w:type="spellStart"/>
      <w:proofErr w:type="gramStart"/>
      <w:r w:rsidRPr="00E02347">
        <w:rPr>
          <w:rFonts w:asciiTheme="majorBidi" w:hAnsiTheme="majorBidi" w:cstheme="majorBidi"/>
          <w:sz w:val="28"/>
          <w:szCs w:val="28"/>
        </w:rPr>
        <w:t>doi</w:t>
      </w:r>
      <w:proofErr w:type="spellEnd"/>
      <w:proofErr w:type="gramEnd"/>
      <w:r w:rsidRPr="00E02347">
        <w:rPr>
          <w:rFonts w:asciiTheme="majorBidi" w:hAnsiTheme="majorBidi" w:cstheme="majorBidi"/>
          <w:sz w:val="28"/>
          <w:szCs w:val="28"/>
        </w:rPr>
        <w:t>: 10.1016/j.yexmp.2015.01.009. [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Epub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ahead of print]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hyperlink r:id="rId53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Amanda J Wong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54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Stephen R Planck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55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Dongseok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Choi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56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Christina A Harrington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57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Megan L 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Troxell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58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Donald C Houghton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59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Patrick Stauffer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60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David J Wilson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61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Hans E 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Grossniklaus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62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Roger A Dailey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63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Michael 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Kazim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64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Payal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J Patel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65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Deepak P Edward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Hind Al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Katan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66" w:history="1"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Hailah</w:t>
        </w:r>
        <w:proofErr w:type="spellEnd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Al 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Hussain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67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Dinesh 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Selva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68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R Patrick 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Yeatts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69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Bobby S 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Korn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70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Don O </w:t>
        </w:r>
        <w:proofErr w:type="spellStart"/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Kikkawa</w:t>
        </w:r>
        <w:proofErr w:type="spellEnd"/>
      </w:hyperlink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hyperlink r:id="rId71" w:history="1"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>James T Rosenbaum</w:t>
        </w:r>
      </w:hyperlink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hyperlink r:id="rId72" w:history="1"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 xml:space="preserve">IgG4 </w:t>
        </w:r>
        <w:proofErr w:type="spellStart"/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>Immunostaining</w:t>
        </w:r>
        <w:proofErr w:type="spellEnd"/>
        <w:r w:rsidRPr="00E02347">
          <w:rPr>
            <w:rStyle w:val="Hyperlink"/>
            <w:rFonts w:asciiTheme="majorBidi" w:hAnsiTheme="majorBidi" w:cstheme="majorBidi"/>
            <w:b/>
            <w:sz w:val="28"/>
            <w:szCs w:val="28"/>
          </w:rPr>
          <w:t xml:space="preserve"> and Its Implications in Orbital Inflammatory Disease”.</w:t>
        </w:r>
        <w:r w:rsidRPr="00E02347">
          <w:rPr>
            <w:rStyle w:val="Hyperlink"/>
            <w:rFonts w:asciiTheme="majorBidi" w:hAnsiTheme="majorBidi" w:cstheme="majorBidi"/>
            <w:sz w:val="28"/>
            <w:szCs w:val="28"/>
          </w:rPr>
          <w:t xml:space="preserve"> </w:t>
        </w:r>
      </w:hyperlink>
      <w:proofErr w:type="spellStart"/>
      <w:r w:rsidRPr="00E02347">
        <w:rPr>
          <w:rFonts w:asciiTheme="majorBidi" w:hAnsiTheme="majorBidi" w:cstheme="majorBidi"/>
          <w:sz w:val="28"/>
          <w:szCs w:val="28"/>
        </w:rPr>
        <w:t>PLoS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ONE 10/2014; 9(10):e109847. DOI:10.1371/journal.pone.0109847 · 3.53 Impact </w:t>
      </w:r>
      <w:proofErr w:type="gramStart"/>
      <w:r w:rsidRPr="00E02347">
        <w:rPr>
          <w:rFonts w:asciiTheme="majorBidi" w:hAnsiTheme="majorBidi" w:cstheme="majorBidi"/>
          <w:sz w:val="28"/>
          <w:szCs w:val="28"/>
        </w:rPr>
        <w:t>Factor .</w:t>
      </w:r>
      <w:proofErr w:type="gramEnd"/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Rajiv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Khandekar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Saeed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Motowa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, </w:t>
      </w:r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Hind M.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, Mohammed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Karaoui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, Anne Ortiz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“Incidence and Determinants of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Endophthalmitis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within 6 Months of Surgeries over a 2</w:t>
      </w:r>
      <w:r w:rsidRPr="00E02347">
        <w:rPr>
          <w:rFonts w:ascii="MS Mincho" w:eastAsia="MS Mincho" w:hAnsi="MS Mincho" w:cs="MS Mincho" w:hint="eastAsia"/>
          <w:b/>
          <w:sz w:val="28"/>
          <w:szCs w:val="28"/>
        </w:rPr>
        <w:t>‑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Year Period at King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Khaled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Eye Specialist Hospital, Saudi Arabia: A Review”</w:t>
      </w:r>
      <w:r w:rsidRPr="00E02347">
        <w:rPr>
          <w:rFonts w:asciiTheme="majorBidi" w:hAnsiTheme="majorBidi" w:cstheme="majorBidi"/>
          <w:sz w:val="28"/>
          <w:szCs w:val="28"/>
        </w:rPr>
        <w:t xml:space="preserve"> Middle East African Journal of Ophthalmology, Volume 22, Number 2, April - June 2015.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Edward D,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Eberhart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C,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Rafiq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Q,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, Al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Mesfer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Ghazi N,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Kondkar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Abu-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Amero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K,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Safieh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L.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 MicroRNA profiling in intraocular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medulloepitheliomas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>”.</w:t>
      </w: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PLoS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ONE 01/2015;10(3):e0121706.DOI:10.1371/journal.pone.0121706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sz w:val="28"/>
          <w:szCs w:val="28"/>
        </w:rPr>
        <w:t>Akhtar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HM,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Kirat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M, Khan AA,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Almubrad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T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“Collagen Fibrils and Proteoglycans of Macular Dystrophy Cornea: Ultrastructure and 3D Transmission Electron Tomography”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Microsc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Microanal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2015 doi:10.1017/S1431927615000483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Planck S,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r w:rsidRPr="00E02347">
        <w:rPr>
          <w:rFonts w:asciiTheme="majorBidi" w:hAnsiTheme="majorBidi" w:cstheme="majorBidi"/>
          <w:b/>
          <w:sz w:val="28"/>
          <w:szCs w:val="28"/>
        </w:rPr>
        <w:t>“Fibrosis, Gene Expression, and Orbital Inflammatory Disease”</w:t>
      </w:r>
      <w:r w:rsidRPr="00E02347">
        <w:rPr>
          <w:rFonts w:asciiTheme="majorBidi" w:hAnsiTheme="majorBidi" w:cstheme="majorBidi"/>
          <w:sz w:val="28"/>
          <w:szCs w:val="28"/>
        </w:rPr>
        <w:t xml:space="preserve"> British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(Accepted).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Rosenbaum JT, Choi D, Wilson DJ,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Grossniklaus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HE, Harrington CA, Sibley CH, Dailey RA, Ng JD, Steele EA,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Czyz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CN, Foster JA,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Tse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D,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Alabiad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C,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Dubovy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S, Parekh P, Harris GJ,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Kazim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M, Patel P, </w:t>
      </w:r>
      <w:r w:rsidRPr="00E02347">
        <w:rPr>
          <w:rFonts w:asciiTheme="majorBidi" w:hAnsiTheme="majorBidi" w:cstheme="majorBidi"/>
          <w:sz w:val="28"/>
          <w:szCs w:val="28"/>
        </w:rPr>
        <w:lastRenderedPageBreak/>
        <w:t xml:space="preserve">White V, Dolman P,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Korn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B,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Kikkawa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D, Edward DP,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>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Hussain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H,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Yeatts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P,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Selva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D, Stauffer P, Planck S. </w:t>
      </w:r>
      <w:r w:rsidRPr="00E02347">
        <w:rPr>
          <w:rFonts w:asciiTheme="majorBidi" w:hAnsiTheme="majorBidi" w:cstheme="majorBidi"/>
          <w:b/>
          <w:sz w:val="28"/>
          <w:szCs w:val="28"/>
        </w:rPr>
        <w:t xml:space="preserve">“Gene expression in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sarcoidosis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involving the lacrimal gland or orbital tissue parallels many gene expression changes in blood”</w:t>
      </w:r>
      <w:r w:rsidRPr="00E02347">
        <w:rPr>
          <w:rFonts w:asciiTheme="majorBidi" w:hAnsiTheme="majorBidi" w:cstheme="majorBidi"/>
          <w:sz w:val="28"/>
          <w:szCs w:val="28"/>
        </w:rPr>
        <w:t>. Chest (Accepted).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HM</w:t>
      </w:r>
      <w:r w:rsidRPr="00E02347">
        <w:rPr>
          <w:rFonts w:asciiTheme="majorBidi" w:hAnsiTheme="majorBidi" w:cstheme="majorBidi"/>
          <w:sz w:val="28"/>
          <w:szCs w:val="28"/>
        </w:rPr>
        <w:t xml:space="preserve">, Akaishi P, Cruz AA. </w:t>
      </w:r>
      <w:r w:rsidRPr="00E02347">
        <w:rPr>
          <w:rFonts w:asciiTheme="majorBidi" w:hAnsiTheme="majorBidi" w:cstheme="majorBidi"/>
          <w:b/>
          <w:sz w:val="28"/>
          <w:szCs w:val="28"/>
        </w:rPr>
        <w:t>“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Hidradenoma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Papilliferum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of the </w:t>
      </w: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Caruncle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” </w:t>
      </w:r>
      <w:r w:rsidRPr="00E02347">
        <w:rPr>
          <w:rFonts w:asciiTheme="majorBidi" w:hAnsiTheme="majorBidi" w:cstheme="majorBidi"/>
          <w:sz w:val="28"/>
          <w:szCs w:val="28"/>
        </w:rPr>
        <w:t>J of Clinical Case Reports 2015 (Accepted).</w:t>
      </w:r>
    </w:p>
    <w:p w:rsidR="00E02347" w:rsidRPr="00E02347" w:rsidRDefault="00E02347" w:rsidP="00E02347">
      <w:pPr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E02347">
        <w:rPr>
          <w:rFonts w:asciiTheme="majorBidi" w:hAnsiTheme="majorBidi" w:cstheme="majorBidi"/>
          <w:b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sz w:val="28"/>
          <w:szCs w:val="28"/>
        </w:rPr>
        <w:t xml:space="preserve"> H,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Maktabi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A,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Harbi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M, Al-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Rajhi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 xml:space="preserve"> A. “</w:t>
      </w:r>
      <w:r w:rsidRPr="00E0234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Candida </w:t>
      </w:r>
      <w:proofErr w:type="spellStart"/>
      <w:r w:rsidRPr="00E02347">
        <w:rPr>
          <w:rFonts w:asciiTheme="majorBidi" w:hAnsiTheme="majorBidi" w:cstheme="majorBidi"/>
          <w:b/>
          <w:bCs/>
          <w:i/>
          <w:iCs/>
          <w:sz w:val="28"/>
          <w:szCs w:val="28"/>
        </w:rPr>
        <w:t>parapsilosis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corneal graft infection from a single eye center: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Histopathologic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report of 2 cases”. </w:t>
      </w:r>
      <w:r w:rsidRPr="00E02347">
        <w:rPr>
          <w:rFonts w:asciiTheme="majorBidi" w:hAnsiTheme="majorBidi" w:cstheme="majorBidi"/>
          <w:bCs/>
          <w:sz w:val="28"/>
          <w:szCs w:val="28"/>
        </w:rPr>
        <w:t xml:space="preserve">Saudi J </w:t>
      </w:r>
      <w:proofErr w:type="spellStart"/>
      <w:r w:rsidRPr="00E02347">
        <w:rPr>
          <w:rFonts w:asciiTheme="majorBidi" w:hAnsiTheme="majorBidi" w:cstheme="majorBidi"/>
          <w:bCs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bCs/>
          <w:sz w:val="28"/>
          <w:szCs w:val="28"/>
        </w:rPr>
        <w:t xml:space="preserve"> 2015 (Accepted).</w:t>
      </w:r>
      <w:bookmarkStart w:id="0" w:name="_GoBack"/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E02347" w:rsidRPr="00E02347" w:rsidTr="00F7502A">
        <w:trPr>
          <w:tblCellSpacing w:w="0" w:type="dxa"/>
        </w:trPr>
        <w:tc>
          <w:tcPr>
            <w:tcW w:w="0" w:type="auto"/>
            <w:vAlign w:val="center"/>
          </w:tcPr>
          <w:p w:rsidR="00E02347" w:rsidRPr="00E02347" w:rsidRDefault="00E02347" w:rsidP="00E0234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02347" w:rsidRPr="00E02347" w:rsidTr="00F7502A">
        <w:trPr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:rsidR="00E02347" w:rsidRPr="00E02347" w:rsidRDefault="00E02347" w:rsidP="00E02347">
            <w:pPr>
              <w:ind w:left="10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02347" w:rsidRPr="00E02347" w:rsidTr="00F7502A">
        <w:trPr>
          <w:tblCellSpacing w:w="0" w:type="dxa"/>
        </w:trPr>
        <w:tc>
          <w:tcPr>
            <w:tcW w:w="0" w:type="auto"/>
            <w:vAlign w:val="center"/>
            <w:hideMark/>
          </w:tcPr>
          <w:p w:rsidR="00E02347" w:rsidRPr="00E02347" w:rsidRDefault="00E02347" w:rsidP="00E02347">
            <w:pPr>
              <w:ind w:left="10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E02347" w:rsidRPr="00E02347" w:rsidRDefault="00E02347" w:rsidP="00E02347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  <w:r w:rsidRPr="00E02347">
        <w:rPr>
          <w:rFonts w:asciiTheme="majorBidi" w:hAnsiTheme="majorBidi" w:cstheme="majorBidi"/>
          <w:b/>
          <w:bCs/>
          <w:sz w:val="28"/>
          <w:szCs w:val="28"/>
        </w:rPr>
        <w:t>Editorial: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</w:p>
    <w:p w:rsidR="00E02347" w:rsidRPr="00E02347" w:rsidRDefault="00E02347" w:rsidP="00E02347">
      <w:pPr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E0234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E02347">
        <w:rPr>
          <w:rFonts w:asciiTheme="majorBidi" w:hAnsiTheme="majorBidi" w:cstheme="majorBidi"/>
          <w:b/>
          <w:bCs/>
          <w:sz w:val="28"/>
          <w:szCs w:val="28"/>
        </w:rPr>
        <w:t>Alkatan</w:t>
      </w:r>
      <w:proofErr w:type="spellEnd"/>
      <w:r w:rsidRPr="00E02347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  <w:r w:rsidRPr="00E02347">
        <w:rPr>
          <w:rFonts w:asciiTheme="majorBidi" w:hAnsiTheme="majorBidi" w:cstheme="majorBidi"/>
          <w:sz w:val="28"/>
          <w:szCs w:val="28"/>
        </w:rPr>
        <w:t xml:space="preserve"> “Ophthalmic Pathology: The history of a growing profession”. Saudi J </w:t>
      </w:r>
      <w:proofErr w:type="spellStart"/>
      <w:r w:rsidRPr="00E02347">
        <w:rPr>
          <w:rFonts w:asciiTheme="majorBidi" w:hAnsiTheme="majorBidi" w:cstheme="majorBidi"/>
          <w:sz w:val="28"/>
          <w:szCs w:val="28"/>
        </w:rPr>
        <w:t>Ophthalmol</w:t>
      </w:r>
      <w:proofErr w:type="spellEnd"/>
      <w:r w:rsidRPr="00E02347">
        <w:rPr>
          <w:rFonts w:asciiTheme="majorBidi" w:hAnsiTheme="majorBidi" w:cstheme="majorBidi"/>
          <w:sz w:val="28"/>
          <w:szCs w:val="28"/>
        </w:rPr>
        <w:t>.  2010; 24: 1-2.</w:t>
      </w: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</w:p>
    <w:p w:rsidR="00E02347" w:rsidRPr="00E02347" w:rsidRDefault="00E02347" w:rsidP="00E02347">
      <w:pPr>
        <w:ind w:left="1080"/>
        <w:rPr>
          <w:rFonts w:asciiTheme="majorBidi" w:hAnsiTheme="majorBidi" w:cstheme="majorBidi"/>
          <w:b/>
          <w:bCs/>
          <w:sz w:val="28"/>
          <w:szCs w:val="28"/>
        </w:rPr>
      </w:pPr>
    </w:p>
    <w:p w:rsidR="00E02347" w:rsidRPr="006C64E1" w:rsidRDefault="00E02347" w:rsidP="00E02347">
      <w:pPr>
        <w:ind w:left="1080"/>
        <w:rPr>
          <w:rFonts w:asciiTheme="majorBidi" w:hAnsiTheme="majorBidi" w:cstheme="majorBidi"/>
          <w:sz w:val="28"/>
          <w:szCs w:val="28"/>
        </w:rPr>
      </w:pPr>
    </w:p>
    <w:p w:rsidR="006C64E1" w:rsidRPr="006C64E1" w:rsidRDefault="006C64E1" w:rsidP="006C64E1">
      <w:pPr>
        <w:bidi/>
        <w:rPr>
          <w:b/>
          <w:bCs/>
          <w:sz w:val="28"/>
          <w:szCs w:val="28"/>
          <w:rtl/>
        </w:rPr>
      </w:pPr>
    </w:p>
    <w:sectPr w:rsidR="006C64E1" w:rsidRPr="006C64E1" w:rsidSect="00BC0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F2671"/>
    <w:multiLevelType w:val="hybridMultilevel"/>
    <w:tmpl w:val="C55AB5B8"/>
    <w:lvl w:ilvl="0" w:tplc="CFBA8F9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D410389"/>
    <w:multiLevelType w:val="hybridMultilevel"/>
    <w:tmpl w:val="343E9B9E"/>
    <w:lvl w:ilvl="0" w:tplc="E04A34D4">
      <w:start w:val="1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1211847"/>
    <w:multiLevelType w:val="hybridMultilevel"/>
    <w:tmpl w:val="CAB4FC26"/>
    <w:lvl w:ilvl="0" w:tplc="9320D2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9683CA8"/>
    <w:multiLevelType w:val="hybridMultilevel"/>
    <w:tmpl w:val="E16C8EB8"/>
    <w:lvl w:ilvl="0" w:tplc="64741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D31318"/>
    <w:multiLevelType w:val="hybridMultilevel"/>
    <w:tmpl w:val="407E9102"/>
    <w:lvl w:ilvl="0" w:tplc="8F16E966">
      <w:start w:val="34"/>
      <w:numFmt w:val="decimal"/>
      <w:lvlText w:val="%1."/>
      <w:lvlJc w:val="left"/>
      <w:pPr>
        <w:ind w:left="153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65A23BF1"/>
    <w:multiLevelType w:val="hybridMultilevel"/>
    <w:tmpl w:val="FF54FF96"/>
    <w:lvl w:ilvl="0" w:tplc="3E3C0E5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8D5CAC"/>
    <w:multiLevelType w:val="hybridMultilevel"/>
    <w:tmpl w:val="84425FD8"/>
    <w:lvl w:ilvl="0" w:tplc="630E64B4">
      <w:start w:val="1"/>
      <w:numFmt w:val="decimal"/>
      <w:lvlText w:val="%1."/>
      <w:lvlJc w:val="left"/>
      <w:pPr>
        <w:tabs>
          <w:tab w:val="num" w:pos="1620"/>
        </w:tabs>
        <w:ind w:left="1620" w:hanging="45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7">
    <w:nsid w:val="689C011F"/>
    <w:multiLevelType w:val="hybridMultilevel"/>
    <w:tmpl w:val="58541C30"/>
    <w:lvl w:ilvl="0" w:tplc="D0BC434E">
      <w:start w:val="1"/>
      <w:numFmt w:val="decimal"/>
      <w:lvlText w:val="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E6B"/>
    <w:rsid w:val="00091385"/>
    <w:rsid w:val="002630BF"/>
    <w:rsid w:val="006B4F3B"/>
    <w:rsid w:val="006C64E1"/>
    <w:rsid w:val="006D2100"/>
    <w:rsid w:val="00727E6B"/>
    <w:rsid w:val="00B90D0D"/>
    <w:rsid w:val="00BC0082"/>
    <w:rsid w:val="00D545EA"/>
    <w:rsid w:val="00E0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C64E1"/>
    <w:pPr>
      <w:keepNext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E6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6C64E1"/>
    <w:rPr>
      <w:rFonts w:ascii="Arial" w:eastAsia="Times New Roman" w:hAnsi="Arial" w:cs="Arial"/>
      <w:b/>
      <w:bCs/>
      <w:sz w:val="24"/>
      <w:szCs w:val="24"/>
    </w:rPr>
  </w:style>
  <w:style w:type="character" w:customStyle="1" w:styleId="shorttext">
    <w:name w:val="short_text"/>
    <w:basedOn w:val="DefaultParagraphFont"/>
    <w:rsid w:val="006C64E1"/>
  </w:style>
  <w:style w:type="character" w:customStyle="1" w:styleId="hps">
    <w:name w:val="hps"/>
    <w:basedOn w:val="DefaultParagraphFont"/>
    <w:rsid w:val="006C64E1"/>
  </w:style>
  <w:style w:type="character" w:styleId="Hyperlink">
    <w:name w:val="Hyperlink"/>
    <w:basedOn w:val="DefaultParagraphFont"/>
    <w:uiPriority w:val="99"/>
    <w:unhideWhenUsed/>
    <w:rsid w:val="00E023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C64E1"/>
    <w:pPr>
      <w:keepNext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E6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6C64E1"/>
    <w:rPr>
      <w:rFonts w:ascii="Arial" w:eastAsia="Times New Roman" w:hAnsi="Arial" w:cs="Arial"/>
      <w:b/>
      <w:bCs/>
      <w:sz w:val="24"/>
      <w:szCs w:val="24"/>
    </w:rPr>
  </w:style>
  <w:style w:type="character" w:customStyle="1" w:styleId="shorttext">
    <w:name w:val="short_text"/>
    <w:basedOn w:val="DefaultParagraphFont"/>
    <w:rsid w:val="006C64E1"/>
  </w:style>
  <w:style w:type="character" w:customStyle="1" w:styleId="hps">
    <w:name w:val="hps"/>
    <w:basedOn w:val="DefaultParagraphFont"/>
    <w:rsid w:val="006C64E1"/>
  </w:style>
  <w:style w:type="character" w:styleId="Hyperlink">
    <w:name w:val="Hyperlink"/>
    <w:basedOn w:val="DefaultParagraphFont"/>
    <w:uiPriority w:val="99"/>
    <w:unhideWhenUsed/>
    <w:rsid w:val="00E023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cbi.nlm.nih.gov/pubmed?term=Patel%20PJ%5BAuthor%5D&amp;cauthor=true&amp;cauthor_uid=25303270" TargetMode="External"/><Relationship Id="rId21" Type="http://schemas.openxmlformats.org/officeDocument/2006/relationships/hyperlink" Target="http://www.ncbi.nlm.nih.gov/pubmed?term=Czyz%20C%5BAuthor%5D&amp;cauthor=true&amp;cauthor_uid=25303270" TargetMode="External"/><Relationship Id="rId42" Type="http://schemas.openxmlformats.org/officeDocument/2006/relationships/hyperlink" Target="https://www.researchgate.net/researcher/71521727_Laura_Asnaghi" TargetMode="External"/><Relationship Id="rId47" Type="http://schemas.openxmlformats.org/officeDocument/2006/relationships/hyperlink" Target="https://www.researchgate.net/researcher/2060305059_Sabah_Jastaneiah" TargetMode="External"/><Relationship Id="rId63" Type="http://schemas.openxmlformats.org/officeDocument/2006/relationships/hyperlink" Target="https://www.researchgate.net/researcher/39990609_Michael_Kazim" TargetMode="External"/><Relationship Id="rId68" Type="http://schemas.openxmlformats.org/officeDocument/2006/relationships/hyperlink" Target="https://www.researchgate.net/researcher/2055839698_R_Patrick_Yeatt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?term=Grossniklaus%20HE%5BAuthor%5D&amp;cauthor=true&amp;cauthor_uid=25303270" TargetMode="External"/><Relationship Id="rId29" Type="http://schemas.openxmlformats.org/officeDocument/2006/relationships/hyperlink" Target="http://www.ncbi.nlm.nih.gov/pubmed?term=Hussain%20HA%5BAuthor%5D&amp;cauthor=true&amp;cauthor_uid=25303270" TargetMode="External"/><Relationship Id="rId11" Type="http://schemas.openxmlformats.org/officeDocument/2006/relationships/hyperlink" Target="http://www.ncbi.nlm.nih.gov/pubmed?term=Harrington%20CA%5BAuthor%5D&amp;cauthor=true&amp;cauthor_uid=25303270" TargetMode="External"/><Relationship Id="rId24" Type="http://schemas.openxmlformats.org/officeDocument/2006/relationships/hyperlink" Target="http://www.ncbi.nlm.nih.gov/pubmed?term=Dolman%20PJ%5BAuthor%5D&amp;cauthor=true&amp;cauthor_uid=25303270" TargetMode="External"/><Relationship Id="rId32" Type="http://schemas.openxmlformats.org/officeDocument/2006/relationships/hyperlink" Target="http://www.ncbi.nlm.nih.gov/pubmed?term=Korn%20BS%5BAuthor%5D&amp;cauthor=true&amp;cauthor_uid=25303270" TargetMode="External"/><Relationship Id="rId37" Type="http://schemas.openxmlformats.org/officeDocument/2006/relationships/hyperlink" Target="https://www.researchgate.net/researcher/2060260592_Heidi_Rassavong" TargetMode="External"/><Relationship Id="rId40" Type="http://schemas.openxmlformats.org/officeDocument/2006/relationships/hyperlink" Target="https://www.researchgate.net/researcher/2060268941_Mirela_Krasniqi" TargetMode="External"/><Relationship Id="rId45" Type="http://schemas.openxmlformats.org/officeDocument/2006/relationships/hyperlink" Target="https://www.researchgate.net/researcher/2048312716_Saeed_Alwadani" TargetMode="External"/><Relationship Id="rId53" Type="http://schemas.openxmlformats.org/officeDocument/2006/relationships/hyperlink" Target="https://www.researchgate.net/researcher/2055814128_Amanda_J_Wong" TargetMode="External"/><Relationship Id="rId58" Type="http://schemas.openxmlformats.org/officeDocument/2006/relationships/hyperlink" Target="https://www.researchgate.net/researcher/14869568_Donald_C_Houghton" TargetMode="External"/><Relationship Id="rId66" Type="http://schemas.openxmlformats.org/officeDocument/2006/relationships/hyperlink" Target="https://www.researchgate.net/researcher/2030037503_Hailah_Al_Hussain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www.researchgate.net/researcher/39334924_Hans_E_Grossniklaus" TargetMode="External"/><Relationship Id="rId19" Type="http://schemas.openxmlformats.org/officeDocument/2006/relationships/hyperlink" Target="http://www.ncbi.nlm.nih.gov/pubmed?term=Steele%20EA%5BAuthor%5D&amp;cauthor=true&amp;cauthor_uid=25303270" TargetMode="External"/><Relationship Id="rId14" Type="http://schemas.openxmlformats.org/officeDocument/2006/relationships/hyperlink" Target="http://www.ncbi.nlm.nih.gov/pubmed?term=Stauffer%20P%5BAuthor%5D&amp;cauthor=true&amp;cauthor_uid=25303270" TargetMode="External"/><Relationship Id="rId22" Type="http://schemas.openxmlformats.org/officeDocument/2006/relationships/hyperlink" Target="http://www.ncbi.nlm.nih.gov/pubmed?term=Foster%20JA%5BAuthor%5D&amp;cauthor=true&amp;cauthor_uid=25303270" TargetMode="External"/><Relationship Id="rId27" Type="http://schemas.openxmlformats.org/officeDocument/2006/relationships/hyperlink" Target="http://www.ncbi.nlm.nih.gov/pubmed?term=Edward%20DP%5BAuthor%5D&amp;cauthor=true&amp;cauthor_uid=25303270" TargetMode="External"/><Relationship Id="rId30" Type="http://schemas.openxmlformats.org/officeDocument/2006/relationships/hyperlink" Target="http://www.ncbi.nlm.nih.gov/pubmed?term=Selva%20D%5BAuthor%5D&amp;cauthor=true&amp;cauthor_uid=25303270" TargetMode="External"/><Relationship Id="rId35" Type="http://schemas.openxmlformats.org/officeDocument/2006/relationships/hyperlink" Target="http://www.ncbi.nlm.nih.gov/pubmed/?term=Amanda+wong%2CIgG4+Immunostaining+and+Its+Implications+in+Orbital+Inflammatory+Disease." TargetMode="External"/><Relationship Id="rId43" Type="http://schemas.openxmlformats.org/officeDocument/2006/relationships/hyperlink" Target="https://www.researchgate.net/researcher/2060318535_Alka_Mahale" TargetMode="External"/><Relationship Id="rId48" Type="http://schemas.openxmlformats.org/officeDocument/2006/relationships/hyperlink" Target="https://www.researchgate.net/researcher/2060267098_Wayne_Yu" TargetMode="External"/><Relationship Id="rId56" Type="http://schemas.openxmlformats.org/officeDocument/2006/relationships/hyperlink" Target="https://www.researchgate.net/researcher/21720541_Christina_A_Harrington" TargetMode="External"/><Relationship Id="rId64" Type="http://schemas.openxmlformats.org/officeDocument/2006/relationships/hyperlink" Target="https://www.researchgate.net/researcher/2055780866_Payal_J_Patel" TargetMode="External"/><Relationship Id="rId69" Type="http://schemas.openxmlformats.org/officeDocument/2006/relationships/hyperlink" Target="https://www.researchgate.net/researcher/39599690_Bobby_S_Korn" TargetMode="External"/><Relationship Id="rId8" Type="http://schemas.openxmlformats.org/officeDocument/2006/relationships/hyperlink" Target="http://www.ncbi.nlm.nih.gov/pubmed?term=Wong%20AJ%5BAuthor%5D&amp;cauthor=true&amp;cauthor_uid=25303270" TargetMode="External"/><Relationship Id="rId51" Type="http://schemas.openxmlformats.org/officeDocument/2006/relationships/hyperlink" Target="https://www.researchgate.net/researcher/15042768_Charles_G_Eberhart" TargetMode="External"/><Relationship Id="rId72" Type="http://schemas.openxmlformats.org/officeDocument/2006/relationships/hyperlink" Target="https://www.researchgate.net/publication/266744130_IgG4_Immunostaining_and_Its_Implications_in_Orbital_Inflammatory_Disease?ev=prf_pub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ncbi.nlm.nih.gov/pubmed?term=Troxell%20ML%5BAuthor%5D&amp;cauthor=true&amp;cauthor_uid=25303270" TargetMode="External"/><Relationship Id="rId17" Type="http://schemas.openxmlformats.org/officeDocument/2006/relationships/hyperlink" Target="http://www.ncbi.nlm.nih.gov/pubmed?term=Dailey%20RA%5BAuthor%5D&amp;cauthor=true&amp;cauthor_uid=25303270" TargetMode="External"/><Relationship Id="rId25" Type="http://schemas.openxmlformats.org/officeDocument/2006/relationships/hyperlink" Target="http://www.ncbi.nlm.nih.gov/pubmed?term=Kazim%20M%5BAuthor%5D&amp;cauthor=true&amp;cauthor_uid=25303270" TargetMode="External"/><Relationship Id="rId33" Type="http://schemas.openxmlformats.org/officeDocument/2006/relationships/hyperlink" Target="http://www.ncbi.nlm.nih.gov/pubmed?term=Kikkawa%20DO%5BAuthor%5D&amp;cauthor=true&amp;cauthor_uid=25303270" TargetMode="External"/><Relationship Id="rId38" Type="http://schemas.openxmlformats.org/officeDocument/2006/relationships/hyperlink" Target="https://www.researchgate.net/researcher/2034285399_Sami_Al_Shahwan" TargetMode="External"/><Relationship Id="rId46" Type="http://schemas.openxmlformats.org/officeDocument/2006/relationships/hyperlink" Target="https://www.researchgate.net/researcher/58953960_Hailah_Al-Hussain" TargetMode="External"/><Relationship Id="rId59" Type="http://schemas.openxmlformats.org/officeDocument/2006/relationships/hyperlink" Target="https://www.researchgate.net/researcher/2052977115_Patrick_Stauffer" TargetMode="External"/><Relationship Id="rId67" Type="http://schemas.openxmlformats.org/officeDocument/2006/relationships/hyperlink" Target="https://www.researchgate.net/researcher/39520322_Dinesh_Selva" TargetMode="External"/><Relationship Id="rId20" Type="http://schemas.openxmlformats.org/officeDocument/2006/relationships/hyperlink" Target="http://www.ncbi.nlm.nih.gov/pubmed?term=Harris%20GJ%5BAuthor%5D&amp;cauthor=true&amp;cauthor_uid=25303270" TargetMode="External"/><Relationship Id="rId41" Type="http://schemas.openxmlformats.org/officeDocument/2006/relationships/hyperlink" Target="https://www.researchgate.net/researcher/38886799_Deepak_P_Edward" TargetMode="External"/><Relationship Id="rId54" Type="http://schemas.openxmlformats.org/officeDocument/2006/relationships/hyperlink" Target="https://www.researchgate.net/researcher/39436557_Stephen_R_Planck" TargetMode="External"/><Relationship Id="rId62" Type="http://schemas.openxmlformats.org/officeDocument/2006/relationships/hyperlink" Target="https://www.researchgate.net/researcher/39880410_Roger_A_Dailey" TargetMode="External"/><Relationship Id="rId70" Type="http://schemas.openxmlformats.org/officeDocument/2006/relationships/hyperlink" Target="https://www.researchgate.net/researcher/39392741_Don_O_Kikkaw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ublication/239941627_Idiopathic_Sclerosing_Orbital_Inflammation_Presentation_of_an_Unusual_Case_With_Isolated_Bilateral_Optic_Nerve_Involvement?ev=prf_pub" TargetMode="External"/><Relationship Id="rId15" Type="http://schemas.openxmlformats.org/officeDocument/2006/relationships/hyperlink" Target="http://www.ncbi.nlm.nih.gov/pubmed?term=Wilson%20DJ%5BAuthor%5D&amp;cauthor=true&amp;cauthor_uid=25303270" TargetMode="External"/><Relationship Id="rId23" Type="http://schemas.openxmlformats.org/officeDocument/2006/relationships/hyperlink" Target="http://www.ncbi.nlm.nih.gov/pubmed?term=White%20VA%5BAuthor%5D&amp;cauthor=true&amp;cauthor_uid=25303270" TargetMode="External"/><Relationship Id="rId28" Type="http://schemas.openxmlformats.org/officeDocument/2006/relationships/hyperlink" Target="http://www.ncbi.nlm.nih.gov/pubmed?term=Katan%20HA%5BAuthor%5D&amp;cauthor=true&amp;cauthor_uid=25303270" TargetMode="External"/><Relationship Id="rId36" Type="http://schemas.openxmlformats.org/officeDocument/2006/relationships/hyperlink" Target="https://www.researchgate.net/researcher/2034291352_Ibrahim_Al_Jadaan" TargetMode="External"/><Relationship Id="rId49" Type="http://schemas.openxmlformats.org/officeDocument/2006/relationships/hyperlink" Target="https://www.researchgate.net/researcher/2043369417_Azza_Maktabi" TargetMode="External"/><Relationship Id="rId57" Type="http://schemas.openxmlformats.org/officeDocument/2006/relationships/hyperlink" Target="https://www.researchgate.net/researcher/38231806_Megan_L_Troxell" TargetMode="External"/><Relationship Id="rId10" Type="http://schemas.openxmlformats.org/officeDocument/2006/relationships/hyperlink" Target="http://www.ncbi.nlm.nih.gov/pubmed?term=Choi%20D%5BAuthor%5D&amp;cauthor=true&amp;cauthor_uid=25303270" TargetMode="External"/><Relationship Id="rId31" Type="http://schemas.openxmlformats.org/officeDocument/2006/relationships/hyperlink" Target="http://www.ncbi.nlm.nih.gov/pubmed?term=Yeatts%20RP%5BAuthor%5D&amp;cauthor=true&amp;cauthor_uid=25303270" TargetMode="External"/><Relationship Id="rId44" Type="http://schemas.openxmlformats.org/officeDocument/2006/relationships/hyperlink" Target="https://www.researchgate.net/researcher/2060342909_Maha_Othman" TargetMode="External"/><Relationship Id="rId52" Type="http://schemas.openxmlformats.org/officeDocument/2006/relationships/hyperlink" Target="https://www.researchgate.net/publication/269415147_Identification_of_Multiple_DNA_Copy_Number_Alterations_Including_Frequent_8p11.22_Amplification_in_Conjunctival_Squamous_Cell_Carcinoma?ev=prf_pub" TargetMode="External"/><Relationship Id="rId60" Type="http://schemas.openxmlformats.org/officeDocument/2006/relationships/hyperlink" Target="https://www.researchgate.net/researcher/38817667_David_J_Wilson" TargetMode="External"/><Relationship Id="rId65" Type="http://schemas.openxmlformats.org/officeDocument/2006/relationships/hyperlink" Target="https://www.researchgate.net/researcher/38886799_Deepak_P_Edward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?term=Planck%20SR%5BAuthor%5D&amp;cauthor=true&amp;cauthor_uid=25303270" TargetMode="External"/><Relationship Id="rId13" Type="http://schemas.openxmlformats.org/officeDocument/2006/relationships/hyperlink" Target="http://www.ncbi.nlm.nih.gov/pubmed?term=Houghton%20DC%5BAuthor%5D&amp;cauthor=true&amp;cauthor_uid=25303270" TargetMode="External"/><Relationship Id="rId18" Type="http://schemas.openxmlformats.org/officeDocument/2006/relationships/hyperlink" Target="http://www.ncbi.nlm.nih.gov/pubmed?term=Ng%20JD%5BAuthor%5D&amp;cauthor=true&amp;cauthor_uid=25303270" TargetMode="External"/><Relationship Id="rId39" Type="http://schemas.openxmlformats.org/officeDocument/2006/relationships/hyperlink" Target="https://www.researchgate.net/researcher/46322364_Jeffrey_Dunmire" TargetMode="External"/><Relationship Id="rId34" Type="http://schemas.openxmlformats.org/officeDocument/2006/relationships/hyperlink" Target="http://www.ncbi.nlm.nih.gov/pubmed?term=Rosenbaum%20JT%5BAuthor%5D&amp;cauthor=true&amp;cauthor_uid=25303270" TargetMode="External"/><Relationship Id="rId50" Type="http://schemas.openxmlformats.org/officeDocument/2006/relationships/hyperlink" Target="https://www.researchgate.net/researcher/38886799_Deepak_Edward" TargetMode="External"/><Relationship Id="rId55" Type="http://schemas.openxmlformats.org/officeDocument/2006/relationships/hyperlink" Target="https://www.researchgate.net/researcher/14893955_Dongseok_Choi" TargetMode="External"/><Relationship Id="rId7" Type="http://schemas.openxmlformats.org/officeDocument/2006/relationships/hyperlink" Target="https://www.researchgate.net/publication/264265892_Gelatinous_drop_like_dystrophy_%28GDLD%29_in_a_Sudanese_patient?ev=prf_pub" TargetMode="External"/><Relationship Id="rId71" Type="http://schemas.openxmlformats.org/officeDocument/2006/relationships/hyperlink" Target="https://www.researchgate.net/researcher/39788045_James_T_Rosenba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3582</Words>
  <Characters>20420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mahalkahtani</dc:creator>
  <cp:lastModifiedBy>Michlle</cp:lastModifiedBy>
  <cp:revision>3</cp:revision>
  <dcterms:created xsi:type="dcterms:W3CDTF">2015-07-02T10:32:00Z</dcterms:created>
  <dcterms:modified xsi:type="dcterms:W3CDTF">2015-07-02T11:05:00Z</dcterms:modified>
</cp:coreProperties>
</file>