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2656"/>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9"/>
        <w:gridCol w:w="6111"/>
      </w:tblGrid>
      <w:tr w:rsidR="00D32E13" w:rsidRPr="00E2026E" w:rsidTr="00D32E13">
        <w:trPr>
          <w:trHeight w:val="330"/>
        </w:trPr>
        <w:tc>
          <w:tcPr>
            <w:tcW w:w="2769"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Fonts w:asciiTheme="majorHAnsi" w:hAnsiTheme="majorHAnsi" w:cs="Times New Roman"/>
                <w:b/>
                <w:bCs/>
                <w:color w:val="000000"/>
                <w:sz w:val="24"/>
                <w:szCs w:val="24"/>
              </w:rPr>
              <w:t xml:space="preserve">Course number &amp; Code </w:t>
            </w:r>
          </w:p>
        </w:tc>
        <w:tc>
          <w:tcPr>
            <w:tcW w:w="6111"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Style w:val="a3"/>
                <w:rFonts w:asciiTheme="majorHAnsi" w:hAnsiTheme="majorHAnsi"/>
                <w:b w:val="0"/>
                <w:bCs w:val="0"/>
                <w:sz w:val="24"/>
                <w:szCs w:val="24"/>
              </w:rPr>
              <w:t>191 Najd</w:t>
            </w:r>
          </w:p>
        </w:tc>
      </w:tr>
      <w:tr w:rsidR="00D32E13" w:rsidRPr="00E2026E" w:rsidTr="00D32E13">
        <w:trPr>
          <w:trHeight w:val="270"/>
        </w:trPr>
        <w:tc>
          <w:tcPr>
            <w:tcW w:w="2769"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Fonts w:asciiTheme="majorHAnsi" w:hAnsiTheme="majorHAnsi" w:cs="Times New Roman"/>
                <w:b/>
                <w:bCs/>
                <w:color w:val="000000"/>
                <w:sz w:val="24"/>
                <w:szCs w:val="24"/>
              </w:rPr>
              <w:t>Course title</w:t>
            </w:r>
          </w:p>
        </w:tc>
        <w:tc>
          <w:tcPr>
            <w:tcW w:w="6111"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color w:val="000000"/>
                <w:sz w:val="24"/>
                <w:szCs w:val="24"/>
              </w:rPr>
            </w:pPr>
            <w:r w:rsidRPr="00E16E62">
              <w:rPr>
                <w:rFonts w:asciiTheme="majorHAnsi" w:hAnsiTheme="majorHAnsi" w:cs="Times New Roman"/>
                <w:color w:val="000000"/>
                <w:sz w:val="24"/>
                <w:szCs w:val="24"/>
              </w:rPr>
              <w:t>Grammar 1</w:t>
            </w:r>
          </w:p>
        </w:tc>
      </w:tr>
      <w:tr w:rsidR="00D32E13" w:rsidRPr="00E2026E" w:rsidTr="00D32E13">
        <w:trPr>
          <w:trHeight w:val="267"/>
        </w:trPr>
        <w:tc>
          <w:tcPr>
            <w:tcW w:w="2769"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Fonts w:asciiTheme="majorHAnsi" w:hAnsiTheme="majorHAnsi" w:cs="Times New Roman"/>
                <w:b/>
                <w:bCs/>
                <w:color w:val="000000"/>
                <w:sz w:val="24"/>
                <w:szCs w:val="24"/>
              </w:rPr>
              <w:t>Contact hours</w:t>
            </w:r>
          </w:p>
        </w:tc>
        <w:tc>
          <w:tcPr>
            <w:tcW w:w="6111"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color w:val="000000"/>
                <w:sz w:val="24"/>
                <w:szCs w:val="24"/>
              </w:rPr>
            </w:pPr>
            <w:r w:rsidRPr="00E16E62">
              <w:rPr>
                <w:rFonts w:asciiTheme="majorHAnsi" w:hAnsiTheme="majorHAnsi" w:cs="Times New Roman"/>
                <w:color w:val="000000"/>
                <w:sz w:val="24"/>
                <w:szCs w:val="24"/>
              </w:rPr>
              <w:t>2</w:t>
            </w:r>
          </w:p>
        </w:tc>
      </w:tr>
      <w:tr w:rsidR="00D32E13" w:rsidRPr="00E2026E" w:rsidTr="00D32E13">
        <w:trPr>
          <w:trHeight w:val="330"/>
        </w:trPr>
        <w:tc>
          <w:tcPr>
            <w:tcW w:w="2769"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Fonts w:asciiTheme="majorHAnsi" w:hAnsiTheme="majorHAnsi" w:cs="Times New Roman"/>
                <w:b/>
                <w:bCs/>
                <w:color w:val="000000"/>
                <w:sz w:val="24"/>
                <w:szCs w:val="24"/>
              </w:rPr>
              <w:t>Section</w:t>
            </w:r>
          </w:p>
        </w:tc>
        <w:tc>
          <w:tcPr>
            <w:tcW w:w="6111" w:type="dxa"/>
          </w:tcPr>
          <w:p w:rsidR="00D32E13" w:rsidRPr="00E16E62" w:rsidRDefault="00896E3B" w:rsidP="00D32E13">
            <w:pPr>
              <w:autoSpaceDE w:val="0"/>
              <w:autoSpaceDN w:val="0"/>
              <w:bidi w:val="0"/>
              <w:adjustRightInd w:val="0"/>
              <w:spacing w:after="0" w:line="240" w:lineRule="auto"/>
              <w:jc w:val="left"/>
              <w:rPr>
                <w:rFonts w:asciiTheme="majorHAnsi" w:hAnsiTheme="majorHAnsi" w:cs="Times New Roman"/>
                <w:color w:val="000000"/>
                <w:sz w:val="24"/>
                <w:szCs w:val="24"/>
              </w:rPr>
            </w:pPr>
            <w:hyperlink r:id="rId6" w:history="1">
              <w:r w:rsidR="00D32E13" w:rsidRPr="00E16E62">
                <w:rPr>
                  <w:rStyle w:val="Hyperlink"/>
                  <w:rFonts w:asciiTheme="majorHAnsi" w:hAnsiTheme="majorHAnsi"/>
                  <w:color w:val="000000"/>
                  <w:sz w:val="24"/>
                  <w:szCs w:val="24"/>
                  <w:u w:val="none"/>
                </w:rPr>
                <w:t>6043</w:t>
              </w:r>
            </w:hyperlink>
          </w:p>
        </w:tc>
      </w:tr>
      <w:tr w:rsidR="00D32E13" w:rsidRPr="00E2026E" w:rsidTr="00E16E62">
        <w:trPr>
          <w:trHeight w:val="435"/>
        </w:trPr>
        <w:tc>
          <w:tcPr>
            <w:tcW w:w="2769"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Fonts w:asciiTheme="majorHAnsi" w:hAnsiTheme="majorHAnsi" w:cs="Times New Roman"/>
                <w:b/>
                <w:bCs/>
                <w:color w:val="000000"/>
                <w:sz w:val="24"/>
                <w:szCs w:val="24"/>
              </w:rPr>
              <w:t>Group</w:t>
            </w:r>
          </w:p>
        </w:tc>
        <w:tc>
          <w:tcPr>
            <w:tcW w:w="6111" w:type="dxa"/>
          </w:tcPr>
          <w:p w:rsidR="00D32E13" w:rsidRPr="00E16E62" w:rsidRDefault="00D32E13" w:rsidP="00D32E13">
            <w:pPr>
              <w:autoSpaceDE w:val="0"/>
              <w:autoSpaceDN w:val="0"/>
              <w:bidi w:val="0"/>
              <w:adjustRightInd w:val="0"/>
              <w:spacing w:after="0" w:line="240" w:lineRule="auto"/>
              <w:jc w:val="left"/>
              <w:rPr>
                <w:rFonts w:asciiTheme="majorHAnsi" w:hAnsiTheme="majorHAnsi" w:cs="Times New Roman"/>
                <w:color w:val="000000"/>
                <w:sz w:val="24"/>
                <w:szCs w:val="24"/>
              </w:rPr>
            </w:pPr>
            <w:r w:rsidRPr="00E16E62">
              <w:rPr>
                <w:rFonts w:asciiTheme="majorHAnsi" w:hAnsiTheme="majorHAnsi" w:cs="Times New Roman"/>
                <w:color w:val="000000"/>
                <w:sz w:val="24"/>
                <w:szCs w:val="24"/>
              </w:rPr>
              <w:t>A</w:t>
            </w:r>
          </w:p>
        </w:tc>
      </w:tr>
      <w:tr w:rsidR="00D32E13" w:rsidRPr="00E2026E" w:rsidTr="00D32E13">
        <w:trPr>
          <w:trHeight w:val="318"/>
        </w:trPr>
        <w:tc>
          <w:tcPr>
            <w:tcW w:w="2769" w:type="dxa"/>
          </w:tcPr>
          <w:p w:rsidR="00D32E13" w:rsidRPr="00E16E62" w:rsidRDefault="00D32E13" w:rsidP="00E16E62">
            <w:pPr>
              <w:autoSpaceDE w:val="0"/>
              <w:autoSpaceDN w:val="0"/>
              <w:bidi w:val="0"/>
              <w:adjustRightInd w:val="0"/>
              <w:spacing w:after="0" w:line="240" w:lineRule="auto"/>
              <w:jc w:val="left"/>
              <w:rPr>
                <w:rFonts w:asciiTheme="majorHAnsi" w:hAnsiTheme="majorHAnsi" w:cs="Times New Roman"/>
                <w:b/>
                <w:bCs/>
                <w:color w:val="000000"/>
                <w:sz w:val="24"/>
                <w:szCs w:val="24"/>
              </w:rPr>
            </w:pPr>
            <w:r w:rsidRPr="00E16E62">
              <w:rPr>
                <w:rFonts w:asciiTheme="majorHAnsi" w:hAnsiTheme="majorHAnsi" w:cs="Times New Roman"/>
                <w:b/>
                <w:bCs/>
                <w:color w:val="000000"/>
                <w:sz w:val="24"/>
                <w:szCs w:val="24"/>
              </w:rPr>
              <w:t xml:space="preserve">Textbook </w:t>
            </w:r>
          </w:p>
        </w:tc>
        <w:tc>
          <w:tcPr>
            <w:tcW w:w="6111" w:type="dxa"/>
          </w:tcPr>
          <w:p w:rsidR="00D32E13" w:rsidRPr="00E16E62" w:rsidRDefault="00D32E13" w:rsidP="00D32E13">
            <w:pPr>
              <w:autoSpaceDE w:val="0"/>
              <w:autoSpaceDN w:val="0"/>
              <w:bidi w:val="0"/>
              <w:adjustRightInd w:val="0"/>
              <w:spacing w:after="0" w:line="240" w:lineRule="auto"/>
              <w:ind w:left="75"/>
              <w:jc w:val="left"/>
              <w:rPr>
                <w:rFonts w:asciiTheme="majorHAnsi" w:hAnsiTheme="majorHAnsi" w:cs="Times New Roman"/>
                <w:color w:val="000000"/>
                <w:sz w:val="24"/>
                <w:szCs w:val="24"/>
              </w:rPr>
            </w:pPr>
            <w:r w:rsidRPr="00E16E62">
              <w:rPr>
                <w:rFonts w:asciiTheme="majorHAnsi" w:hAnsiTheme="majorHAnsi" w:cs="Times New Roman"/>
                <w:sz w:val="24"/>
                <w:szCs w:val="24"/>
              </w:rPr>
              <w:t xml:space="preserve">Interactions 1 – Grammar – Middle east gold edition </w:t>
            </w:r>
          </w:p>
        </w:tc>
      </w:tr>
    </w:tbl>
    <w:p w:rsidR="00D32E13" w:rsidRPr="00E16E62" w:rsidRDefault="005B2CCF" w:rsidP="005B2CCF">
      <w:pPr>
        <w:bidi w:val="0"/>
        <w:jc w:val="center"/>
        <w:rPr>
          <w:b/>
          <w:bCs/>
          <w:sz w:val="28"/>
          <w:szCs w:val="28"/>
        </w:rPr>
      </w:pPr>
      <w:r w:rsidRPr="00E16E62">
        <w:rPr>
          <w:b/>
          <w:bCs/>
          <w:sz w:val="28"/>
          <w:szCs w:val="28"/>
        </w:rPr>
        <w:t>Grammar 1</w:t>
      </w:r>
    </w:p>
    <w:p w:rsidR="00D32E13" w:rsidRPr="00D32E13" w:rsidRDefault="00D32E13" w:rsidP="00D32E13">
      <w:pPr>
        <w:bidi w:val="0"/>
        <w:jc w:val="both"/>
        <w:rPr>
          <w:rFonts w:ascii="Times New Roman Special G1" w:hAnsi="Times New Roman Special G1"/>
          <w:b/>
          <w:bCs/>
          <w:sz w:val="27"/>
          <w:szCs w:val="27"/>
          <w:u w:val="single"/>
        </w:rPr>
      </w:pPr>
      <w:r w:rsidRPr="00D32E13">
        <w:rPr>
          <w:rFonts w:ascii="Times New Roman Special G1" w:hAnsi="Times New Roman Special G1"/>
          <w:b/>
          <w:bCs/>
          <w:sz w:val="27"/>
          <w:szCs w:val="27"/>
          <w:u w:val="single"/>
        </w:rPr>
        <w:t xml:space="preserve">Description: </w:t>
      </w:r>
    </w:p>
    <w:p w:rsidR="00D32E13" w:rsidRDefault="00D32E13" w:rsidP="00D32E13">
      <w:pPr>
        <w:bidi w:val="0"/>
        <w:jc w:val="both"/>
        <w:rPr>
          <w:rFonts w:ascii="Times New Roman Special G1" w:hAnsi="Times New Roman Special G1"/>
          <w:sz w:val="27"/>
          <w:szCs w:val="27"/>
        </w:rPr>
      </w:pPr>
    </w:p>
    <w:p w:rsidR="00D32E13" w:rsidRPr="00D32E13" w:rsidRDefault="00D32E13" w:rsidP="00D32E13">
      <w:pPr>
        <w:bidi w:val="0"/>
        <w:jc w:val="both"/>
        <w:rPr>
          <w:rFonts w:ascii="Times New Roman Special G1" w:hAnsi="Times New Roman Special G1"/>
          <w:b/>
          <w:bCs/>
          <w:sz w:val="27"/>
          <w:szCs w:val="27"/>
          <w:u w:val="single"/>
        </w:rPr>
      </w:pPr>
      <w:r w:rsidRPr="00D32E13">
        <w:rPr>
          <w:rFonts w:ascii="Times New Roman Special G1" w:hAnsi="Times New Roman Special G1"/>
          <w:b/>
          <w:bCs/>
          <w:sz w:val="27"/>
          <w:szCs w:val="27"/>
          <w:u w:val="single"/>
        </w:rPr>
        <w:t xml:space="preserve">Objectives: </w:t>
      </w:r>
    </w:p>
    <w:p w:rsidR="00D32E13" w:rsidRPr="00D32E13" w:rsidRDefault="00D32E13" w:rsidP="00E16E62">
      <w:pPr>
        <w:bidi w:val="0"/>
        <w:jc w:val="both"/>
      </w:pPr>
      <w:r>
        <w:rPr>
          <w:rFonts w:ascii="Times New Roman Special G1" w:hAnsi="Times New Roman Special G1"/>
          <w:sz w:val="27"/>
          <w:szCs w:val="27"/>
        </w:rPr>
        <w:t xml:space="preserve">   </w:t>
      </w:r>
      <w:r w:rsidRPr="00D32E13">
        <w:rPr>
          <w:rFonts w:ascii="Times New Roman Special G1" w:hAnsi="Times New Roman Special G1"/>
          <w:sz w:val="27"/>
          <w:szCs w:val="27"/>
        </w:rPr>
        <w:t xml:space="preserve">The course aims at providing pre-intermediate students with knowledge of the basic structures of English in context. Verb tenses are given pre-eminence as one of the objectives of the course is to enable students to express themselves confidently while making clear </w:t>
      </w:r>
      <w:r w:rsidR="00E16E62">
        <w:rPr>
          <w:rFonts w:ascii="Times New Roman Special G1" w:hAnsi="Times New Roman Special G1"/>
          <w:sz w:val="27"/>
          <w:szCs w:val="27"/>
        </w:rPr>
        <w:t xml:space="preserve">the </w:t>
      </w:r>
      <w:r w:rsidRPr="00D32E13">
        <w:rPr>
          <w:rFonts w:ascii="Times New Roman Special G1" w:hAnsi="Times New Roman Special G1"/>
          <w:sz w:val="27"/>
          <w:szCs w:val="27"/>
        </w:rPr>
        <w:t>appropriate time reference to the past, present and future</w:t>
      </w:r>
      <w:r w:rsidR="00E16E62">
        <w:rPr>
          <w:rFonts w:ascii="Times New Roman Special G1" w:hAnsi="Times New Roman Special G1"/>
          <w:sz w:val="27"/>
          <w:szCs w:val="27"/>
        </w:rPr>
        <w:t>. The course also covers nouns</w:t>
      </w:r>
      <w:r w:rsidRPr="00D32E13">
        <w:rPr>
          <w:rFonts w:ascii="Times New Roman Special G1" w:hAnsi="Times New Roman Special G1"/>
          <w:sz w:val="27"/>
          <w:szCs w:val="27"/>
        </w:rPr>
        <w:t>, pronouns, adjectives and adverbs. The student is trained to identify and use</w:t>
      </w:r>
      <w:r w:rsidR="00E16E62">
        <w:rPr>
          <w:rFonts w:ascii="Times New Roman Special G1" w:hAnsi="Times New Roman Special G1"/>
          <w:sz w:val="27"/>
          <w:szCs w:val="27"/>
        </w:rPr>
        <w:t xml:space="preserve"> simple sentence types</w:t>
      </w:r>
      <w:r>
        <w:rPr>
          <w:rFonts w:ascii="Times New Roman Special G1" w:hAnsi="Times New Roman Special G1"/>
          <w:sz w:val="27"/>
          <w:szCs w:val="27"/>
        </w:rPr>
        <w:t>. She</w:t>
      </w:r>
      <w:r w:rsidRPr="00D32E13">
        <w:rPr>
          <w:rFonts w:ascii="Times New Roman Special G1" w:hAnsi="Times New Roman Special G1"/>
          <w:sz w:val="27"/>
          <w:szCs w:val="27"/>
        </w:rPr>
        <w:t xml:space="preserve"> is also taught their uses and their forms in the affirmative, negative, interrogative, and imperative. The course is expected to contribute to students’ accuracy in speaking and writing. It also aims to help students read and listen without experiencing many grammatical difficulties that may stand as major obstacle to processing meaning</w:t>
      </w:r>
      <w:r w:rsidRPr="00D32E13">
        <w:rPr>
          <w:rFonts w:ascii="Times New Roman Special G1" w:hAnsi="Times New Roman Special G1"/>
        </w:rPr>
        <w:t>.</w:t>
      </w:r>
    </w:p>
    <w:sectPr w:rsidR="00D32E13" w:rsidRPr="00D32E13" w:rsidSect="008F525F">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5ED" w:rsidRDefault="00D505ED" w:rsidP="00D32E13">
      <w:pPr>
        <w:spacing w:after="0" w:line="240" w:lineRule="auto"/>
      </w:pPr>
      <w:r>
        <w:separator/>
      </w:r>
    </w:p>
  </w:endnote>
  <w:endnote w:type="continuationSeparator" w:id="1">
    <w:p w:rsidR="00D505ED" w:rsidRDefault="00D505ED" w:rsidP="00D32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Special G1">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5ED" w:rsidRDefault="00D505ED" w:rsidP="00D32E13">
      <w:pPr>
        <w:spacing w:after="0" w:line="240" w:lineRule="auto"/>
      </w:pPr>
      <w:r>
        <w:separator/>
      </w:r>
    </w:p>
  </w:footnote>
  <w:footnote w:type="continuationSeparator" w:id="1">
    <w:p w:rsidR="00D505ED" w:rsidRDefault="00D505ED" w:rsidP="00D32E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32E13"/>
    <w:rsid w:val="000144F9"/>
    <w:rsid w:val="00226473"/>
    <w:rsid w:val="005B2CCF"/>
    <w:rsid w:val="00896E3B"/>
    <w:rsid w:val="008F525F"/>
    <w:rsid w:val="00D32E13"/>
    <w:rsid w:val="00D505ED"/>
    <w:rsid w:val="00E16E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E13"/>
    <w:pPr>
      <w:bidi/>
      <w:jc w:val="right"/>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32E13"/>
    <w:rPr>
      <w:b/>
      <w:bCs/>
    </w:rPr>
  </w:style>
  <w:style w:type="character" w:styleId="Hyperlink">
    <w:name w:val="Hyperlink"/>
    <w:basedOn w:val="a0"/>
    <w:uiPriority w:val="99"/>
    <w:semiHidden/>
    <w:unhideWhenUsed/>
    <w:rsid w:val="00D32E13"/>
    <w:rPr>
      <w:color w:val="0000FF"/>
      <w:u w:val="single"/>
    </w:rPr>
  </w:style>
  <w:style w:type="paragraph" w:styleId="a4">
    <w:name w:val="header"/>
    <w:basedOn w:val="a"/>
    <w:link w:val="Char"/>
    <w:uiPriority w:val="99"/>
    <w:semiHidden/>
    <w:unhideWhenUsed/>
    <w:rsid w:val="00D32E13"/>
    <w:pPr>
      <w:tabs>
        <w:tab w:val="center" w:pos="4153"/>
        <w:tab w:val="right" w:pos="8306"/>
      </w:tabs>
      <w:spacing w:after="0" w:line="240" w:lineRule="auto"/>
    </w:pPr>
  </w:style>
  <w:style w:type="character" w:customStyle="1" w:styleId="Char">
    <w:name w:val="رأس صفحة Char"/>
    <w:basedOn w:val="a0"/>
    <w:link w:val="a4"/>
    <w:uiPriority w:val="99"/>
    <w:semiHidden/>
    <w:rsid w:val="00D32E13"/>
    <w:rPr>
      <w:rFonts w:ascii="Calibri" w:eastAsia="Calibri" w:hAnsi="Calibri" w:cs="Arial"/>
    </w:rPr>
  </w:style>
  <w:style w:type="paragraph" w:styleId="a5">
    <w:name w:val="footer"/>
    <w:basedOn w:val="a"/>
    <w:link w:val="Char0"/>
    <w:uiPriority w:val="99"/>
    <w:semiHidden/>
    <w:unhideWhenUsed/>
    <w:rsid w:val="00D32E13"/>
    <w:pPr>
      <w:tabs>
        <w:tab w:val="center" w:pos="4153"/>
        <w:tab w:val="right" w:pos="8306"/>
      </w:tabs>
      <w:spacing w:after="0" w:line="240" w:lineRule="auto"/>
    </w:pPr>
  </w:style>
  <w:style w:type="character" w:customStyle="1" w:styleId="Char0">
    <w:name w:val="تذييل صفحة Char"/>
    <w:basedOn w:val="a0"/>
    <w:link w:val="a5"/>
    <w:uiPriority w:val="99"/>
    <w:semiHidden/>
    <w:rsid w:val="00D32E13"/>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gate.ksu.edu.sa/ksu/ui/staff/homeIndex.face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Sara aldawood</cp:lastModifiedBy>
  <cp:revision>3</cp:revision>
  <cp:lastPrinted>2012-02-04T19:14:00Z</cp:lastPrinted>
  <dcterms:created xsi:type="dcterms:W3CDTF">2012-02-04T18:52:00Z</dcterms:created>
  <dcterms:modified xsi:type="dcterms:W3CDTF">2012-02-05T06:15:00Z</dcterms:modified>
</cp:coreProperties>
</file>