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88" w:rsidRPr="006509B8" w:rsidRDefault="00343C88" w:rsidP="00343C88">
      <w:pPr>
        <w:pStyle w:val="Heading1"/>
        <w:ind w:left="0"/>
        <w:jc w:val="center"/>
      </w:pPr>
      <w:r w:rsidRPr="006509B8">
        <w:t>VITA</w:t>
      </w:r>
    </w:p>
    <w:p w:rsidR="00343C88" w:rsidRPr="00581AC6" w:rsidRDefault="00343C88" w:rsidP="00343C88">
      <w:pPr>
        <w:jc w:val="both"/>
        <w:rPr>
          <w:rFonts w:ascii="Times New Roman" w:hAnsi="Times New Roman"/>
          <w:szCs w:val="26"/>
        </w:rPr>
      </w:pPr>
    </w:p>
    <w:p w:rsidR="00343C88" w:rsidRPr="00343C88" w:rsidRDefault="00343C88" w:rsidP="00343C88">
      <w:pPr>
        <w:jc w:val="both"/>
        <w:rPr>
          <w:rFonts w:ascii="Times New Roman" w:hAnsi="Times New Roman"/>
          <w:sz w:val="32"/>
          <w:szCs w:val="26"/>
        </w:rPr>
      </w:pPr>
      <w:r w:rsidRPr="00343C88">
        <w:rPr>
          <w:rFonts w:ascii="Times New Roman" w:hAnsi="Times New Roman"/>
          <w:sz w:val="32"/>
          <w:szCs w:val="26"/>
        </w:rPr>
        <w:t xml:space="preserve">Dr. </w:t>
      </w:r>
      <w:proofErr w:type="spellStart"/>
      <w:r w:rsidRPr="00343C88">
        <w:rPr>
          <w:rFonts w:ascii="Times New Roman" w:hAnsi="Times New Roman"/>
          <w:sz w:val="32"/>
          <w:szCs w:val="26"/>
        </w:rPr>
        <w:t>Mashal</w:t>
      </w:r>
      <w:proofErr w:type="spellEnd"/>
      <w:r w:rsidRPr="00343C88">
        <w:rPr>
          <w:rFonts w:ascii="Times New Roman" w:hAnsi="Times New Roman"/>
          <w:sz w:val="32"/>
          <w:szCs w:val="26"/>
        </w:rPr>
        <w:t xml:space="preserve"> M. </w:t>
      </w:r>
      <w:proofErr w:type="spellStart"/>
      <w:r w:rsidRPr="00343C88">
        <w:rPr>
          <w:rFonts w:ascii="Times New Roman" w:hAnsi="Times New Roman"/>
          <w:sz w:val="32"/>
          <w:szCs w:val="26"/>
        </w:rPr>
        <w:t>Almutairi</w:t>
      </w:r>
      <w:proofErr w:type="spellEnd"/>
    </w:p>
    <w:p w:rsidR="00343C88" w:rsidRPr="00581AC6" w:rsidRDefault="00343C88" w:rsidP="00343C88">
      <w:pPr>
        <w:jc w:val="both"/>
        <w:rPr>
          <w:rFonts w:ascii="Times New Roman" w:hAnsi="Times New Roman"/>
          <w:szCs w:val="26"/>
        </w:rPr>
      </w:pPr>
    </w:p>
    <w:p w:rsidR="00343C88" w:rsidRDefault="00343C88" w:rsidP="00343C88">
      <w:pPr>
        <w:pStyle w:val="NormalWeb"/>
        <w:spacing w:before="2" w:after="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3C88" w:rsidRDefault="00343C88" w:rsidP="00343C88">
      <w:pPr>
        <w:pStyle w:val="NormalWeb"/>
        <w:spacing w:before="2" w:after="2"/>
        <w:jc w:val="both"/>
        <w:rPr>
          <w:rFonts w:ascii="Times New Roman" w:hAnsi="Times New Roman"/>
          <w:b/>
          <w:bCs/>
          <w:sz w:val="24"/>
          <w:szCs w:val="24"/>
        </w:rPr>
      </w:pPr>
      <w:r w:rsidRPr="00581AC6">
        <w:rPr>
          <w:rFonts w:ascii="Times New Roman" w:hAnsi="Times New Roman"/>
          <w:b/>
          <w:bCs/>
          <w:sz w:val="24"/>
          <w:szCs w:val="24"/>
        </w:rPr>
        <w:t xml:space="preserve">EDUCATION </w:t>
      </w:r>
    </w:p>
    <w:p w:rsidR="00343C88" w:rsidRDefault="00343C88" w:rsidP="00343C88">
      <w:pPr>
        <w:pStyle w:val="NormalWeb"/>
        <w:spacing w:before="2" w:after="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3C88" w:rsidRPr="00343C88" w:rsidRDefault="00343C88" w:rsidP="00343C88">
      <w:pPr>
        <w:rPr>
          <w:rFonts w:ascii="Times New Roman" w:eastAsiaTheme="minorHAnsi" w:hAnsi="Times New Roman"/>
          <w:szCs w:val="20"/>
          <w:lang w:eastAsia="en-US"/>
        </w:rPr>
      </w:pPr>
      <w:r w:rsidRPr="00343C88">
        <w:rPr>
          <w:rFonts w:ascii="Times New Roman" w:eastAsiaTheme="minorHAnsi" w:hAnsi="Times New Roman"/>
          <w:szCs w:val="20"/>
          <w:lang w:eastAsia="en-US"/>
        </w:rPr>
        <w:t>Doctor of Philosophy (Ph. D.), University of Illinois at Chicago (UIC), United States of America, 2015</w:t>
      </w:r>
    </w:p>
    <w:p w:rsidR="00343C88" w:rsidRPr="00343C88" w:rsidRDefault="00343C88" w:rsidP="00343C88">
      <w:pPr>
        <w:rPr>
          <w:rFonts w:ascii="Times New Roman" w:eastAsiaTheme="minorHAnsi" w:hAnsi="Times New Roman"/>
          <w:szCs w:val="20"/>
          <w:lang w:eastAsia="en-US"/>
        </w:rPr>
      </w:pPr>
      <w:r w:rsidRPr="00343C88">
        <w:rPr>
          <w:rFonts w:ascii="Times New Roman" w:eastAsiaTheme="minorHAnsi" w:hAnsi="Times New Roman"/>
          <w:szCs w:val="20"/>
          <w:lang w:eastAsia="en-US"/>
        </w:rPr>
        <w:t>Major: Pharmaceutical Biotechnology</w:t>
      </w:r>
    </w:p>
    <w:p w:rsidR="00343C88" w:rsidRDefault="00343C88" w:rsidP="00343C88">
      <w:pPr>
        <w:rPr>
          <w:rFonts w:ascii="Times New Roman" w:hAnsi="Times New Roman"/>
          <w:b/>
          <w:szCs w:val="20"/>
          <w:lang w:eastAsia="en-US"/>
        </w:rPr>
      </w:pPr>
      <w:r w:rsidRPr="00343C88">
        <w:rPr>
          <w:rFonts w:ascii="Times New Roman" w:hAnsi="Times New Roman"/>
          <w:lang w:eastAsia="en-US"/>
        </w:rPr>
        <w:t xml:space="preserve">Dissertation: </w:t>
      </w:r>
      <w:r w:rsidRPr="00343C88">
        <w:rPr>
          <w:rFonts w:ascii="Times New Roman" w:hAnsi="Times New Roman"/>
          <w:color w:val="222222"/>
          <w:szCs w:val="13"/>
          <w:shd w:val="clear" w:color="auto" w:fill="FFFFFF"/>
          <w:lang w:eastAsia="en-US"/>
        </w:rPr>
        <w:t xml:space="preserve">The Natural </w:t>
      </w:r>
      <w:proofErr w:type="spellStart"/>
      <w:r w:rsidRPr="00343C88">
        <w:rPr>
          <w:rFonts w:ascii="Times New Roman" w:hAnsi="Times New Roman"/>
          <w:color w:val="222222"/>
          <w:szCs w:val="13"/>
          <w:shd w:val="clear" w:color="auto" w:fill="FFFFFF"/>
          <w:lang w:eastAsia="en-US"/>
        </w:rPr>
        <w:t>Ketolides</w:t>
      </w:r>
      <w:proofErr w:type="spellEnd"/>
      <w:r w:rsidRPr="00343C88">
        <w:rPr>
          <w:rFonts w:ascii="Times New Roman" w:hAnsi="Times New Roman"/>
          <w:color w:val="222222"/>
          <w:szCs w:val="13"/>
          <w:shd w:val="clear" w:color="auto" w:fill="FFFFFF"/>
          <w:lang w:eastAsia="en-US"/>
        </w:rPr>
        <w:t xml:space="preserve"> </w:t>
      </w:r>
      <w:proofErr w:type="spellStart"/>
      <w:r w:rsidRPr="00343C88">
        <w:rPr>
          <w:rFonts w:ascii="Times New Roman" w:hAnsi="Times New Roman"/>
          <w:color w:val="222222"/>
          <w:szCs w:val="13"/>
          <w:shd w:val="clear" w:color="auto" w:fill="FFFFFF"/>
          <w:lang w:eastAsia="en-US"/>
        </w:rPr>
        <w:t>Methymycin</w:t>
      </w:r>
      <w:proofErr w:type="spellEnd"/>
      <w:r w:rsidRPr="00343C88">
        <w:rPr>
          <w:rFonts w:ascii="Times New Roman" w:hAnsi="Times New Roman"/>
          <w:color w:val="222222"/>
          <w:szCs w:val="13"/>
          <w:shd w:val="clear" w:color="auto" w:fill="FFFFFF"/>
          <w:lang w:eastAsia="en-US"/>
        </w:rPr>
        <w:t xml:space="preserve"> and </w:t>
      </w:r>
      <w:proofErr w:type="spellStart"/>
      <w:r w:rsidRPr="00343C88">
        <w:rPr>
          <w:rFonts w:ascii="Times New Roman" w:hAnsi="Times New Roman"/>
          <w:color w:val="222222"/>
          <w:szCs w:val="13"/>
          <w:shd w:val="clear" w:color="auto" w:fill="FFFFFF"/>
          <w:lang w:eastAsia="en-US"/>
        </w:rPr>
        <w:t>Pikromycin</w:t>
      </w:r>
      <w:proofErr w:type="spellEnd"/>
      <w:r w:rsidRPr="00343C88">
        <w:rPr>
          <w:rFonts w:ascii="Times New Roman" w:hAnsi="Times New Roman"/>
          <w:color w:val="222222"/>
          <w:szCs w:val="13"/>
          <w:shd w:val="clear" w:color="auto" w:fill="FFFFFF"/>
          <w:lang w:eastAsia="en-US"/>
        </w:rPr>
        <w:t>: Binding Sites, Modes of Action, Mechanisms of Resistance</w:t>
      </w:r>
    </w:p>
    <w:p w:rsidR="00343C88" w:rsidRPr="00343C88" w:rsidRDefault="00343C88" w:rsidP="00343C88">
      <w:pPr>
        <w:rPr>
          <w:rFonts w:ascii="Times New Roman" w:hAnsi="Times New Roman"/>
          <w:b/>
          <w:szCs w:val="20"/>
          <w:lang w:eastAsia="en-US"/>
        </w:rPr>
      </w:pPr>
    </w:p>
    <w:p w:rsidR="00343C88" w:rsidRPr="00581AC6" w:rsidRDefault="00343C88" w:rsidP="00343C88">
      <w:pPr>
        <w:spacing w:line="360" w:lineRule="atLeast"/>
        <w:jc w:val="both"/>
        <w:textAlignment w:val="center"/>
        <w:outlineLvl w:val="3"/>
        <w:rPr>
          <w:rFonts w:ascii="Times New Roman" w:hAnsi="Times New Roman"/>
          <w:bCs/>
          <w:color w:val="000000"/>
        </w:rPr>
      </w:pPr>
      <w:r w:rsidRPr="00581AC6">
        <w:rPr>
          <w:rFonts w:ascii="Times New Roman" w:hAnsi="Times New Roman"/>
          <w:color w:val="000000"/>
        </w:rPr>
        <w:t xml:space="preserve">Bachelor degree in pharmaceutical sciences, </w:t>
      </w:r>
      <w:r w:rsidRPr="00581AC6">
        <w:rPr>
          <w:rFonts w:ascii="Times New Roman" w:hAnsi="Times New Roman"/>
          <w:bCs/>
          <w:color w:val="000000"/>
        </w:rPr>
        <w:t>King Saud University</w:t>
      </w:r>
      <w:r w:rsidRPr="00581AC6">
        <w:rPr>
          <w:rFonts w:ascii="Times New Roman" w:hAnsi="Times New Roman"/>
          <w:b/>
          <w:bCs/>
          <w:color w:val="000000"/>
        </w:rPr>
        <w:t xml:space="preserve">, </w:t>
      </w:r>
      <w:r w:rsidRPr="00581AC6">
        <w:rPr>
          <w:rFonts w:ascii="Times New Roman" w:hAnsi="Times New Roman"/>
          <w:color w:val="000000"/>
        </w:rPr>
        <w:t xml:space="preserve">College of Pharmacy, </w:t>
      </w:r>
      <w:r w:rsidRPr="00581AC6">
        <w:rPr>
          <w:rFonts w:ascii="Times New Roman" w:hAnsi="Times New Roman"/>
          <w:bCs/>
          <w:color w:val="000000"/>
        </w:rPr>
        <w:t>Saudi Arabia, 2006</w:t>
      </w:r>
    </w:p>
    <w:p w:rsidR="00343C88" w:rsidRPr="00581AC6" w:rsidRDefault="00343C88" w:rsidP="00343C88">
      <w:pPr>
        <w:spacing w:line="360" w:lineRule="atLeast"/>
        <w:jc w:val="both"/>
        <w:textAlignment w:val="center"/>
        <w:outlineLvl w:val="3"/>
        <w:rPr>
          <w:rFonts w:ascii="Times New Roman" w:hAnsi="Times New Roman"/>
          <w:bCs/>
          <w:color w:val="000000"/>
        </w:rPr>
      </w:pPr>
    </w:p>
    <w:p w:rsidR="00343C88" w:rsidRDefault="00343C88" w:rsidP="00343C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</w:rPr>
      </w:pPr>
      <w:r w:rsidRPr="00581AC6">
        <w:rPr>
          <w:rFonts w:ascii="Times New Roman" w:hAnsi="Times New Roman" w:cs="Times New Roman"/>
          <w:b/>
          <w:color w:val="000000"/>
        </w:rPr>
        <w:t>PROFESSIONAL EXPERIENCE</w:t>
      </w:r>
    </w:p>
    <w:p w:rsidR="00343C88" w:rsidRDefault="00343C88" w:rsidP="00343C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</w:rPr>
      </w:pPr>
    </w:p>
    <w:p w:rsidR="00343C88" w:rsidRPr="00343C88" w:rsidRDefault="00343C88" w:rsidP="00343C88">
      <w:pPr>
        <w:pStyle w:val="NormalWeb"/>
        <w:spacing w:before="2" w:after="2" w:line="480" w:lineRule="auto"/>
        <w:jc w:val="both"/>
        <w:rPr>
          <w:rFonts w:ascii="Times New Roman" w:hAnsi="Times New Roman"/>
          <w:sz w:val="24"/>
        </w:rPr>
      </w:pPr>
      <w:r w:rsidRPr="00343C88">
        <w:rPr>
          <w:rFonts w:ascii="Times New Roman" w:hAnsi="Times New Roman"/>
          <w:color w:val="000000"/>
          <w:sz w:val="24"/>
        </w:rPr>
        <w:t xml:space="preserve">Assistant Professor, Department of </w:t>
      </w:r>
      <w:proofErr w:type="spellStart"/>
      <w:r w:rsidRPr="00343C88">
        <w:rPr>
          <w:rFonts w:ascii="Times New Roman" w:hAnsi="Times New Roman"/>
          <w:color w:val="000000"/>
          <w:sz w:val="24"/>
        </w:rPr>
        <w:t>Pharmcognosy</w:t>
      </w:r>
      <w:proofErr w:type="spellEnd"/>
      <w:r w:rsidRPr="00343C88">
        <w:rPr>
          <w:rFonts w:ascii="Times New Roman" w:hAnsi="Times New Roman"/>
          <w:color w:val="000000"/>
          <w:sz w:val="24"/>
        </w:rPr>
        <w:t>, College of Pharmacy</w:t>
      </w:r>
      <w:r w:rsidRPr="00343C88">
        <w:rPr>
          <w:rFonts w:ascii="Times New Roman" w:hAnsi="Times New Roman"/>
          <w:color w:val="000000"/>
          <w:sz w:val="24"/>
          <w:szCs w:val="28"/>
        </w:rPr>
        <w:t xml:space="preserve"> King Saud University, Saudi Arabia, August 2015-present</w:t>
      </w:r>
    </w:p>
    <w:p w:rsidR="00343C88" w:rsidRDefault="00343C88" w:rsidP="00343C88">
      <w:pPr>
        <w:pStyle w:val="NormalWeb"/>
        <w:spacing w:before="2" w:after="2" w:line="480" w:lineRule="auto"/>
        <w:jc w:val="both"/>
        <w:rPr>
          <w:rFonts w:ascii="Times New Roman" w:hAnsi="Times New Roman"/>
          <w:sz w:val="24"/>
          <w:szCs w:val="24"/>
        </w:rPr>
      </w:pPr>
      <w:r w:rsidRPr="00B67F9B">
        <w:rPr>
          <w:rFonts w:ascii="Times New Roman" w:hAnsi="Times New Roman"/>
          <w:sz w:val="24"/>
          <w:szCs w:val="24"/>
        </w:rPr>
        <w:t xml:space="preserve">Summer Internship (Infection Biosciences), AstraZeneca, Boston, 2014 </w:t>
      </w:r>
    </w:p>
    <w:p w:rsidR="00343C88" w:rsidRPr="00B67F9B" w:rsidRDefault="00343C88" w:rsidP="00343C88">
      <w:pPr>
        <w:pStyle w:val="NormalWeb"/>
        <w:spacing w:before="2" w:after="2" w:line="480" w:lineRule="auto"/>
        <w:jc w:val="both"/>
        <w:rPr>
          <w:rFonts w:ascii="Times New Roman" w:hAnsi="Times New Roman"/>
          <w:sz w:val="24"/>
        </w:rPr>
      </w:pPr>
      <w:r w:rsidRPr="00B67F9B">
        <w:rPr>
          <w:rFonts w:ascii="Times New Roman" w:hAnsi="Times New Roman"/>
          <w:color w:val="000000"/>
          <w:sz w:val="24"/>
          <w:szCs w:val="28"/>
        </w:rPr>
        <w:t>Teaching Assistant, College of Pharmacy, King Saud University, Saudi Arabia, 2008</w:t>
      </w:r>
    </w:p>
    <w:p w:rsidR="00343C88" w:rsidRPr="00B67F9B" w:rsidRDefault="00343C88" w:rsidP="00343C88">
      <w:pPr>
        <w:pStyle w:val="description"/>
        <w:shd w:val="clear" w:color="auto" w:fill="FFFFFF"/>
        <w:spacing w:beforeLines="0" w:afterLines="0" w:line="48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6"/>
        </w:rPr>
      </w:pPr>
      <w:r w:rsidRPr="00B67F9B">
        <w:rPr>
          <w:rFonts w:ascii="Times New Roman" w:hAnsi="Times New Roman" w:cs="Times New Roman"/>
          <w:color w:val="333333"/>
          <w:sz w:val="24"/>
          <w:szCs w:val="26"/>
        </w:rPr>
        <w:t>Clinical</w:t>
      </w:r>
      <w:r w:rsidRPr="00B67F9B">
        <w:rPr>
          <w:rFonts w:ascii="Times New Roman" w:hAnsi="Times New Roman" w:cs="Times New Roman"/>
          <w:b/>
          <w:color w:val="333333"/>
          <w:sz w:val="24"/>
          <w:szCs w:val="26"/>
        </w:rPr>
        <w:t xml:space="preserve"> </w:t>
      </w:r>
      <w:r w:rsidRPr="00B67F9B">
        <w:rPr>
          <w:rFonts w:ascii="Times New Roman" w:hAnsi="Times New Roman" w:cs="Times New Roman"/>
          <w:color w:val="333333"/>
          <w:sz w:val="24"/>
          <w:szCs w:val="26"/>
        </w:rPr>
        <w:t>Pharmacist</w:t>
      </w:r>
      <w:r w:rsidRPr="00B67F9B">
        <w:rPr>
          <w:rFonts w:ascii="Times New Roman" w:hAnsi="Times New Roman" w:cs="Times New Roman"/>
          <w:b/>
          <w:color w:val="333333"/>
          <w:sz w:val="24"/>
          <w:szCs w:val="26"/>
        </w:rPr>
        <w:t xml:space="preserve">. </w:t>
      </w:r>
      <w:r w:rsidRPr="00B67F9B">
        <w:rPr>
          <w:rFonts w:ascii="Times New Roman" w:hAnsi="Times New Roman" w:cs="Times New Roman"/>
          <w:color w:val="333333"/>
          <w:sz w:val="24"/>
          <w:szCs w:val="26"/>
        </w:rPr>
        <w:t>Saudi Ministry of Health, Saudi Arabia, 2007</w:t>
      </w:r>
    </w:p>
    <w:p w:rsidR="00343C88" w:rsidRPr="00581AC6" w:rsidRDefault="00343C88" w:rsidP="00343C88">
      <w:pPr>
        <w:shd w:val="clear" w:color="auto" w:fill="FFFFFF"/>
        <w:spacing w:line="480" w:lineRule="auto"/>
        <w:jc w:val="both"/>
        <w:textAlignment w:val="baseline"/>
        <w:rPr>
          <w:rFonts w:ascii="Times New Roman" w:hAnsi="Times New Roman"/>
          <w:b/>
          <w:color w:val="333333"/>
          <w:szCs w:val="26"/>
        </w:rPr>
      </w:pPr>
      <w:r w:rsidRPr="00B67F9B">
        <w:rPr>
          <w:rFonts w:ascii="Times New Roman" w:hAnsi="Times New Roman"/>
          <w:color w:val="333333"/>
          <w:szCs w:val="26"/>
        </w:rPr>
        <w:t>Hospital</w:t>
      </w:r>
      <w:r w:rsidRPr="00B67F9B">
        <w:rPr>
          <w:rFonts w:ascii="Times New Roman" w:hAnsi="Times New Roman"/>
          <w:b/>
          <w:color w:val="333333"/>
          <w:szCs w:val="26"/>
        </w:rPr>
        <w:t xml:space="preserve"> </w:t>
      </w:r>
      <w:r w:rsidRPr="00B67F9B">
        <w:rPr>
          <w:rFonts w:ascii="Times New Roman" w:hAnsi="Times New Roman"/>
          <w:color w:val="333333"/>
          <w:szCs w:val="26"/>
        </w:rPr>
        <w:t>Internship</w:t>
      </w:r>
      <w:r w:rsidRPr="00B67F9B">
        <w:rPr>
          <w:rFonts w:ascii="Times New Roman" w:hAnsi="Times New Roman"/>
          <w:b/>
          <w:color w:val="333333"/>
          <w:szCs w:val="26"/>
        </w:rPr>
        <w:t xml:space="preserve">, </w:t>
      </w:r>
      <w:r w:rsidRPr="00B67F9B">
        <w:rPr>
          <w:rFonts w:ascii="Times New Roman" w:hAnsi="Times New Roman"/>
          <w:color w:val="333333"/>
          <w:szCs w:val="26"/>
        </w:rPr>
        <w:t>Forces Hospital, Saudi Arabia, 2006</w:t>
      </w:r>
      <w:r w:rsidRPr="00B67F9B">
        <w:rPr>
          <w:rFonts w:ascii="Times New Roman" w:hAnsi="Times New Roman"/>
          <w:b/>
          <w:color w:val="333333"/>
          <w:szCs w:val="26"/>
        </w:rPr>
        <w:tab/>
      </w:r>
    </w:p>
    <w:p w:rsidR="00343C88" w:rsidRPr="00581AC6" w:rsidRDefault="00343C88" w:rsidP="00343C88">
      <w:pPr>
        <w:jc w:val="both"/>
        <w:rPr>
          <w:rFonts w:ascii="Times New Roman" w:hAnsi="Times New Roman"/>
          <w:b/>
        </w:rPr>
      </w:pPr>
      <w:r w:rsidRPr="00581AC6">
        <w:rPr>
          <w:rFonts w:ascii="Times New Roman" w:hAnsi="Times New Roman"/>
          <w:b/>
        </w:rPr>
        <w:t>PUBLICATIONS</w:t>
      </w:r>
    </w:p>
    <w:p w:rsidR="00343C88" w:rsidRPr="00581AC6" w:rsidRDefault="00343C88" w:rsidP="00343C88">
      <w:pPr>
        <w:jc w:val="both"/>
        <w:rPr>
          <w:rFonts w:ascii="Times New Roman" w:hAnsi="Times New Roman"/>
          <w:b/>
          <w:szCs w:val="20"/>
        </w:rPr>
      </w:pPr>
    </w:p>
    <w:p w:rsidR="00343C88" w:rsidRPr="00581AC6" w:rsidRDefault="00343C88" w:rsidP="00343C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14"/>
        </w:rPr>
      </w:pPr>
      <w:proofErr w:type="spellStart"/>
      <w:r w:rsidRPr="00581AC6">
        <w:rPr>
          <w:rFonts w:ascii="Times New Roman" w:hAnsi="Times New Roman" w:cs="Times New Roman"/>
          <w:szCs w:val="17"/>
        </w:rPr>
        <w:t>Cédric</w:t>
      </w:r>
      <w:proofErr w:type="spellEnd"/>
      <w:r w:rsidRPr="00581AC6">
        <w:rPr>
          <w:rFonts w:ascii="Times New Roman" w:hAnsi="Times New Roman" w:cs="Times New Roman"/>
          <w:szCs w:val="17"/>
        </w:rPr>
        <w:t xml:space="preserve"> </w:t>
      </w:r>
      <w:proofErr w:type="spellStart"/>
      <w:r w:rsidRPr="00581AC6">
        <w:rPr>
          <w:rFonts w:ascii="Times New Roman" w:hAnsi="Times New Roman" w:cs="Times New Roman"/>
          <w:szCs w:val="17"/>
        </w:rPr>
        <w:t>Orelle</w:t>
      </w:r>
      <w:proofErr w:type="spellEnd"/>
      <w:r w:rsidRPr="00581AC6">
        <w:rPr>
          <w:rFonts w:ascii="Times New Roman" w:hAnsi="Times New Roman" w:cs="Times New Roman"/>
          <w:szCs w:val="17"/>
        </w:rPr>
        <w:t>,</w:t>
      </w:r>
      <w:r w:rsidRPr="00581AC6">
        <w:rPr>
          <w:rFonts w:ascii="Times New Roman" w:hAnsi="Times New Roman" w:cs="Times New Roman"/>
          <w:szCs w:val="11"/>
        </w:rPr>
        <w:t xml:space="preserve"> </w:t>
      </w:r>
      <w:proofErr w:type="spellStart"/>
      <w:r w:rsidRPr="00581AC6">
        <w:rPr>
          <w:rFonts w:ascii="Times New Roman" w:hAnsi="Times New Roman" w:cs="Times New Roman"/>
          <w:szCs w:val="17"/>
        </w:rPr>
        <w:t>Skylar</w:t>
      </w:r>
      <w:proofErr w:type="spellEnd"/>
      <w:r w:rsidRPr="00581AC6">
        <w:rPr>
          <w:rFonts w:ascii="Times New Roman" w:hAnsi="Times New Roman" w:cs="Times New Roman"/>
          <w:szCs w:val="17"/>
        </w:rPr>
        <w:t xml:space="preserve"> Carlson,</w:t>
      </w:r>
      <w:r w:rsidRPr="00581AC6">
        <w:rPr>
          <w:rFonts w:ascii="Times New Roman" w:hAnsi="Times New Roman" w:cs="Times New Roman"/>
          <w:szCs w:val="11"/>
        </w:rPr>
        <w:t xml:space="preserve"> </w:t>
      </w:r>
      <w:proofErr w:type="spellStart"/>
      <w:r w:rsidRPr="00581AC6">
        <w:rPr>
          <w:rFonts w:ascii="Times New Roman" w:hAnsi="Times New Roman" w:cs="Times New Roman"/>
          <w:szCs w:val="17"/>
        </w:rPr>
        <w:t>Bindiya</w:t>
      </w:r>
      <w:proofErr w:type="spellEnd"/>
      <w:r w:rsidRPr="00581AC6">
        <w:rPr>
          <w:rFonts w:ascii="Times New Roman" w:hAnsi="Times New Roman" w:cs="Times New Roman"/>
          <w:szCs w:val="17"/>
        </w:rPr>
        <w:t xml:space="preserve"> </w:t>
      </w:r>
      <w:proofErr w:type="spellStart"/>
      <w:r w:rsidRPr="00581AC6">
        <w:rPr>
          <w:rFonts w:ascii="Times New Roman" w:hAnsi="Times New Roman" w:cs="Times New Roman"/>
          <w:szCs w:val="17"/>
        </w:rPr>
        <w:t>Kaushal</w:t>
      </w:r>
      <w:proofErr w:type="spellEnd"/>
      <w:r w:rsidRPr="00581AC6">
        <w:rPr>
          <w:rFonts w:ascii="Times New Roman" w:hAnsi="Times New Roman" w:cs="Times New Roman"/>
          <w:szCs w:val="17"/>
        </w:rPr>
        <w:t>,</w:t>
      </w:r>
      <w:r w:rsidRPr="00581AC6">
        <w:rPr>
          <w:rFonts w:ascii="Times New Roman" w:hAnsi="Times New Roman" w:cs="Times New Roman"/>
          <w:szCs w:val="11"/>
        </w:rPr>
        <w:t xml:space="preserve"> </w:t>
      </w:r>
      <w:proofErr w:type="spellStart"/>
      <w:r w:rsidRPr="00581AC6">
        <w:rPr>
          <w:rFonts w:ascii="Times New Roman" w:hAnsi="Times New Roman" w:cs="Times New Roman"/>
          <w:b/>
          <w:szCs w:val="17"/>
          <w:u w:val="single"/>
        </w:rPr>
        <w:t>Mashal</w:t>
      </w:r>
      <w:proofErr w:type="spellEnd"/>
      <w:r w:rsidRPr="00581AC6">
        <w:rPr>
          <w:rFonts w:ascii="Times New Roman" w:hAnsi="Times New Roman" w:cs="Times New Roman"/>
          <w:b/>
          <w:szCs w:val="17"/>
          <w:u w:val="single"/>
        </w:rPr>
        <w:t xml:space="preserve"> M. </w:t>
      </w:r>
      <w:proofErr w:type="spellStart"/>
      <w:r w:rsidRPr="00581AC6">
        <w:rPr>
          <w:rFonts w:ascii="Times New Roman" w:hAnsi="Times New Roman" w:cs="Times New Roman"/>
          <w:b/>
          <w:szCs w:val="17"/>
          <w:u w:val="single"/>
        </w:rPr>
        <w:t>Almutairi</w:t>
      </w:r>
      <w:proofErr w:type="spellEnd"/>
      <w:r w:rsidRPr="00581AC6">
        <w:rPr>
          <w:rFonts w:ascii="Times New Roman" w:hAnsi="Times New Roman" w:cs="Times New Roman"/>
          <w:szCs w:val="17"/>
        </w:rPr>
        <w:t>,</w:t>
      </w:r>
      <w:r w:rsidRPr="00581AC6">
        <w:rPr>
          <w:rFonts w:ascii="Times New Roman" w:hAnsi="Times New Roman" w:cs="Times New Roman"/>
          <w:szCs w:val="11"/>
        </w:rPr>
        <w:t xml:space="preserve"> </w:t>
      </w:r>
      <w:proofErr w:type="spellStart"/>
      <w:r w:rsidRPr="00581AC6">
        <w:rPr>
          <w:rFonts w:ascii="Times New Roman" w:hAnsi="Times New Roman" w:cs="Times New Roman"/>
          <w:szCs w:val="17"/>
        </w:rPr>
        <w:t>Haipeng</w:t>
      </w:r>
      <w:proofErr w:type="spellEnd"/>
      <w:r w:rsidRPr="00581AC6">
        <w:rPr>
          <w:rFonts w:ascii="Times New Roman" w:hAnsi="Times New Roman" w:cs="Times New Roman"/>
          <w:szCs w:val="17"/>
        </w:rPr>
        <w:t xml:space="preserve"> Liu,</w:t>
      </w:r>
      <w:r w:rsidRPr="00581AC6">
        <w:rPr>
          <w:rFonts w:ascii="Times New Roman" w:hAnsi="Times New Roman" w:cs="Times New Roman"/>
          <w:szCs w:val="11"/>
        </w:rPr>
        <w:t xml:space="preserve"> </w:t>
      </w:r>
      <w:r w:rsidRPr="00581AC6">
        <w:rPr>
          <w:rFonts w:ascii="Times New Roman" w:hAnsi="Times New Roman" w:cs="Times New Roman"/>
          <w:szCs w:val="17"/>
        </w:rPr>
        <w:t xml:space="preserve">Anna </w:t>
      </w:r>
      <w:proofErr w:type="spellStart"/>
      <w:r w:rsidRPr="00581AC6">
        <w:rPr>
          <w:rFonts w:ascii="Times New Roman" w:hAnsi="Times New Roman" w:cs="Times New Roman"/>
          <w:szCs w:val="17"/>
        </w:rPr>
        <w:t>Ochabowicz</w:t>
      </w:r>
      <w:proofErr w:type="spellEnd"/>
      <w:r w:rsidRPr="00581AC6">
        <w:rPr>
          <w:rFonts w:ascii="Times New Roman" w:hAnsi="Times New Roman" w:cs="Times New Roman"/>
          <w:szCs w:val="17"/>
        </w:rPr>
        <w:t>,</w:t>
      </w:r>
      <w:r w:rsidRPr="00581AC6">
        <w:rPr>
          <w:rFonts w:ascii="Times New Roman" w:hAnsi="Times New Roman" w:cs="Times New Roman"/>
          <w:szCs w:val="11"/>
        </w:rPr>
        <w:t xml:space="preserve"> </w:t>
      </w:r>
      <w:r w:rsidRPr="00581AC6">
        <w:rPr>
          <w:rFonts w:ascii="Times New Roman" w:hAnsi="Times New Roman" w:cs="Times New Roman"/>
          <w:szCs w:val="17"/>
        </w:rPr>
        <w:t xml:space="preserve">Selwyn </w:t>
      </w:r>
      <w:proofErr w:type="spellStart"/>
      <w:r w:rsidRPr="00581AC6">
        <w:rPr>
          <w:rFonts w:ascii="Times New Roman" w:hAnsi="Times New Roman" w:cs="Times New Roman"/>
          <w:szCs w:val="17"/>
        </w:rPr>
        <w:t>Quan</w:t>
      </w:r>
      <w:proofErr w:type="spellEnd"/>
      <w:r w:rsidRPr="00581AC6">
        <w:rPr>
          <w:rFonts w:ascii="Times New Roman" w:hAnsi="Times New Roman" w:cs="Times New Roman"/>
          <w:szCs w:val="17"/>
        </w:rPr>
        <w:t xml:space="preserve">, Van </w:t>
      </w:r>
      <w:proofErr w:type="spellStart"/>
      <w:r w:rsidRPr="00581AC6">
        <w:rPr>
          <w:rFonts w:ascii="Times New Roman" w:hAnsi="Times New Roman" w:cs="Times New Roman"/>
          <w:szCs w:val="17"/>
        </w:rPr>
        <w:t>Cuong</w:t>
      </w:r>
      <w:proofErr w:type="spellEnd"/>
      <w:r w:rsidRPr="00581AC6">
        <w:rPr>
          <w:rFonts w:ascii="Times New Roman" w:hAnsi="Times New Roman" w:cs="Times New Roman"/>
          <w:szCs w:val="17"/>
        </w:rPr>
        <w:t xml:space="preserve"> Pham,</w:t>
      </w:r>
      <w:r w:rsidRPr="00581AC6">
        <w:rPr>
          <w:rFonts w:ascii="Times New Roman" w:hAnsi="Times New Roman" w:cs="Times New Roman"/>
          <w:szCs w:val="11"/>
        </w:rPr>
        <w:t xml:space="preserve"> </w:t>
      </w:r>
      <w:r w:rsidRPr="00581AC6">
        <w:rPr>
          <w:rFonts w:ascii="Times New Roman" w:hAnsi="Times New Roman" w:cs="Times New Roman"/>
          <w:szCs w:val="17"/>
        </w:rPr>
        <w:t>Catherine L. Squires,</w:t>
      </w:r>
      <w:r w:rsidRPr="00581AC6">
        <w:rPr>
          <w:rFonts w:ascii="Times New Roman" w:hAnsi="Times New Roman" w:cs="Times New Roman"/>
          <w:szCs w:val="11"/>
        </w:rPr>
        <w:t xml:space="preserve"> </w:t>
      </w:r>
      <w:r w:rsidRPr="00581AC6">
        <w:rPr>
          <w:rFonts w:ascii="Times New Roman" w:hAnsi="Times New Roman" w:cs="Times New Roman"/>
          <w:szCs w:val="17"/>
        </w:rPr>
        <w:t>Brian T. Murphy,</w:t>
      </w:r>
      <w:r w:rsidRPr="00581AC6">
        <w:rPr>
          <w:rFonts w:ascii="Times New Roman" w:hAnsi="Times New Roman" w:cs="Times New Roman"/>
          <w:szCs w:val="11"/>
        </w:rPr>
        <w:t xml:space="preserve"> </w:t>
      </w:r>
      <w:r w:rsidRPr="00581AC6">
        <w:rPr>
          <w:rFonts w:ascii="Times New Roman" w:hAnsi="Times New Roman" w:cs="Times New Roman"/>
          <w:szCs w:val="17"/>
        </w:rPr>
        <w:t xml:space="preserve">Alexander S. </w:t>
      </w:r>
      <w:proofErr w:type="spellStart"/>
      <w:r w:rsidRPr="00581AC6">
        <w:rPr>
          <w:rFonts w:ascii="Times New Roman" w:hAnsi="Times New Roman" w:cs="Times New Roman"/>
          <w:szCs w:val="17"/>
        </w:rPr>
        <w:t>Mankin</w:t>
      </w:r>
      <w:proofErr w:type="spellEnd"/>
      <w:r w:rsidRPr="00581AC6">
        <w:rPr>
          <w:rFonts w:ascii="Times New Roman" w:hAnsi="Times New Roman" w:cs="Times New Roman"/>
          <w:szCs w:val="17"/>
        </w:rPr>
        <w:t>.</w:t>
      </w:r>
      <w:r w:rsidRPr="00581AC6">
        <w:rPr>
          <w:rFonts w:ascii="Times New Roman" w:hAnsi="Times New Roman" w:cs="Times New Roman"/>
          <w:szCs w:val="34"/>
        </w:rPr>
        <w:t xml:space="preserve"> “Tools for characterizing bacterial protein synthesis inhibitors.”</w:t>
      </w:r>
      <w:r w:rsidRPr="00581AC6">
        <w:rPr>
          <w:rFonts w:ascii="Times New Roman" w:hAnsi="Times New Roman" w:cs="Times New Roman"/>
          <w:szCs w:val="14"/>
        </w:rPr>
        <w:t xml:space="preserve"> Antimicrobial Agents and Chemotherapy (2013). </w:t>
      </w:r>
      <w:proofErr w:type="gramStart"/>
      <w:r w:rsidRPr="00581AC6">
        <w:rPr>
          <w:rFonts w:ascii="Times New Roman" w:hAnsi="Times New Roman" w:cs="Times New Roman"/>
          <w:szCs w:val="14"/>
        </w:rPr>
        <w:t>Vol. 57 no. 12 (5994-6004).</w:t>
      </w:r>
      <w:proofErr w:type="gramEnd"/>
    </w:p>
    <w:p w:rsidR="00343C88" w:rsidRPr="00581AC6" w:rsidRDefault="00343C88" w:rsidP="00343C8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11"/>
        </w:rPr>
      </w:pPr>
    </w:p>
    <w:p w:rsidR="00343C88" w:rsidRPr="00343C88" w:rsidRDefault="00343C88" w:rsidP="00343C88">
      <w:pPr>
        <w:rPr>
          <w:rFonts w:ascii="Times" w:eastAsiaTheme="minorHAnsi" w:hAnsi="Times"/>
          <w:sz w:val="20"/>
          <w:szCs w:val="20"/>
          <w:lang w:eastAsia="en-US"/>
        </w:rPr>
      </w:pPr>
      <w:proofErr w:type="spellStart"/>
      <w:r w:rsidRPr="00581AC6">
        <w:rPr>
          <w:rFonts w:ascii="Times New Roman" w:hAnsi="Times New Roman" w:cs="Times New Roman"/>
          <w:b/>
          <w:szCs w:val="17"/>
          <w:u w:val="single"/>
        </w:rPr>
        <w:t>Mashal</w:t>
      </w:r>
      <w:proofErr w:type="spellEnd"/>
      <w:r w:rsidRPr="00581AC6">
        <w:rPr>
          <w:rFonts w:ascii="Times New Roman" w:hAnsi="Times New Roman" w:cs="Times New Roman"/>
          <w:b/>
          <w:szCs w:val="17"/>
          <w:u w:val="single"/>
        </w:rPr>
        <w:t xml:space="preserve"> M. </w:t>
      </w:r>
      <w:proofErr w:type="spellStart"/>
      <w:r w:rsidRPr="00581AC6">
        <w:rPr>
          <w:rFonts w:ascii="Times New Roman" w:hAnsi="Times New Roman" w:cs="Times New Roman"/>
          <w:b/>
          <w:szCs w:val="17"/>
          <w:u w:val="single"/>
        </w:rPr>
        <w:t>Almutairi</w:t>
      </w:r>
      <w:proofErr w:type="spellEnd"/>
      <w:r w:rsidRPr="00581AC6">
        <w:rPr>
          <w:rFonts w:ascii="Times New Roman" w:hAnsi="Times New Roman" w:cs="Times New Roman"/>
          <w:b/>
          <w:szCs w:val="17"/>
        </w:rPr>
        <w:t>,</w:t>
      </w:r>
      <w:r w:rsidRPr="00581AC6">
        <w:rPr>
          <w:rFonts w:ascii="Times New Roman" w:hAnsi="Times New Roman" w:cs="Times New Roman"/>
          <w:szCs w:val="17"/>
        </w:rPr>
        <w:t xml:space="preserve"> </w:t>
      </w:r>
      <w:r w:rsidRPr="00581AC6">
        <w:rPr>
          <w:rFonts w:ascii="Times New Roman" w:hAnsi="Times New Roman" w:cs="Times New Roman"/>
        </w:rPr>
        <w:t xml:space="preserve">Sung </w:t>
      </w:r>
      <w:proofErr w:type="spellStart"/>
      <w:r w:rsidRPr="00581AC6">
        <w:rPr>
          <w:rFonts w:ascii="Times New Roman" w:hAnsi="Times New Roman" w:cs="Times New Roman"/>
        </w:rPr>
        <w:t>Ryeol</w:t>
      </w:r>
      <w:proofErr w:type="spellEnd"/>
      <w:r w:rsidRPr="00581AC6">
        <w:rPr>
          <w:rFonts w:ascii="Times New Roman" w:hAnsi="Times New Roman" w:cs="Times New Roman"/>
        </w:rPr>
        <w:t xml:space="preserve"> Park, Simon Rose, Douglas A. Hansen, Nora </w:t>
      </w:r>
      <w:proofErr w:type="spellStart"/>
      <w:r w:rsidRPr="00581AC6">
        <w:rPr>
          <w:rFonts w:ascii="Times New Roman" w:hAnsi="Times New Roman" w:cs="Times New Roman"/>
        </w:rPr>
        <w:t>Vázquez-Laslop</w:t>
      </w:r>
      <w:proofErr w:type="spellEnd"/>
      <w:r w:rsidRPr="00581AC6">
        <w:rPr>
          <w:rFonts w:ascii="Times New Roman" w:hAnsi="Times New Roman" w:cs="Times New Roman"/>
        </w:rPr>
        <w:t xml:space="preserve">, Stephen </w:t>
      </w:r>
      <w:proofErr w:type="spellStart"/>
      <w:r w:rsidRPr="00581AC6">
        <w:rPr>
          <w:rFonts w:ascii="Times New Roman" w:hAnsi="Times New Roman" w:cs="Times New Roman"/>
        </w:rPr>
        <w:t>Douthwaite</w:t>
      </w:r>
      <w:proofErr w:type="spellEnd"/>
      <w:r w:rsidRPr="00581AC6">
        <w:rPr>
          <w:rFonts w:ascii="Times New Roman" w:hAnsi="Times New Roman" w:cs="Times New Roman"/>
        </w:rPr>
        <w:t xml:space="preserve">, David H. Sherman and Alexander S. </w:t>
      </w:r>
      <w:proofErr w:type="spellStart"/>
      <w:r w:rsidRPr="00581AC6">
        <w:rPr>
          <w:rFonts w:ascii="Times New Roman" w:hAnsi="Times New Roman" w:cs="Times New Roman"/>
        </w:rPr>
        <w:t>Mankin</w:t>
      </w:r>
      <w:proofErr w:type="spellEnd"/>
      <w:r w:rsidRPr="00581AC6">
        <w:rPr>
          <w:rFonts w:ascii="Times New Roman" w:hAnsi="Times New Roman" w:cs="Times New Roman"/>
          <w:szCs w:val="17"/>
        </w:rPr>
        <w:t>. “</w:t>
      </w:r>
      <w:r w:rsidRPr="00581AC6">
        <w:rPr>
          <w:rFonts w:ascii="Times New Roman" w:hAnsi="Times New Roman" w:cs="Times New Roman"/>
        </w:rPr>
        <w:t xml:space="preserve">Efficient resistance to </w:t>
      </w:r>
      <w:proofErr w:type="spellStart"/>
      <w:r w:rsidRPr="00581AC6">
        <w:rPr>
          <w:rFonts w:ascii="Times New Roman" w:hAnsi="Times New Roman" w:cs="Times New Roman"/>
        </w:rPr>
        <w:t>ketolide</w:t>
      </w:r>
      <w:proofErr w:type="spellEnd"/>
      <w:r w:rsidRPr="00581AC6">
        <w:rPr>
          <w:rFonts w:ascii="Times New Roman" w:hAnsi="Times New Roman" w:cs="Times New Roman"/>
        </w:rPr>
        <w:t xml:space="preserve"> antibiotics through coordinated expression of </w:t>
      </w:r>
      <w:proofErr w:type="spellStart"/>
      <w:r w:rsidRPr="00581AC6">
        <w:rPr>
          <w:rFonts w:ascii="Times New Roman" w:hAnsi="Times New Roman" w:cs="Times New Roman"/>
        </w:rPr>
        <w:t>methyltransferase</w:t>
      </w:r>
      <w:proofErr w:type="spellEnd"/>
      <w:r w:rsidRPr="00581AC6">
        <w:rPr>
          <w:rFonts w:ascii="Times New Roman" w:hAnsi="Times New Roman" w:cs="Times New Roman"/>
        </w:rPr>
        <w:t xml:space="preserve"> </w:t>
      </w:r>
      <w:proofErr w:type="spellStart"/>
      <w:r w:rsidRPr="00581AC6">
        <w:rPr>
          <w:rFonts w:ascii="Times New Roman" w:hAnsi="Times New Roman" w:cs="Times New Roman"/>
        </w:rPr>
        <w:t>paralogs</w:t>
      </w:r>
      <w:proofErr w:type="spellEnd"/>
      <w:r w:rsidRPr="00581AC6">
        <w:rPr>
          <w:rFonts w:ascii="Times New Roman" w:hAnsi="Times New Roman" w:cs="Times New Roman"/>
        </w:rPr>
        <w:t xml:space="preserve"> in a bacterial producer of natural </w:t>
      </w:r>
      <w:proofErr w:type="spellStart"/>
      <w:r w:rsidRPr="00581AC6">
        <w:rPr>
          <w:rFonts w:ascii="Times New Roman" w:hAnsi="Times New Roman" w:cs="Times New Roman"/>
        </w:rPr>
        <w:t>ketolides</w:t>
      </w:r>
      <w:proofErr w:type="spellEnd"/>
      <w:r>
        <w:rPr>
          <w:rFonts w:ascii="Times New Roman" w:hAnsi="Times New Roman" w:cs="Times New Roman"/>
          <w:szCs w:val="17"/>
        </w:rPr>
        <w:t xml:space="preserve">.” </w:t>
      </w:r>
      <w:r w:rsidRPr="00343C88">
        <w:rPr>
          <w:rFonts w:ascii="Times New Roman" w:eastAsiaTheme="minorHAnsi" w:hAnsi="Times New Roman"/>
          <w:color w:val="000000"/>
          <w:lang w:eastAsia="en-US"/>
        </w:rPr>
        <w:t xml:space="preserve">Proc </w:t>
      </w:r>
      <w:proofErr w:type="spellStart"/>
      <w:r w:rsidRPr="00343C88">
        <w:rPr>
          <w:rFonts w:ascii="Times New Roman" w:eastAsiaTheme="minorHAnsi" w:hAnsi="Times New Roman"/>
          <w:color w:val="000000"/>
          <w:lang w:eastAsia="en-US"/>
        </w:rPr>
        <w:t>Natl</w:t>
      </w:r>
      <w:proofErr w:type="spellEnd"/>
      <w:r w:rsidRPr="00343C88"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 w:rsidRPr="00343C88">
        <w:rPr>
          <w:rFonts w:ascii="Times New Roman" w:eastAsiaTheme="minorHAnsi" w:hAnsi="Times New Roman"/>
          <w:color w:val="000000"/>
          <w:lang w:eastAsia="en-US"/>
        </w:rPr>
        <w:t>Acad</w:t>
      </w:r>
      <w:proofErr w:type="spellEnd"/>
      <w:r w:rsidRPr="00343C88"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 w:rsidRPr="00343C88">
        <w:rPr>
          <w:rFonts w:ascii="Times New Roman" w:eastAsiaTheme="minorHAnsi" w:hAnsi="Times New Roman"/>
          <w:color w:val="000000"/>
          <w:lang w:eastAsia="en-US"/>
        </w:rPr>
        <w:t>Sci</w:t>
      </w:r>
      <w:proofErr w:type="spellEnd"/>
      <w:r w:rsidRPr="00343C88">
        <w:rPr>
          <w:rFonts w:ascii="Times New Roman" w:eastAsiaTheme="minorHAnsi" w:hAnsi="Times New Roman"/>
          <w:color w:val="000000"/>
          <w:lang w:eastAsia="en-US"/>
        </w:rPr>
        <w:t xml:space="preserve"> U S A</w:t>
      </w:r>
      <w:r w:rsidRPr="00343C88">
        <w:rPr>
          <w:rFonts w:ascii="Times New Roman" w:eastAsiaTheme="minorHAnsi" w:hAnsi="Times New Roman"/>
          <w:color w:val="000000"/>
          <w:szCs w:val="16"/>
          <w:shd w:val="clear" w:color="auto" w:fill="FFFFFF"/>
          <w:lang w:eastAsia="en-US"/>
        </w:rPr>
        <w:t>. 2015 Oct 20</w:t>
      </w:r>
      <w:proofErr w:type="gramStart"/>
      <w:r w:rsidRPr="00343C88">
        <w:rPr>
          <w:rFonts w:ascii="Times New Roman" w:eastAsiaTheme="minorHAnsi" w:hAnsi="Times New Roman"/>
          <w:color w:val="000000"/>
          <w:szCs w:val="16"/>
          <w:shd w:val="clear" w:color="auto" w:fill="FFFFFF"/>
          <w:lang w:eastAsia="en-US"/>
        </w:rPr>
        <w:t>;112</w:t>
      </w:r>
      <w:proofErr w:type="gramEnd"/>
      <w:r w:rsidRPr="00343C88">
        <w:rPr>
          <w:rFonts w:ascii="Times New Roman" w:eastAsiaTheme="minorHAnsi" w:hAnsi="Times New Roman"/>
          <w:color w:val="000000"/>
          <w:szCs w:val="16"/>
          <w:shd w:val="clear" w:color="auto" w:fill="FFFFFF"/>
          <w:lang w:eastAsia="en-US"/>
        </w:rPr>
        <w:t>(42):12956-61</w:t>
      </w:r>
    </w:p>
    <w:p w:rsidR="00343C88" w:rsidRPr="00581AC6" w:rsidRDefault="00343C88" w:rsidP="00343C88">
      <w:pPr>
        <w:jc w:val="both"/>
        <w:rPr>
          <w:rFonts w:ascii="Times New Roman" w:hAnsi="Times New Roman" w:cs="Times New Roman"/>
          <w:b/>
        </w:rPr>
      </w:pPr>
      <w:proofErr w:type="spellStart"/>
      <w:r w:rsidRPr="00581AC6">
        <w:rPr>
          <w:rFonts w:ascii="Times New Roman" w:hAnsi="Times New Roman" w:cs="Times New Roman"/>
          <w:b/>
          <w:szCs w:val="17"/>
          <w:u w:val="single"/>
        </w:rPr>
        <w:t>Mashal</w:t>
      </w:r>
      <w:proofErr w:type="spellEnd"/>
      <w:r w:rsidRPr="00581AC6">
        <w:rPr>
          <w:rFonts w:ascii="Times New Roman" w:hAnsi="Times New Roman" w:cs="Times New Roman"/>
          <w:b/>
          <w:szCs w:val="17"/>
          <w:u w:val="single"/>
        </w:rPr>
        <w:t xml:space="preserve"> M. </w:t>
      </w:r>
      <w:proofErr w:type="spellStart"/>
      <w:r w:rsidRPr="00581AC6">
        <w:rPr>
          <w:rFonts w:ascii="Times New Roman" w:hAnsi="Times New Roman" w:cs="Times New Roman"/>
          <w:b/>
          <w:szCs w:val="17"/>
          <w:u w:val="single"/>
        </w:rPr>
        <w:t>Almutairi</w:t>
      </w:r>
      <w:proofErr w:type="spellEnd"/>
      <w:r w:rsidRPr="00581AC6">
        <w:rPr>
          <w:rFonts w:ascii="Times New Roman" w:hAnsi="Times New Roman" w:cs="Times New Roman"/>
          <w:b/>
          <w:szCs w:val="17"/>
          <w:u w:val="single"/>
        </w:rPr>
        <w:t>,</w:t>
      </w:r>
      <w:r w:rsidRPr="00581AC6">
        <w:rPr>
          <w:rFonts w:ascii="Times New Roman" w:hAnsi="Times New Roman" w:cs="Times New Roman"/>
          <w:b/>
          <w:szCs w:val="17"/>
        </w:rPr>
        <w:t xml:space="preserve"> </w:t>
      </w:r>
      <w:r w:rsidRPr="00581AC6">
        <w:rPr>
          <w:rFonts w:ascii="Times New Roman" w:hAnsi="Times New Roman" w:cs="Times New Roman"/>
        </w:rPr>
        <w:t xml:space="preserve">Douglas A. Hansen, </w:t>
      </w:r>
      <w:proofErr w:type="spellStart"/>
      <w:r w:rsidRPr="00581AC6">
        <w:rPr>
          <w:rFonts w:ascii="Times New Roman" w:hAnsi="Times New Roman" w:cs="Times New Roman"/>
        </w:rPr>
        <w:t>Dorota</w:t>
      </w:r>
      <w:proofErr w:type="spellEnd"/>
      <w:r w:rsidRPr="00581AC6">
        <w:rPr>
          <w:rFonts w:ascii="Times New Roman" w:hAnsi="Times New Roman" w:cs="Times New Roman"/>
        </w:rPr>
        <w:t xml:space="preserve"> </w:t>
      </w:r>
      <w:proofErr w:type="spellStart"/>
      <w:r w:rsidRPr="00581AC6">
        <w:rPr>
          <w:rFonts w:ascii="Times New Roman" w:hAnsi="Times New Roman" w:cs="Times New Roman"/>
        </w:rPr>
        <w:t>Klepacki</w:t>
      </w:r>
      <w:proofErr w:type="spellEnd"/>
      <w:r w:rsidRPr="00581AC6">
        <w:rPr>
          <w:rFonts w:ascii="Times New Roman" w:hAnsi="Times New Roman" w:cs="Times New Roman"/>
        </w:rPr>
        <w:t>, Nora Vazquez-</w:t>
      </w:r>
      <w:proofErr w:type="spellStart"/>
      <w:r w:rsidRPr="00581AC6">
        <w:rPr>
          <w:rFonts w:ascii="Times New Roman" w:hAnsi="Times New Roman" w:cs="Times New Roman"/>
        </w:rPr>
        <w:t>Laslop</w:t>
      </w:r>
      <w:proofErr w:type="spellEnd"/>
      <w:r w:rsidRPr="00581AC6">
        <w:rPr>
          <w:rFonts w:ascii="Times New Roman" w:hAnsi="Times New Roman" w:cs="Times New Roman"/>
        </w:rPr>
        <w:t xml:space="preserve">, Han-Young Kang, David H. Sherman, and Alexander S. </w:t>
      </w:r>
      <w:proofErr w:type="spellStart"/>
      <w:r w:rsidRPr="00581AC6">
        <w:rPr>
          <w:rFonts w:ascii="Times New Roman" w:hAnsi="Times New Roman" w:cs="Times New Roman"/>
        </w:rPr>
        <w:t>Mankin</w:t>
      </w:r>
      <w:proofErr w:type="spellEnd"/>
      <w:r w:rsidRPr="00581AC6">
        <w:rPr>
          <w:rFonts w:ascii="Times New Roman" w:hAnsi="Times New Roman" w:cs="Times New Roman"/>
        </w:rPr>
        <w:t xml:space="preserve">. “The site of action of </w:t>
      </w:r>
      <w:proofErr w:type="spellStart"/>
      <w:r w:rsidRPr="00581AC6">
        <w:rPr>
          <w:rFonts w:ascii="Times New Roman" w:hAnsi="Times New Roman" w:cs="Times New Roman"/>
        </w:rPr>
        <w:t>methymycin</w:t>
      </w:r>
      <w:proofErr w:type="spellEnd"/>
      <w:r w:rsidRPr="00581AC6">
        <w:rPr>
          <w:rFonts w:ascii="Times New Roman" w:hAnsi="Times New Roman" w:cs="Times New Roman"/>
        </w:rPr>
        <w:t xml:space="preserve"> and </w:t>
      </w:r>
      <w:proofErr w:type="spellStart"/>
      <w:r w:rsidRPr="00581AC6">
        <w:rPr>
          <w:rFonts w:ascii="Times New Roman" w:hAnsi="Times New Roman" w:cs="Times New Roman"/>
        </w:rPr>
        <w:t>pikromycin</w:t>
      </w:r>
      <w:proofErr w:type="spellEnd"/>
      <w:r w:rsidRPr="00581AC6">
        <w:rPr>
          <w:rFonts w:ascii="Times New Roman" w:hAnsi="Times New Roman" w:cs="Times New Roman"/>
        </w:rPr>
        <w:t xml:space="preserve">, the natural </w:t>
      </w:r>
      <w:proofErr w:type="spellStart"/>
      <w:r w:rsidRPr="00581AC6">
        <w:rPr>
          <w:rFonts w:ascii="Times New Roman" w:hAnsi="Times New Roman" w:cs="Times New Roman"/>
        </w:rPr>
        <w:t>ketolide</w:t>
      </w:r>
      <w:proofErr w:type="spellEnd"/>
      <w:r w:rsidRPr="00581AC6">
        <w:rPr>
          <w:rFonts w:ascii="Times New Roman" w:hAnsi="Times New Roman" w:cs="Times New Roman"/>
        </w:rPr>
        <w:t xml:space="preserve"> antibiotics.”</w:t>
      </w:r>
      <w:r w:rsidRPr="00581AC6">
        <w:rPr>
          <w:rFonts w:ascii="Times New Roman" w:hAnsi="Times New Roman" w:cs="Times New Roman"/>
          <w:szCs w:val="17"/>
        </w:rPr>
        <w:t xml:space="preserve"> </w:t>
      </w:r>
      <w:proofErr w:type="gramStart"/>
      <w:r>
        <w:rPr>
          <w:rFonts w:ascii="Times New Roman" w:hAnsi="Times New Roman" w:cs="Times New Roman"/>
          <w:szCs w:val="17"/>
        </w:rPr>
        <w:t xml:space="preserve">(Manuscript </w:t>
      </w:r>
      <w:r w:rsidRPr="00581AC6">
        <w:rPr>
          <w:rFonts w:ascii="Times New Roman" w:hAnsi="Times New Roman" w:cs="Times New Roman"/>
          <w:szCs w:val="17"/>
        </w:rPr>
        <w:t>in preparation).</w:t>
      </w:r>
      <w:proofErr w:type="gramEnd"/>
    </w:p>
    <w:p w:rsidR="00343C88" w:rsidRPr="00581AC6" w:rsidRDefault="00343C88" w:rsidP="00343C88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/>
          <w:b/>
          <w:color w:val="333333"/>
          <w:szCs w:val="26"/>
        </w:rPr>
      </w:pPr>
    </w:p>
    <w:p w:rsidR="00343C88" w:rsidRPr="00581AC6" w:rsidRDefault="00343C88" w:rsidP="00343C88">
      <w:pPr>
        <w:jc w:val="both"/>
        <w:rPr>
          <w:rFonts w:ascii="Times New Roman" w:hAnsi="Times New Roman" w:cs="Times New Roman"/>
          <w:szCs w:val="17"/>
        </w:rPr>
      </w:pPr>
      <w:proofErr w:type="spellStart"/>
      <w:r w:rsidRPr="00581AC6">
        <w:rPr>
          <w:rFonts w:ascii="Times New Roman" w:hAnsi="Times New Roman" w:cs="Arial"/>
          <w:b/>
          <w:color w:val="000000" w:themeColor="text1"/>
          <w:szCs w:val="22"/>
          <w:u w:val="single"/>
        </w:rPr>
        <w:t>Mashal</w:t>
      </w:r>
      <w:proofErr w:type="spellEnd"/>
      <w:r w:rsidRPr="00581AC6">
        <w:rPr>
          <w:rFonts w:ascii="Times New Roman" w:hAnsi="Times New Roman" w:cs="Arial"/>
          <w:b/>
          <w:color w:val="000000" w:themeColor="text1"/>
          <w:szCs w:val="22"/>
          <w:u w:val="single"/>
        </w:rPr>
        <w:t xml:space="preserve"> M. </w:t>
      </w:r>
      <w:proofErr w:type="spellStart"/>
      <w:r w:rsidRPr="00581AC6">
        <w:rPr>
          <w:rFonts w:ascii="Times New Roman" w:hAnsi="Times New Roman" w:cs="Arial"/>
          <w:b/>
          <w:color w:val="000000" w:themeColor="text1"/>
          <w:szCs w:val="22"/>
          <w:u w:val="single"/>
        </w:rPr>
        <w:t>Almutairi</w:t>
      </w:r>
      <w:proofErr w:type="spellEnd"/>
      <w:r w:rsidRPr="00581AC6">
        <w:rPr>
          <w:rFonts w:ascii="Times New Roman" w:hAnsi="Times New Roman" w:cs="Arial"/>
          <w:color w:val="000000" w:themeColor="text1"/>
          <w:szCs w:val="22"/>
        </w:rPr>
        <w:t xml:space="preserve">, </w:t>
      </w:r>
      <w:proofErr w:type="spellStart"/>
      <w:r w:rsidRPr="00581AC6">
        <w:rPr>
          <w:rFonts w:ascii="Times New Roman" w:hAnsi="Times New Roman" w:cs="Arial"/>
          <w:color w:val="000000" w:themeColor="text1"/>
          <w:szCs w:val="22"/>
        </w:rPr>
        <w:t>Renu</w:t>
      </w:r>
      <w:proofErr w:type="spellEnd"/>
      <w:r w:rsidRPr="00581AC6">
        <w:rPr>
          <w:rFonts w:ascii="Times New Roman" w:hAnsi="Times New Roman" w:cs="Arial"/>
          <w:color w:val="000000" w:themeColor="text1"/>
          <w:szCs w:val="22"/>
        </w:rPr>
        <w:t xml:space="preserve"> Singh, Maryann San Martin, April Chen, Jane Ambler. “</w:t>
      </w:r>
      <w:hyperlink r:id="rId5" w:history="1">
        <w:r w:rsidRPr="0035243E">
          <w:rPr>
            <w:rStyle w:val="Hyperlink"/>
            <w:rFonts w:ascii="Times New Roman" w:hAnsi="Times New Roman" w:cs="Arial"/>
            <w:color w:val="000000" w:themeColor="text1"/>
            <w:szCs w:val="22"/>
          </w:rPr>
          <w:t>Evaluation</w:t>
        </w:r>
        <w:r w:rsidRPr="00581AC6">
          <w:rPr>
            <w:rStyle w:val="Hyperlink"/>
            <w:rFonts w:ascii="Times New Roman" w:hAnsi="Times New Roman" w:cs="Arial"/>
            <w:color w:val="000000" w:themeColor="text1"/>
            <w:szCs w:val="22"/>
          </w:rPr>
          <w:t xml:space="preserve"> of </w:t>
        </w:r>
      </w:hyperlink>
      <w:proofErr w:type="spellStart"/>
      <w:r w:rsidRPr="00581AC6">
        <w:rPr>
          <w:rFonts w:ascii="Times New Roman" w:hAnsi="Times New Roman" w:cs="Arial"/>
          <w:color w:val="000000" w:themeColor="text1"/>
          <w:szCs w:val="22"/>
        </w:rPr>
        <w:t>ceftaroline</w:t>
      </w:r>
      <w:proofErr w:type="spellEnd"/>
      <w:r w:rsidRPr="00581AC6">
        <w:rPr>
          <w:rFonts w:ascii="Times New Roman" w:hAnsi="Times New Roman" w:cs="Arial"/>
          <w:color w:val="000000" w:themeColor="text1"/>
          <w:szCs w:val="22"/>
        </w:rPr>
        <w:t xml:space="preserve"> pharmacokinetic/</w:t>
      </w:r>
      <w:proofErr w:type="spellStart"/>
      <w:r w:rsidRPr="00581AC6">
        <w:rPr>
          <w:rFonts w:ascii="Times New Roman" w:hAnsi="Times New Roman" w:cs="Arial"/>
          <w:color w:val="000000" w:themeColor="text1"/>
          <w:szCs w:val="22"/>
        </w:rPr>
        <w:t>pharmacodynamic</w:t>
      </w:r>
      <w:proofErr w:type="spellEnd"/>
      <w:r w:rsidRPr="00581AC6">
        <w:rPr>
          <w:rFonts w:ascii="Times New Roman" w:hAnsi="Times New Roman" w:cs="Arial"/>
          <w:color w:val="000000" w:themeColor="text1"/>
          <w:szCs w:val="22"/>
        </w:rPr>
        <w:t xml:space="preserve"> (PK/PD) Target against diverse characterized clinical </w:t>
      </w:r>
      <w:hyperlink r:id="rId6" w:history="1">
        <w:r w:rsidRPr="00343C88">
          <w:rPr>
            <w:rStyle w:val="Hyperlink"/>
            <w:rFonts w:ascii="Times New Roman" w:hAnsi="Times New Roman" w:cs="Arial"/>
            <w:iCs/>
            <w:color w:val="000000" w:themeColor="text1"/>
            <w:szCs w:val="22"/>
            <w:u w:val="none"/>
          </w:rPr>
          <w:t xml:space="preserve">Staphylococcus </w:t>
        </w:r>
      </w:hyperlink>
      <w:hyperlink r:id="rId7" w:history="1">
        <w:proofErr w:type="spellStart"/>
        <w:r w:rsidRPr="00343C88">
          <w:rPr>
            <w:rStyle w:val="Hyperlink"/>
            <w:rFonts w:ascii="Times New Roman" w:hAnsi="Times New Roman" w:cs="Arial"/>
            <w:iCs/>
            <w:color w:val="000000" w:themeColor="text1"/>
            <w:szCs w:val="22"/>
            <w:u w:val="none"/>
          </w:rPr>
          <w:t>aureus</w:t>
        </w:r>
        <w:proofErr w:type="spellEnd"/>
      </w:hyperlink>
      <w:hyperlink r:id="rId8" w:history="1">
        <w:r w:rsidRPr="00343C88">
          <w:rPr>
            <w:rStyle w:val="Hyperlink"/>
            <w:rFonts w:ascii="Times New Roman" w:hAnsi="Times New Roman" w:cs="Arial"/>
            <w:color w:val="000000" w:themeColor="text1"/>
            <w:szCs w:val="22"/>
            <w:u w:val="none"/>
          </w:rPr>
          <w:t xml:space="preserve"> isolates in an </w:t>
        </w:r>
      </w:hyperlink>
      <w:hyperlink r:id="rId9" w:history="1">
        <w:r w:rsidRPr="00343C88">
          <w:rPr>
            <w:rStyle w:val="Hyperlink"/>
            <w:rFonts w:ascii="Times New Roman" w:hAnsi="Times New Roman" w:cs="Arial"/>
            <w:iCs/>
            <w:color w:val="000000" w:themeColor="text1"/>
            <w:szCs w:val="22"/>
            <w:u w:val="none"/>
          </w:rPr>
          <w:t>in vitro</w:t>
        </w:r>
      </w:hyperlink>
      <w:r w:rsidRPr="00343C88">
        <w:rPr>
          <w:rFonts w:ascii="Times New Roman" w:hAnsi="Times New Roman" w:cs="Arial"/>
          <w:szCs w:val="22"/>
        </w:rPr>
        <w:t xml:space="preserve"> ho</w:t>
      </w:r>
      <w:r w:rsidRPr="00343C88">
        <w:rPr>
          <w:rFonts w:ascii="Times New Roman" w:hAnsi="Times New Roman" w:cs="Arial"/>
          <w:szCs w:val="22"/>
        </w:rPr>
        <w:t>l</w:t>
      </w:r>
      <w:r w:rsidRPr="00343C88">
        <w:rPr>
          <w:rFonts w:ascii="Times New Roman" w:hAnsi="Times New Roman" w:cs="Arial"/>
          <w:szCs w:val="22"/>
        </w:rPr>
        <w:t>low-</w:t>
      </w:r>
      <w:proofErr w:type="spellStart"/>
      <w:r w:rsidRPr="00343C88">
        <w:rPr>
          <w:rFonts w:ascii="Times New Roman" w:hAnsi="Times New Roman" w:cs="Arial"/>
          <w:szCs w:val="22"/>
        </w:rPr>
        <w:t>fibre</w:t>
      </w:r>
      <w:proofErr w:type="spellEnd"/>
      <w:r w:rsidRPr="00343C88">
        <w:rPr>
          <w:rFonts w:ascii="Times New Roman" w:hAnsi="Times New Roman" w:cs="Arial"/>
          <w:szCs w:val="22"/>
        </w:rPr>
        <w:t xml:space="preserve"> infection model</w:t>
      </w:r>
      <w:r w:rsidRPr="00581AC6">
        <w:rPr>
          <w:rFonts w:ascii="Times New Roman" w:hAnsi="Times New Roman" w:cs="Arial"/>
          <w:color w:val="000000" w:themeColor="text1"/>
          <w:szCs w:val="22"/>
        </w:rPr>
        <w:t xml:space="preserve">.” </w:t>
      </w:r>
      <w:proofErr w:type="gramStart"/>
      <w:r w:rsidRPr="00581AC6">
        <w:rPr>
          <w:rFonts w:ascii="Times New Roman" w:hAnsi="Times New Roman" w:cs="Times New Roman"/>
          <w:szCs w:val="17"/>
        </w:rPr>
        <w:t>(Manuscript in preparation).</w:t>
      </w:r>
      <w:proofErr w:type="gramEnd"/>
    </w:p>
    <w:p w:rsidR="00343C88" w:rsidRDefault="00343C88" w:rsidP="00343C88">
      <w:pPr>
        <w:jc w:val="both"/>
        <w:rPr>
          <w:rFonts w:ascii="Times New Roman" w:hAnsi="Times New Roman" w:cs="Times New Roman"/>
          <w:b/>
        </w:rPr>
      </w:pPr>
    </w:p>
    <w:p w:rsidR="00343C88" w:rsidRDefault="00343C88" w:rsidP="00343C88">
      <w:pPr>
        <w:jc w:val="both"/>
        <w:rPr>
          <w:rFonts w:ascii="Times New Roman" w:hAnsi="Times New Roman" w:cs="Times New Roman"/>
          <w:b/>
        </w:rPr>
      </w:pPr>
    </w:p>
    <w:p w:rsidR="00343C88" w:rsidRPr="00581AC6" w:rsidRDefault="00343C88" w:rsidP="00343C88">
      <w:pPr>
        <w:pStyle w:val="NormalWeb"/>
        <w:spacing w:before="2" w:after="2"/>
        <w:jc w:val="both"/>
        <w:rPr>
          <w:rFonts w:ascii="Times New Roman" w:hAnsi="Times New Roman"/>
          <w:sz w:val="24"/>
        </w:rPr>
      </w:pPr>
      <w:r w:rsidRPr="00581AC6">
        <w:rPr>
          <w:rFonts w:ascii="Times New Roman" w:hAnsi="Times New Roman"/>
          <w:b/>
          <w:bCs/>
          <w:sz w:val="24"/>
          <w:szCs w:val="24"/>
        </w:rPr>
        <w:t xml:space="preserve">POSTER PRESENTATIONS </w:t>
      </w:r>
    </w:p>
    <w:p w:rsidR="00343C88" w:rsidRPr="00581AC6" w:rsidRDefault="00343C88" w:rsidP="00343C88">
      <w:pPr>
        <w:jc w:val="both"/>
        <w:rPr>
          <w:rFonts w:ascii="Times New Roman" w:hAnsi="Times New Roman" w:cs="Times New Roman"/>
          <w:szCs w:val="28"/>
          <w:u w:val="single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color w:val="222222"/>
          <w:szCs w:val="27"/>
          <w:shd w:val="clear" w:color="auto" w:fill="FFFFFF"/>
        </w:rPr>
      </w:pPr>
      <w:proofErr w:type="spellStart"/>
      <w:r w:rsidRPr="00581AC6">
        <w:rPr>
          <w:rFonts w:ascii="Times New Roman" w:hAnsi="Times New Roman" w:cs="Arial"/>
          <w:b/>
          <w:color w:val="000000"/>
          <w:u w:val="single"/>
        </w:rPr>
        <w:t>Mashal</w:t>
      </w:r>
      <w:proofErr w:type="spellEnd"/>
      <w:r w:rsidRPr="00581AC6">
        <w:rPr>
          <w:rFonts w:ascii="Times New Roman" w:hAnsi="Times New Roman" w:cs="Arial"/>
          <w:b/>
          <w:color w:val="000000"/>
          <w:u w:val="single"/>
        </w:rPr>
        <w:t xml:space="preserve"> M. </w:t>
      </w:r>
      <w:proofErr w:type="spellStart"/>
      <w:r w:rsidRPr="00581AC6">
        <w:rPr>
          <w:rFonts w:ascii="Times New Roman" w:hAnsi="Times New Roman" w:cs="Arial"/>
          <w:b/>
          <w:color w:val="000000"/>
          <w:u w:val="single"/>
        </w:rPr>
        <w:t>Almutairi</w:t>
      </w:r>
      <w:proofErr w:type="spellEnd"/>
      <w:r w:rsidRPr="00581AC6">
        <w:rPr>
          <w:rFonts w:ascii="Times New Roman" w:hAnsi="Times New Roman" w:cs="Arial"/>
          <w:color w:val="000000"/>
        </w:rPr>
        <w:t xml:space="preserve">, Douglas A. Hansen, Simon Rose, Stephen </w:t>
      </w:r>
      <w:proofErr w:type="spellStart"/>
      <w:r w:rsidRPr="00581AC6">
        <w:rPr>
          <w:rFonts w:ascii="Times New Roman" w:hAnsi="Times New Roman" w:cs="Arial"/>
          <w:color w:val="000000"/>
        </w:rPr>
        <w:t>Douthwaite</w:t>
      </w:r>
      <w:proofErr w:type="spellEnd"/>
      <w:r w:rsidRPr="00581AC6">
        <w:rPr>
          <w:rFonts w:ascii="Times New Roman" w:hAnsi="Times New Roman" w:cs="Arial"/>
          <w:color w:val="000000"/>
        </w:rPr>
        <w:t>, David H. Sherman</w:t>
      </w:r>
      <w:r w:rsidRPr="00581AC6">
        <w:rPr>
          <w:rFonts w:ascii="Times New Roman" w:hAnsi="Times New Roman" w:cs="Arial"/>
          <w:color w:val="000000"/>
          <w:vertAlign w:val="superscript"/>
        </w:rPr>
        <w:t xml:space="preserve"> </w:t>
      </w:r>
      <w:r w:rsidRPr="00581AC6">
        <w:rPr>
          <w:rFonts w:ascii="Times New Roman" w:hAnsi="Times New Roman" w:cs="Arial"/>
          <w:color w:val="000000"/>
        </w:rPr>
        <w:t xml:space="preserve">and Alexander S. </w:t>
      </w:r>
      <w:proofErr w:type="spellStart"/>
      <w:r w:rsidRPr="00581AC6">
        <w:rPr>
          <w:rFonts w:ascii="Times New Roman" w:hAnsi="Times New Roman" w:cs="Arial"/>
          <w:color w:val="000000"/>
        </w:rPr>
        <w:t>Mankin</w:t>
      </w:r>
      <w:proofErr w:type="spellEnd"/>
      <w:r w:rsidRPr="00581AC6">
        <w:rPr>
          <w:rFonts w:ascii="Times New Roman" w:hAnsi="Times New Roman" w:cs="Arial"/>
          <w:color w:val="000000"/>
        </w:rPr>
        <w:t xml:space="preserve">. </w:t>
      </w:r>
      <w:proofErr w:type="gramStart"/>
      <w:r w:rsidRPr="00581AC6">
        <w:rPr>
          <w:rFonts w:ascii="Times New Roman" w:hAnsi="Times New Roman"/>
          <w:i/>
          <w:color w:val="222222"/>
          <w:szCs w:val="27"/>
          <w:shd w:val="clear" w:color="auto" w:fill="FFFFFF"/>
        </w:rPr>
        <w:t xml:space="preserve">Function and Regulation of Resistance Genes in </w:t>
      </w:r>
      <w:proofErr w:type="spellStart"/>
      <w:r w:rsidRPr="00581AC6">
        <w:rPr>
          <w:rFonts w:ascii="Times New Roman" w:hAnsi="Times New Roman"/>
          <w:i/>
          <w:color w:val="222222"/>
          <w:szCs w:val="27"/>
          <w:shd w:val="clear" w:color="auto" w:fill="FFFFFF"/>
        </w:rPr>
        <w:t>Ketolide</w:t>
      </w:r>
      <w:proofErr w:type="spellEnd"/>
      <w:r w:rsidRPr="00581AC6">
        <w:rPr>
          <w:rFonts w:ascii="Times New Roman" w:hAnsi="Times New Roman"/>
          <w:i/>
          <w:color w:val="222222"/>
          <w:szCs w:val="27"/>
          <w:shd w:val="clear" w:color="auto" w:fill="FFFFFF"/>
        </w:rPr>
        <w:t>-producing Bacteria</w:t>
      </w:r>
      <w:r w:rsidRPr="00581AC6">
        <w:rPr>
          <w:rFonts w:ascii="Times New Roman" w:hAnsi="Times New Roman"/>
          <w:b/>
          <w:color w:val="222222"/>
          <w:szCs w:val="27"/>
          <w:shd w:val="clear" w:color="auto" w:fill="FFFFFF"/>
        </w:rPr>
        <w:t xml:space="preserve">, </w:t>
      </w:r>
      <w:r w:rsidRPr="00581AC6">
        <w:rPr>
          <w:rFonts w:ascii="Times New Roman" w:hAnsi="Times New Roman"/>
          <w:b/>
          <w:bCs/>
          <w:i/>
        </w:rPr>
        <w:t xml:space="preserve">ASBMB Annual Meeting </w:t>
      </w:r>
      <w:r w:rsidRPr="00581AC6">
        <w:rPr>
          <w:rFonts w:ascii="Times New Roman" w:hAnsi="Times New Roman"/>
          <w:b/>
          <w:i/>
          <w:color w:val="222222"/>
          <w:szCs w:val="27"/>
          <w:shd w:val="clear" w:color="auto" w:fill="FFFFFF"/>
        </w:rPr>
        <w:t>2015</w:t>
      </w:r>
      <w:r w:rsidRPr="00581AC6">
        <w:rPr>
          <w:rFonts w:ascii="Times New Roman" w:hAnsi="Times New Roman"/>
          <w:color w:val="222222"/>
          <w:szCs w:val="27"/>
          <w:shd w:val="clear" w:color="auto" w:fill="FFFFFF"/>
        </w:rPr>
        <w:t>, Boston.</w:t>
      </w:r>
      <w:proofErr w:type="gramEnd"/>
    </w:p>
    <w:p w:rsidR="00343C88" w:rsidRPr="00581AC6" w:rsidRDefault="00343C88" w:rsidP="00343C88">
      <w:pPr>
        <w:jc w:val="both"/>
        <w:rPr>
          <w:rFonts w:ascii="Times New Roman" w:hAnsi="Times New Roman"/>
          <w:b/>
          <w:color w:val="222222"/>
          <w:szCs w:val="27"/>
          <w:shd w:val="clear" w:color="auto" w:fill="FFFFFF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  <w:proofErr w:type="spellStart"/>
      <w:r w:rsidRPr="00581AC6">
        <w:rPr>
          <w:rFonts w:ascii="Times New Roman" w:hAnsi="Times New Roman" w:cs="Arial"/>
          <w:b/>
          <w:color w:val="000000"/>
          <w:u w:val="single"/>
        </w:rPr>
        <w:t>Mashal</w:t>
      </w:r>
      <w:proofErr w:type="spellEnd"/>
      <w:r w:rsidRPr="00581AC6">
        <w:rPr>
          <w:rFonts w:ascii="Times New Roman" w:hAnsi="Times New Roman" w:cs="Arial"/>
          <w:b/>
          <w:color w:val="000000"/>
          <w:u w:val="single"/>
        </w:rPr>
        <w:t xml:space="preserve"> M. </w:t>
      </w:r>
      <w:proofErr w:type="spellStart"/>
      <w:r w:rsidRPr="00581AC6">
        <w:rPr>
          <w:rFonts w:ascii="Times New Roman" w:hAnsi="Times New Roman" w:cs="Arial"/>
          <w:b/>
          <w:color w:val="000000"/>
          <w:u w:val="single"/>
        </w:rPr>
        <w:t>Almutairi</w:t>
      </w:r>
      <w:proofErr w:type="spellEnd"/>
      <w:r w:rsidRPr="00581AC6">
        <w:rPr>
          <w:rFonts w:ascii="Times New Roman" w:hAnsi="Times New Roman" w:cs="Arial"/>
          <w:color w:val="000000"/>
        </w:rPr>
        <w:t xml:space="preserve">, Douglas A. Hansen, Simon Rose, Stephen </w:t>
      </w:r>
      <w:proofErr w:type="spellStart"/>
      <w:r w:rsidRPr="00581AC6">
        <w:rPr>
          <w:rFonts w:ascii="Times New Roman" w:hAnsi="Times New Roman" w:cs="Arial"/>
          <w:color w:val="000000"/>
        </w:rPr>
        <w:t>Douthwaite</w:t>
      </w:r>
      <w:proofErr w:type="spellEnd"/>
      <w:r w:rsidRPr="00581AC6">
        <w:rPr>
          <w:rFonts w:ascii="Times New Roman" w:hAnsi="Times New Roman" w:cs="Arial"/>
          <w:color w:val="000000"/>
        </w:rPr>
        <w:t>, David H. Sherman</w:t>
      </w:r>
      <w:r w:rsidRPr="00581AC6">
        <w:rPr>
          <w:rFonts w:ascii="Times New Roman" w:hAnsi="Times New Roman" w:cs="Arial"/>
          <w:color w:val="000000"/>
          <w:vertAlign w:val="superscript"/>
        </w:rPr>
        <w:t xml:space="preserve"> </w:t>
      </w:r>
      <w:r w:rsidRPr="00581AC6">
        <w:rPr>
          <w:rFonts w:ascii="Times New Roman" w:hAnsi="Times New Roman" w:cs="Arial"/>
          <w:color w:val="000000"/>
        </w:rPr>
        <w:t xml:space="preserve">and Alexander S. </w:t>
      </w:r>
      <w:proofErr w:type="spellStart"/>
      <w:r w:rsidRPr="00581AC6">
        <w:rPr>
          <w:rFonts w:ascii="Times New Roman" w:hAnsi="Times New Roman" w:cs="Arial"/>
          <w:color w:val="000000"/>
        </w:rPr>
        <w:t>Mankin</w:t>
      </w:r>
      <w:proofErr w:type="spellEnd"/>
      <w:r w:rsidRPr="00581AC6">
        <w:rPr>
          <w:rFonts w:ascii="Times New Roman" w:hAnsi="Times New Roman" w:cs="Arial"/>
          <w:color w:val="000000"/>
        </w:rPr>
        <w:t xml:space="preserve">. </w:t>
      </w:r>
      <w:proofErr w:type="gramStart"/>
      <w:r w:rsidRPr="00581AC6">
        <w:rPr>
          <w:rFonts w:ascii="Times New Roman" w:hAnsi="Times New Roman"/>
          <w:i/>
          <w:color w:val="222222"/>
          <w:szCs w:val="27"/>
          <w:shd w:val="clear" w:color="auto" w:fill="FFFFFF"/>
        </w:rPr>
        <w:t xml:space="preserve">Function and Regulation of Resistance Genes in </w:t>
      </w:r>
      <w:proofErr w:type="spellStart"/>
      <w:r w:rsidRPr="00581AC6">
        <w:rPr>
          <w:rFonts w:ascii="Times New Roman" w:hAnsi="Times New Roman"/>
          <w:i/>
          <w:color w:val="222222"/>
          <w:szCs w:val="27"/>
          <w:shd w:val="clear" w:color="auto" w:fill="FFFFFF"/>
        </w:rPr>
        <w:t>Ketolide</w:t>
      </w:r>
      <w:proofErr w:type="spellEnd"/>
      <w:r w:rsidRPr="00581AC6">
        <w:rPr>
          <w:rFonts w:ascii="Times New Roman" w:hAnsi="Times New Roman"/>
          <w:i/>
          <w:color w:val="222222"/>
          <w:szCs w:val="27"/>
          <w:shd w:val="clear" w:color="auto" w:fill="FFFFFF"/>
        </w:rPr>
        <w:t>-producing Bacteria</w:t>
      </w:r>
      <w:r w:rsidRPr="00581AC6">
        <w:rPr>
          <w:rFonts w:ascii="Times New Roman" w:hAnsi="Times New Roman"/>
          <w:b/>
          <w:color w:val="222222"/>
          <w:szCs w:val="27"/>
          <w:shd w:val="clear" w:color="auto" w:fill="FFFFFF"/>
        </w:rPr>
        <w:t xml:space="preserve">, </w:t>
      </w:r>
      <w:r w:rsidRPr="00581AC6">
        <w:rPr>
          <w:rFonts w:ascii="Times New Roman" w:hAnsi="Times New Roman"/>
          <w:b/>
          <w:bCs/>
          <w:i/>
        </w:rPr>
        <w:t>UIC College of Pharmacy’s Research Day 2015</w:t>
      </w:r>
      <w:r w:rsidRPr="00581AC6">
        <w:rPr>
          <w:rFonts w:ascii="Times New Roman" w:hAnsi="Times New Roman"/>
          <w:bCs/>
        </w:rPr>
        <w:t>, Chicago.</w:t>
      </w:r>
      <w:proofErr w:type="gramEnd"/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  <w:proofErr w:type="spellStart"/>
      <w:r w:rsidRPr="00581AC6">
        <w:rPr>
          <w:rFonts w:ascii="Times New Roman" w:hAnsi="Times New Roman" w:cs="Arial"/>
          <w:b/>
          <w:color w:val="000000"/>
          <w:u w:val="single"/>
        </w:rPr>
        <w:t>Mashal</w:t>
      </w:r>
      <w:proofErr w:type="spellEnd"/>
      <w:r w:rsidRPr="00581AC6">
        <w:rPr>
          <w:rFonts w:ascii="Times New Roman" w:hAnsi="Times New Roman" w:cs="Arial"/>
          <w:b/>
          <w:color w:val="000000"/>
          <w:u w:val="single"/>
        </w:rPr>
        <w:t xml:space="preserve"> M. </w:t>
      </w:r>
      <w:proofErr w:type="spellStart"/>
      <w:r w:rsidRPr="00581AC6">
        <w:rPr>
          <w:rFonts w:ascii="Times New Roman" w:hAnsi="Times New Roman" w:cs="Arial"/>
          <w:b/>
          <w:color w:val="000000"/>
          <w:u w:val="single"/>
        </w:rPr>
        <w:t>Almutairi</w:t>
      </w:r>
      <w:proofErr w:type="spellEnd"/>
      <w:r w:rsidRPr="00581AC6">
        <w:rPr>
          <w:rFonts w:ascii="Times New Roman" w:hAnsi="Times New Roman" w:cs="Arial"/>
          <w:color w:val="000000"/>
        </w:rPr>
        <w:t>, Douglas A. Hansen, David H. Sherman</w:t>
      </w:r>
      <w:r w:rsidRPr="00581AC6">
        <w:rPr>
          <w:rFonts w:ascii="Times New Roman" w:hAnsi="Times New Roman" w:cs="Arial"/>
          <w:color w:val="000000"/>
          <w:vertAlign w:val="superscript"/>
        </w:rPr>
        <w:t xml:space="preserve"> </w:t>
      </w:r>
      <w:r w:rsidRPr="00581AC6">
        <w:rPr>
          <w:rFonts w:ascii="Times New Roman" w:hAnsi="Times New Roman" w:cs="Arial"/>
          <w:color w:val="000000"/>
        </w:rPr>
        <w:t xml:space="preserve">and Alexander S. </w:t>
      </w:r>
      <w:proofErr w:type="spellStart"/>
      <w:r w:rsidRPr="00581AC6">
        <w:rPr>
          <w:rFonts w:ascii="Times New Roman" w:hAnsi="Times New Roman" w:cs="Arial"/>
          <w:color w:val="000000"/>
        </w:rPr>
        <w:t>Mankin</w:t>
      </w:r>
      <w:proofErr w:type="spellEnd"/>
      <w:r w:rsidRPr="00581AC6">
        <w:rPr>
          <w:rFonts w:ascii="Times New Roman" w:hAnsi="Times New Roman" w:cs="Arial"/>
          <w:color w:val="000000"/>
        </w:rPr>
        <w:t>. “</w:t>
      </w:r>
      <w:r w:rsidRPr="00581AC6">
        <w:rPr>
          <w:rFonts w:ascii="Times New Roman" w:hAnsi="Times New Roman"/>
          <w:color w:val="222222"/>
          <w:szCs w:val="27"/>
          <w:shd w:val="clear" w:color="auto" w:fill="FFFFFF"/>
        </w:rPr>
        <w:t xml:space="preserve">How </w:t>
      </w:r>
      <w:proofErr w:type="spellStart"/>
      <w:r w:rsidRPr="00581AC6">
        <w:rPr>
          <w:rFonts w:ascii="Times New Roman" w:hAnsi="Times New Roman"/>
          <w:color w:val="222222"/>
          <w:szCs w:val="27"/>
          <w:shd w:val="clear" w:color="auto" w:fill="FFFFFF"/>
        </w:rPr>
        <w:t>Ketolide</w:t>
      </w:r>
      <w:proofErr w:type="spellEnd"/>
      <w:r w:rsidRPr="00581AC6">
        <w:rPr>
          <w:rFonts w:ascii="Times New Roman" w:hAnsi="Times New Roman"/>
          <w:color w:val="222222"/>
          <w:szCs w:val="27"/>
          <w:shd w:val="clear" w:color="auto" w:fill="FFFFFF"/>
        </w:rPr>
        <w:t>-Producing Bacteria Avoid Suicide?</w:t>
      </w:r>
      <w:proofErr w:type="gramStart"/>
      <w:r w:rsidRPr="00581AC6">
        <w:rPr>
          <w:rFonts w:ascii="Times New Roman" w:hAnsi="Times New Roman"/>
          <w:color w:val="222222"/>
          <w:szCs w:val="27"/>
          <w:shd w:val="clear" w:color="auto" w:fill="FFFFFF"/>
        </w:rPr>
        <w:t>”</w:t>
      </w:r>
      <w:r w:rsidRPr="00581AC6">
        <w:rPr>
          <w:rFonts w:ascii="Times New Roman" w:hAnsi="Times New Roman"/>
          <w:b/>
          <w:color w:val="222222"/>
          <w:szCs w:val="27"/>
          <w:shd w:val="clear" w:color="auto" w:fill="FFFFFF"/>
        </w:rPr>
        <w:t>,</w:t>
      </w:r>
      <w:proofErr w:type="gramEnd"/>
      <w:r w:rsidRPr="00581AC6">
        <w:rPr>
          <w:rFonts w:ascii="Times New Roman" w:hAnsi="Times New Roman"/>
          <w:b/>
          <w:color w:val="222222"/>
          <w:szCs w:val="27"/>
          <w:shd w:val="clear" w:color="auto" w:fill="FFFFFF"/>
        </w:rPr>
        <w:t xml:space="preserve"> </w:t>
      </w:r>
      <w:r w:rsidRPr="00581AC6">
        <w:rPr>
          <w:rFonts w:ascii="Times New Roman" w:hAnsi="Times New Roman"/>
          <w:b/>
          <w:bCs/>
          <w:i/>
        </w:rPr>
        <w:t>XXI Midwest Microbial Pathogenesis Conference 2014</w:t>
      </w:r>
      <w:r w:rsidRPr="00581AC6">
        <w:rPr>
          <w:rFonts w:ascii="Times New Roman" w:hAnsi="Times New Roman"/>
          <w:bCs/>
        </w:rPr>
        <w:t>, Chicago.</w:t>
      </w:r>
    </w:p>
    <w:p w:rsidR="00343C88" w:rsidRDefault="00343C88" w:rsidP="00343C88">
      <w:pPr>
        <w:jc w:val="both"/>
        <w:rPr>
          <w:rFonts w:ascii="Times New Roman" w:hAnsi="Times New Roman" w:cs="Times New Roman"/>
          <w:b/>
        </w:rPr>
      </w:pPr>
    </w:p>
    <w:p w:rsidR="00343C88" w:rsidRDefault="00343C88" w:rsidP="00343C88">
      <w:pPr>
        <w:jc w:val="both"/>
        <w:rPr>
          <w:rFonts w:ascii="Times New Roman" w:hAnsi="Times New Roman" w:cs="Times New Roman"/>
          <w:b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  <w:proofErr w:type="spellStart"/>
      <w:r w:rsidRPr="00581AC6">
        <w:rPr>
          <w:rFonts w:ascii="Times New Roman" w:hAnsi="Times New Roman" w:cs="Arial"/>
          <w:b/>
          <w:color w:val="000000"/>
          <w:u w:val="single"/>
        </w:rPr>
        <w:t>Mashal</w:t>
      </w:r>
      <w:proofErr w:type="spellEnd"/>
      <w:r w:rsidRPr="00581AC6">
        <w:rPr>
          <w:rFonts w:ascii="Times New Roman" w:hAnsi="Times New Roman" w:cs="Arial"/>
          <w:b/>
          <w:color w:val="000000"/>
          <w:u w:val="single"/>
        </w:rPr>
        <w:t xml:space="preserve"> M. </w:t>
      </w:r>
      <w:proofErr w:type="spellStart"/>
      <w:r w:rsidRPr="00581AC6">
        <w:rPr>
          <w:rFonts w:ascii="Times New Roman" w:hAnsi="Times New Roman" w:cs="Arial"/>
          <w:b/>
          <w:color w:val="000000"/>
          <w:u w:val="single"/>
        </w:rPr>
        <w:t>Almutairi</w:t>
      </w:r>
      <w:proofErr w:type="spellEnd"/>
      <w:r w:rsidRPr="00581AC6">
        <w:rPr>
          <w:rFonts w:ascii="Times New Roman" w:hAnsi="Times New Roman" w:cs="Arial"/>
          <w:color w:val="000000"/>
        </w:rPr>
        <w:t xml:space="preserve">, Douglas A. Hansen, Simon Rose, Stephen </w:t>
      </w:r>
      <w:proofErr w:type="spellStart"/>
      <w:r w:rsidRPr="00581AC6">
        <w:rPr>
          <w:rFonts w:ascii="Times New Roman" w:hAnsi="Times New Roman" w:cs="Arial"/>
          <w:color w:val="000000"/>
        </w:rPr>
        <w:t>Douthwaite</w:t>
      </w:r>
      <w:proofErr w:type="spellEnd"/>
      <w:r w:rsidRPr="00581AC6">
        <w:rPr>
          <w:rFonts w:ascii="Times New Roman" w:hAnsi="Times New Roman" w:cs="Arial"/>
          <w:color w:val="000000"/>
        </w:rPr>
        <w:t>, David H. Sherman</w:t>
      </w:r>
      <w:r w:rsidRPr="00581AC6">
        <w:rPr>
          <w:rFonts w:ascii="Times New Roman" w:hAnsi="Times New Roman" w:cs="Arial"/>
          <w:color w:val="000000"/>
          <w:vertAlign w:val="superscript"/>
        </w:rPr>
        <w:t xml:space="preserve"> </w:t>
      </w:r>
      <w:r w:rsidRPr="00581AC6">
        <w:rPr>
          <w:rFonts w:ascii="Times New Roman" w:hAnsi="Times New Roman" w:cs="Arial"/>
          <w:color w:val="000000"/>
        </w:rPr>
        <w:t xml:space="preserve">and Alexander S. </w:t>
      </w:r>
      <w:proofErr w:type="spellStart"/>
      <w:r w:rsidRPr="00581AC6">
        <w:rPr>
          <w:rFonts w:ascii="Times New Roman" w:hAnsi="Times New Roman" w:cs="Arial"/>
          <w:color w:val="000000"/>
        </w:rPr>
        <w:t>Mankin</w:t>
      </w:r>
      <w:proofErr w:type="spellEnd"/>
      <w:r w:rsidRPr="00581AC6">
        <w:rPr>
          <w:rFonts w:ascii="Times New Roman" w:hAnsi="Times New Roman" w:cs="Arial"/>
          <w:color w:val="000000"/>
        </w:rPr>
        <w:t xml:space="preserve">. </w:t>
      </w:r>
      <w:proofErr w:type="gramStart"/>
      <w:r w:rsidRPr="00581AC6">
        <w:rPr>
          <w:rFonts w:ascii="Times New Roman" w:hAnsi="Times New Roman"/>
          <w:i/>
          <w:color w:val="222222"/>
          <w:szCs w:val="27"/>
          <w:shd w:val="clear" w:color="auto" w:fill="FFFFFF"/>
        </w:rPr>
        <w:t xml:space="preserve">Function and Regulation of Resistance Genes in </w:t>
      </w:r>
      <w:proofErr w:type="spellStart"/>
      <w:r w:rsidRPr="00581AC6">
        <w:rPr>
          <w:rFonts w:ascii="Times New Roman" w:hAnsi="Times New Roman"/>
          <w:i/>
          <w:color w:val="222222"/>
          <w:szCs w:val="27"/>
          <w:shd w:val="clear" w:color="auto" w:fill="FFFFFF"/>
        </w:rPr>
        <w:t>Ketolide</w:t>
      </w:r>
      <w:proofErr w:type="spellEnd"/>
      <w:r w:rsidRPr="00581AC6">
        <w:rPr>
          <w:rFonts w:ascii="Times New Roman" w:hAnsi="Times New Roman"/>
          <w:i/>
          <w:color w:val="222222"/>
          <w:szCs w:val="27"/>
          <w:shd w:val="clear" w:color="auto" w:fill="FFFFFF"/>
        </w:rPr>
        <w:t>-producing Bacteria</w:t>
      </w:r>
      <w:r w:rsidRPr="00581AC6">
        <w:rPr>
          <w:rFonts w:ascii="Times New Roman" w:hAnsi="Times New Roman"/>
          <w:b/>
          <w:color w:val="222222"/>
          <w:szCs w:val="27"/>
          <w:shd w:val="clear" w:color="auto" w:fill="FFFFFF"/>
        </w:rPr>
        <w:t xml:space="preserve">, </w:t>
      </w:r>
      <w:r w:rsidRPr="00581AC6">
        <w:rPr>
          <w:rFonts w:ascii="Times New Roman" w:hAnsi="Times New Roman"/>
          <w:b/>
          <w:i/>
          <w:color w:val="222222"/>
          <w:szCs w:val="27"/>
          <w:shd w:val="clear" w:color="auto" w:fill="FFFFFF"/>
        </w:rPr>
        <w:t>34</w:t>
      </w:r>
      <w:r w:rsidRPr="00581AC6">
        <w:rPr>
          <w:rFonts w:ascii="Times New Roman" w:hAnsi="Times New Roman"/>
          <w:b/>
          <w:i/>
          <w:color w:val="222222"/>
          <w:szCs w:val="27"/>
          <w:shd w:val="clear" w:color="auto" w:fill="FFFFFF"/>
          <w:vertAlign w:val="superscript"/>
        </w:rPr>
        <w:t>th</w:t>
      </w:r>
      <w:r w:rsidRPr="00581AC6">
        <w:rPr>
          <w:rFonts w:ascii="Times New Roman" w:hAnsi="Times New Roman"/>
          <w:b/>
          <w:i/>
          <w:color w:val="222222"/>
          <w:szCs w:val="27"/>
          <w:shd w:val="clear" w:color="auto" w:fill="FFFFFF"/>
        </w:rPr>
        <w:t xml:space="preserve"> Midwest Enzyme Chemistry Conference </w:t>
      </w:r>
      <w:r w:rsidRPr="00581AC6">
        <w:rPr>
          <w:rFonts w:ascii="Times New Roman" w:hAnsi="Times New Roman"/>
          <w:b/>
          <w:bCs/>
          <w:i/>
        </w:rPr>
        <w:t>2014</w:t>
      </w:r>
      <w:r w:rsidRPr="00581AC6">
        <w:rPr>
          <w:rFonts w:ascii="Times New Roman" w:hAnsi="Times New Roman"/>
          <w:bCs/>
        </w:rPr>
        <w:t>, Chicago.</w:t>
      </w:r>
      <w:proofErr w:type="gramEnd"/>
    </w:p>
    <w:p w:rsidR="00343C88" w:rsidRPr="00581AC6" w:rsidRDefault="00343C88" w:rsidP="00343C88">
      <w:pPr>
        <w:jc w:val="both"/>
        <w:rPr>
          <w:rFonts w:ascii="Times New Roman" w:hAnsi="Times New Roman"/>
          <w:b/>
          <w:bCs/>
          <w:u w:val="single"/>
        </w:rPr>
      </w:pPr>
    </w:p>
    <w:p w:rsidR="00343C88" w:rsidRPr="00581AC6" w:rsidRDefault="00343C88" w:rsidP="00343C88">
      <w:pPr>
        <w:jc w:val="both"/>
        <w:rPr>
          <w:rFonts w:ascii="Times New Roman" w:hAnsi="Times New Roman" w:cs="Arial"/>
          <w:color w:val="000000" w:themeColor="text1"/>
          <w:szCs w:val="22"/>
        </w:rPr>
      </w:pPr>
      <w:proofErr w:type="spellStart"/>
      <w:proofErr w:type="gramStart"/>
      <w:r w:rsidRPr="00581AC6">
        <w:rPr>
          <w:rFonts w:ascii="Times New Roman" w:hAnsi="Times New Roman" w:cs="Arial"/>
          <w:b/>
          <w:color w:val="000000" w:themeColor="text1"/>
          <w:szCs w:val="22"/>
          <w:u w:val="single"/>
        </w:rPr>
        <w:t>Almutairi</w:t>
      </w:r>
      <w:proofErr w:type="spellEnd"/>
      <w:r w:rsidRPr="00581AC6">
        <w:rPr>
          <w:rFonts w:ascii="Times New Roman" w:hAnsi="Times New Roman" w:cs="Arial"/>
          <w:b/>
          <w:color w:val="000000" w:themeColor="text1"/>
          <w:szCs w:val="22"/>
          <w:u w:val="single"/>
        </w:rPr>
        <w:t xml:space="preserve">, </w:t>
      </w:r>
      <w:proofErr w:type="spellStart"/>
      <w:r w:rsidRPr="00581AC6">
        <w:rPr>
          <w:rFonts w:ascii="Times New Roman" w:hAnsi="Times New Roman" w:cs="Arial"/>
          <w:b/>
          <w:color w:val="000000" w:themeColor="text1"/>
          <w:szCs w:val="22"/>
          <w:u w:val="single"/>
        </w:rPr>
        <w:t>Mashal</w:t>
      </w:r>
      <w:proofErr w:type="spellEnd"/>
      <w:r w:rsidRPr="00581AC6">
        <w:rPr>
          <w:rFonts w:ascii="Times New Roman" w:hAnsi="Times New Roman" w:cs="Arial"/>
          <w:color w:val="000000" w:themeColor="text1"/>
          <w:szCs w:val="22"/>
        </w:rPr>
        <w:t xml:space="preserve">, Singh, </w:t>
      </w:r>
      <w:proofErr w:type="spellStart"/>
      <w:r w:rsidRPr="00581AC6">
        <w:rPr>
          <w:rFonts w:ascii="Times New Roman" w:hAnsi="Times New Roman" w:cs="Arial"/>
          <w:color w:val="000000" w:themeColor="text1"/>
          <w:szCs w:val="22"/>
        </w:rPr>
        <w:t>Renu</w:t>
      </w:r>
      <w:proofErr w:type="spellEnd"/>
      <w:r w:rsidRPr="00581AC6">
        <w:rPr>
          <w:rFonts w:ascii="Times New Roman" w:hAnsi="Times New Roman" w:cs="Arial"/>
          <w:color w:val="000000" w:themeColor="text1"/>
          <w:szCs w:val="22"/>
        </w:rPr>
        <w:t>, San Martin, Maryann; Chen, April; Ambler, Jane.</w:t>
      </w:r>
      <w:proofErr w:type="gramEnd"/>
      <w:r w:rsidRPr="00581AC6">
        <w:rPr>
          <w:rFonts w:ascii="Times New Roman" w:hAnsi="Times New Roman" w:cs="Arial"/>
          <w:color w:val="000000" w:themeColor="text1"/>
          <w:szCs w:val="22"/>
        </w:rPr>
        <w:t xml:space="preserve"> </w:t>
      </w:r>
      <w:hyperlink r:id="rId10" w:history="1">
        <w:r w:rsidRPr="00581AC6">
          <w:rPr>
            <w:rStyle w:val="Hyperlink"/>
            <w:rFonts w:ascii="Times New Roman" w:hAnsi="Times New Roman" w:cs="Arial"/>
            <w:color w:val="000000" w:themeColor="text1"/>
            <w:szCs w:val="22"/>
          </w:rPr>
          <w:t xml:space="preserve">Evaluation of </w:t>
        </w:r>
      </w:hyperlink>
      <w:proofErr w:type="spellStart"/>
      <w:r w:rsidRPr="00581AC6">
        <w:rPr>
          <w:rFonts w:ascii="Times New Roman" w:hAnsi="Times New Roman" w:cs="Arial"/>
          <w:color w:val="000000" w:themeColor="text1"/>
          <w:szCs w:val="22"/>
        </w:rPr>
        <w:t>ceftaroline</w:t>
      </w:r>
      <w:proofErr w:type="spellEnd"/>
      <w:r w:rsidRPr="00581AC6">
        <w:rPr>
          <w:rFonts w:ascii="Times New Roman" w:hAnsi="Times New Roman" w:cs="Arial"/>
          <w:color w:val="000000" w:themeColor="text1"/>
          <w:szCs w:val="22"/>
        </w:rPr>
        <w:t xml:space="preserve"> pharmacokinetic/</w:t>
      </w:r>
      <w:proofErr w:type="spellStart"/>
      <w:r w:rsidRPr="00581AC6">
        <w:rPr>
          <w:rFonts w:ascii="Times New Roman" w:hAnsi="Times New Roman" w:cs="Arial"/>
          <w:color w:val="000000" w:themeColor="text1"/>
          <w:szCs w:val="22"/>
        </w:rPr>
        <w:t>pharmacodynamic</w:t>
      </w:r>
      <w:proofErr w:type="spellEnd"/>
      <w:r w:rsidRPr="00581AC6">
        <w:rPr>
          <w:rFonts w:ascii="Times New Roman" w:hAnsi="Times New Roman" w:cs="Arial"/>
          <w:color w:val="000000" w:themeColor="text1"/>
          <w:szCs w:val="22"/>
        </w:rPr>
        <w:t xml:space="preserve"> (PK/PD) Target against diverse characterized clinical </w:t>
      </w:r>
      <w:hyperlink r:id="rId11" w:history="1">
        <w:r w:rsidRPr="00581AC6">
          <w:rPr>
            <w:rStyle w:val="Hyperlink"/>
            <w:rFonts w:ascii="Times New Roman" w:hAnsi="Times New Roman" w:cs="Arial"/>
            <w:i/>
            <w:iCs/>
            <w:color w:val="000000" w:themeColor="text1"/>
            <w:szCs w:val="22"/>
          </w:rPr>
          <w:t xml:space="preserve">Staphylococcus </w:t>
        </w:r>
      </w:hyperlink>
      <w:hyperlink r:id="rId12" w:history="1">
        <w:proofErr w:type="spellStart"/>
        <w:r w:rsidRPr="00581AC6">
          <w:rPr>
            <w:rStyle w:val="Hyperlink"/>
            <w:rFonts w:ascii="Times New Roman" w:hAnsi="Times New Roman" w:cs="Arial"/>
            <w:i/>
            <w:iCs/>
            <w:color w:val="000000" w:themeColor="text1"/>
            <w:szCs w:val="22"/>
          </w:rPr>
          <w:t>aureus</w:t>
        </w:r>
        <w:proofErr w:type="spellEnd"/>
      </w:hyperlink>
      <w:hyperlink r:id="rId13" w:history="1">
        <w:r w:rsidRPr="00581AC6">
          <w:rPr>
            <w:rStyle w:val="Hyperlink"/>
            <w:rFonts w:ascii="Times New Roman" w:hAnsi="Times New Roman" w:cs="Arial"/>
            <w:color w:val="000000" w:themeColor="text1"/>
            <w:szCs w:val="22"/>
          </w:rPr>
          <w:t xml:space="preserve"> isolates in an </w:t>
        </w:r>
      </w:hyperlink>
      <w:hyperlink r:id="rId14" w:history="1">
        <w:r w:rsidRPr="00581AC6">
          <w:rPr>
            <w:rStyle w:val="Hyperlink"/>
            <w:rFonts w:ascii="Times New Roman" w:hAnsi="Times New Roman" w:cs="Arial"/>
            <w:i/>
            <w:iCs/>
            <w:color w:val="000000" w:themeColor="text1"/>
            <w:szCs w:val="22"/>
          </w:rPr>
          <w:t>in vitro</w:t>
        </w:r>
      </w:hyperlink>
      <w:hyperlink r:id="rId15" w:history="1">
        <w:r w:rsidRPr="00581AC6">
          <w:rPr>
            <w:rStyle w:val="Hyperlink"/>
            <w:rFonts w:ascii="Times New Roman" w:hAnsi="Times New Roman" w:cs="Arial"/>
            <w:color w:val="000000" w:themeColor="text1"/>
            <w:szCs w:val="22"/>
          </w:rPr>
          <w:t xml:space="preserve"> hollow-</w:t>
        </w:r>
        <w:proofErr w:type="spellStart"/>
        <w:r w:rsidRPr="00581AC6">
          <w:rPr>
            <w:rStyle w:val="Hyperlink"/>
            <w:rFonts w:ascii="Times New Roman" w:hAnsi="Times New Roman" w:cs="Arial"/>
            <w:color w:val="000000" w:themeColor="text1"/>
            <w:szCs w:val="22"/>
          </w:rPr>
          <w:t>fibre</w:t>
        </w:r>
        <w:proofErr w:type="spellEnd"/>
        <w:r w:rsidRPr="00581AC6">
          <w:rPr>
            <w:rStyle w:val="Hyperlink"/>
            <w:rFonts w:ascii="Times New Roman" w:hAnsi="Times New Roman" w:cs="Arial"/>
            <w:color w:val="000000" w:themeColor="text1"/>
            <w:szCs w:val="22"/>
          </w:rPr>
          <w:t xml:space="preserve"> infection model</w:t>
        </w:r>
      </w:hyperlink>
      <w:r w:rsidRPr="00581AC6">
        <w:rPr>
          <w:rFonts w:ascii="Times New Roman" w:hAnsi="Times New Roman" w:cs="Arial"/>
          <w:color w:val="000000" w:themeColor="text1"/>
          <w:szCs w:val="22"/>
        </w:rPr>
        <w:t xml:space="preserve">. </w:t>
      </w:r>
      <w:r w:rsidRPr="00581AC6">
        <w:rPr>
          <w:rFonts w:ascii="Times New Roman" w:hAnsi="Times New Roman" w:cs="Arial"/>
          <w:b/>
          <w:i/>
          <w:color w:val="000000" w:themeColor="text1"/>
          <w:szCs w:val="22"/>
        </w:rPr>
        <w:t>AstraZeneca 2014</w:t>
      </w:r>
      <w:r w:rsidRPr="00581AC6">
        <w:rPr>
          <w:rFonts w:ascii="Times New Roman" w:hAnsi="Times New Roman" w:cs="Arial"/>
          <w:color w:val="000000" w:themeColor="text1"/>
          <w:szCs w:val="22"/>
        </w:rPr>
        <w:t>, Boston.</w:t>
      </w:r>
    </w:p>
    <w:p w:rsidR="00343C88" w:rsidRPr="00581AC6" w:rsidRDefault="00343C88" w:rsidP="00343C88">
      <w:pPr>
        <w:jc w:val="both"/>
        <w:rPr>
          <w:rFonts w:ascii="Times New Roman" w:hAnsi="Times New Roman"/>
          <w:b/>
          <w:bCs/>
          <w:u w:val="single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  <w:proofErr w:type="spellStart"/>
      <w:r w:rsidRPr="00581AC6">
        <w:rPr>
          <w:rFonts w:ascii="Times New Roman" w:hAnsi="Times New Roman"/>
          <w:b/>
          <w:bCs/>
          <w:u w:val="single"/>
        </w:rPr>
        <w:t>Mashal</w:t>
      </w:r>
      <w:proofErr w:type="spellEnd"/>
      <w:r w:rsidRPr="00581AC6">
        <w:rPr>
          <w:rFonts w:ascii="Times New Roman" w:hAnsi="Times New Roman"/>
          <w:b/>
          <w:bCs/>
          <w:u w:val="single"/>
        </w:rPr>
        <w:t xml:space="preserve"> M. </w:t>
      </w:r>
      <w:proofErr w:type="spellStart"/>
      <w:r w:rsidRPr="00581AC6">
        <w:rPr>
          <w:rFonts w:ascii="Times New Roman" w:hAnsi="Times New Roman"/>
          <w:b/>
          <w:bCs/>
          <w:u w:val="single"/>
        </w:rPr>
        <w:t>Almutairi</w:t>
      </w:r>
      <w:proofErr w:type="spellEnd"/>
      <w:r w:rsidRPr="00581AC6">
        <w:rPr>
          <w:rFonts w:ascii="Times New Roman" w:hAnsi="Times New Roman"/>
        </w:rPr>
        <w:t xml:space="preserve">, Douglas Hansen, David H. Sherman and Alexander S. </w:t>
      </w:r>
      <w:proofErr w:type="spellStart"/>
      <w:r w:rsidRPr="00581AC6">
        <w:rPr>
          <w:rFonts w:ascii="Times New Roman" w:hAnsi="Times New Roman"/>
        </w:rPr>
        <w:t>Mankin</w:t>
      </w:r>
      <w:proofErr w:type="spellEnd"/>
      <w:r w:rsidRPr="00581AC6">
        <w:rPr>
          <w:rFonts w:ascii="Times New Roman" w:hAnsi="Times New Roman"/>
        </w:rPr>
        <w:t xml:space="preserve">. </w:t>
      </w:r>
      <w:proofErr w:type="spellStart"/>
      <w:r w:rsidRPr="00581AC6">
        <w:rPr>
          <w:rFonts w:ascii="Times New Roman" w:hAnsi="Times New Roman"/>
          <w:bCs/>
          <w:i/>
        </w:rPr>
        <w:t>Methymycin</w:t>
      </w:r>
      <w:proofErr w:type="spellEnd"/>
      <w:r w:rsidRPr="00581AC6">
        <w:rPr>
          <w:rFonts w:ascii="Times New Roman" w:hAnsi="Times New Roman"/>
          <w:bCs/>
          <w:i/>
        </w:rPr>
        <w:t xml:space="preserve"> and </w:t>
      </w:r>
      <w:proofErr w:type="spellStart"/>
      <w:r w:rsidRPr="00581AC6">
        <w:rPr>
          <w:rFonts w:ascii="Times New Roman" w:hAnsi="Times New Roman"/>
          <w:bCs/>
          <w:i/>
        </w:rPr>
        <w:t>Pikromycin</w:t>
      </w:r>
      <w:proofErr w:type="spellEnd"/>
      <w:r w:rsidRPr="00581AC6">
        <w:rPr>
          <w:rFonts w:ascii="Times New Roman" w:hAnsi="Times New Roman"/>
          <w:bCs/>
          <w:i/>
        </w:rPr>
        <w:t xml:space="preserve">: a Potentially Synergistic Pair of </w:t>
      </w:r>
      <w:proofErr w:type="spellStart"/>
      <w:r w:rsidRPr="00581AC6">
        <w:rPr>
          <w:rFonts w:ascii="Times New Roman" w:hAnsi="Times New Roman"/>
          <w:bCs/>
          <w:i/>
        </w:rPr>
        <w:t>Ketolide</w:t>
      </w:r>
      <w:proofErr w:type="spellEnd"/>
      <w:r w:rsidRPr="00581AC6">
        <w:rPr>
          <w:rFonts w:ascii="Times New Roman" w:hAnsi="Times New Roman"/>
          <w:bCs/>
          <w:i/>
        </w:rPr>
        <w:t xml:space="preserve"> Antibiotics</w:t>
      </w:r>
      <w:r w:rsidRPr="00581AC6">
        <w:rPr>
          <w:rFonts w:ascii="Times New Roman" w:hAnsi="Times New Roman"/>
          <w:bCs/>
        </w:rPr>
        <w:t xml:space="preserve">. </w:t>
      </w:r>
      <w:r w:rsidRPr="00581AC6">
        <w:rPr>
          <w:rFonts w:ascii="Times New Roman" w:hAnsi="Times New Roman"/>
          <w:b/>
          <w:bCs/>
          <w:i/>
        </w:rPr>
        <w:t>ICAAC 2013</w:t>
      </w:r>
      <w:r w:rsidRPr="00581AC6">
        <w:rPr>
          <w:rFonts w:ascii="Times New Roman" w:hAnsi="Times New Roman"/>
          <w:bCs/>
        </w:rPr>
        <w:t>, Denver.</w:t>
      </w:r>
    </w:p>
    <w:p w:rsidR="00343C88" w:rsidRPr="00581AC6" w:rsidRDefault="00343C88" w:rsidP="00343C88">
      <w:pPr>
        <w:jc w:val="both"/>
        <w:rPr>
          <w:rFonts w:ascii="Times New Roman" w:hAnsi="Times New Roman" w:cs="Times New Roman"/>
          <w:color w:val="000000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  <w:proofErr w:type="spellStart"/>
      <w:r w:rsidRPr="00581AC6">
        <w:rPr>
          <w:rFonts w:ascii="Times New Roman" w:hAnsi="Times New Roman"/>
          <w:b/>
          <w:u w:val="single"/>
        </w:rPr>
        <w:t>Mashal</w:t>
      </w:r>
      <w:proofErr w:type="spellEnd"/>
      <w:r w:rsidRPr="00581AC6">
        <w:rPr>
          <w:rFonts w:ascii="Times New Roman" w:hAnsi="Times New Roman"/>
          <w:b/>
          <w:u w:val="single"/>
        </w:rPr>
        <w:t xml:space="preserve"> M. </w:t>
      </w:r>
      <w:proofErr w:type="spellStart"/>
      <w:r w:rsidRPr="00581AC6">
        <w:rPr>
          <w:rFonts w:ascii="Times New Roman" w:hAnsi="Times New Roman"/>
          <w:b/>
          <w:u w:val="single"/>
        </w:rPr>
        <w:t>Almutairi</w:t>
      </w:r>
      <w:proofErr w:type="spellEnd"/>
      <w:r w:rsidRPr="00581AC6">
        <w:rPr>
          <w:rFonts w:ascii="Times New Roman" w:hAnsi="Times New Roman"/>
        </w:rPr>
        <w:t xml:space="preserve">, Douglas Hansen, David H. Sherman and Alexander S. </w:t>
      </w:r>
      <w:proofErr w:type="spellStart"/>
      <w:r w:rsidRPr="00581AC6">
        <w:rPr>
          <w:rFonts w:ascii="Times New Roman" w:hAnsi="Times New Roman"/>
        </w:rPr>
        <w:t>Mankin</w:t>
      </w:r>
      <w:proofErr w:type="spellEnd"/>
      <w:r w:rsidRPr="00581AC6">
        <w:rPr>
          <w:rFonts w:ascii="Times New Roman" w:hAnsi="Times New Roman"/>
        </w:rPr>
        <w:t xml:space="preserve">. </w:t>
      </w:r>
      <w:r w:rsidRPr="00581AC6">
        <w:rPr>
          <w:rFonts w:ascii="Times New Roman" w:hAnsi="Times New Roman"/>
          <w:bCs/>
          <w:i/>
        </w:rPr>
        <w:t xml:space="preserve">Why a </w:t>
      </w:r>
      <w:proofErr w:type="spellStart"/>
      <w:r w:rsidRPr="00581AC6">
        <w:rPr>
          <w:rFonts w:ascii="Times New Roman" w:hAnsi="Times New Roman"/>
          <w:bCs/>
          <w:i/>
        </w:rPr>
        <w:t>Macrolide</w:t>
      </w:r>
      <w:proofErr w:type="spellEnd"/>
      <w:r w:rsidRPr="00581AC6">
        <w:rPr>
          <w:rFonts w:ascii="Times New Roman" w:hAnsi="Times New Roman"/>
          <w:bCs/>
          <w:i/>
        </w:rPr>
        <w:t xml:space="preserve"> Producer Carries Two Similar Resistance Genes</w:t>
      </w:r>
      <w:r w:rsidRPr="00581AC6">
        <w:rPr>
          <w:rFonts w:ascii="Times New Roman" w:hAnsi="Times New Roman"/>
          <w:bCs/>
        </w:rPr>
        <w:t xml:space="preserve">. </w:t>
      </w:r>
      <w:proofErr w:type="gramStart"/>
      <w:r w:rsidRPr="00581AC6">
        <w:rPr>
          <w:rFonts w:ascii="Times New Roman" w:hAnsi="Times New Roman"/>
          <w:b/>
          <w:bCs/>
          <w:i/>
        </w:rPr>
        <w:t>Ribosome Meeting, 2013</w:t>
      </w:r>
      <w:r w:rsidRPr="00581AC6">
        <w:rPr>
          <w:rFonts w:ascii="Times New Roman" w:hAnsi="Times New Roman"/>
          <w:bCs/>
        </w:rPr>
        <w:t>, Napa Valley.</w:t>
      </w:r>
      <w:proofErr w:type="gramEnd"/>
    </w:p>
    <w:p w:rsidR="00343C88" w:rsidRPr="00581AC6" w:rsidRDefault="00343C88" w:rsidP="00343C88">
      <w:pPr>
        <w:jc w:val="both"/>
        <w:rPr>
          <w:rFonts w:ascii="Times New Roman" w:hAnsi="Times New Roman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  <w:proofErr w:type="spellStart"/>
      <w:r w:rsidRPr="00581AC6">
        <w:rPr>
          <w:rFonts w:ascii="Times New Roman" w:hAnsi="Times New Roman"/>
          <w:b/>
          <w:u w:val="single"/>
        </w:rPr>
        <w:t>Mashal</w:t>
      </w:r>
      <w:proofErr w:type="spellEnd"/>
      <w:r w:rsidRPr="00581AC6">
        <w:rPr>
          <w:rFonts w:ascii="Times New Roman" w:hAnsi="Times New Roman"/>
          <w:b/>
          <w:u w:val="single"/>
        </w:rPr>
        <w:t xml:space="preserve"> M. </w:t>
      </w:r>
      <w:proofErr w:type="spellStart"/>
      <w:r w:rsidRPr="00581AC6">
        <w:rPr>
          <w:rFonts w:ascii="Times New Roman" w:hAnsi="Times New Roman"/>
          <w:b/>
          <w:u w:val="single"/>
        </w:rPr>
        <w:t>Almutairi</w:t>
      </w:r>
      <w:proofErr w:type="spellEnd"/>
      <w:r w:rsidRPr="00581AC6">
        <w:rPr>
          <w:rFonts w:ascii="Times New Roman" w:hAnsi="Times New Roman"/>
        </w:rPr>
        <w:t>, Douglas Hansen, Brian T. Murphy, David H. Sherman</w:t>
      </w:r>
      <w:r w:rsidRPr="00581AC6">
        <w:rPr>
          <w:rFonts w:ascii="Times New Roman" w:hAnsi="Times New Roman"/>
          <w:vertAlign w:val="superscript"/>
        </w:rPr>
        <w:t xml:space="preserve"> </w:t>
      </w:r>
      <w:r w:rsidRPr="00581AC6">
        <w:rPr>
          <w:rFonts w:ascii="Times New Roman" w:hAnsi="Times New Roman"/>
        </w:rPr>
        <w:t xml:space="preserve">and Alexander S. </w:t>
      </w:r>
      <w:proofErr w:type="spellStart"/>
      <w:r w:rsidRPr="00581AC6">
        <w:rPr>
          <w:rFonts w:ascii="Times New Roman" w:hAnsi="Times New Roman"/>
        </w:rPr>
        <w:t>Mankin</w:t>
      </w:r>
      <w:proofErr w:type="spellEnd"/>
      <w:r w:rsidRPr="00581AC6">
        <w:rPr>
          <w:rFonts w:ascii="Times New Roman" w:hAnsi="Times New Roman"/>
        </w:rPr>
        <w:t xml:space="preserve">. </w:t>
      </w:r>
      <w:r w:rsidRPr="00581AC6">
        <w:rPr>
          <w:rFonts w:ascii="Times New Roman" w:hAnsi="Times New Roman"/>
          <w:bCs/>
          <w:i/>
        </w:rPr>
        <w:t>One Drug: Two Sites of Action</w:t>
      </w:r>
      <w:r w:rsidRPr="00581AC6">
        <w:rPr>
          <w:rFonts w:ascii="Times New Roman" w:hAnsi="Times New Roman"/>
          <w:i/>
        </w:rPr>
        <w:t xml:space="preserve">. </w:t>
      </w:r>
      <w:r w:rsidRPr="00581AC6">
        <w:rPr>
          <w:rFonts w:ascii="Times New Roman" w:hAnsi="Times New Roman"/>
          <w:bCs/>
          <w:i/>
        </w:rPr>
        <w:t xml:space="preserve">Can </w:t>
      </w:r>
      <w:proofErr w:type="spellStart"/>
      <w:r w:rsidRPr="00581AC6">
        <w:rPr>
          <w:rFonts w:ascii="Times New Roman" w:hAnsi="Times New Roman"/>
          <w:bCs/>
          <w:i/>
        </w:rPr>
        <w:t>Methymycin</w:t>
      </w:r>
      <w:proofErr w:type="spellEnd"/>
      <w:r w:rsidRPr="00581AC6">
        <w:rPr>
          <w:rFonts w:ascii="Times New Roman" w:hAnsi="Times New Roman"/>
          <w:bCs/>
          <w:i/>
        </w:rPr>
        <w:t xml:space="preserve"> Target Two Different Sites in the Bacterial Ribosome?</w:t>
      </w:r>
      <w:r w:rsidRPr="00581AC6">
        <w:rPr>
          <w:rFonts w:ascii="Times New Roman" w:hAnsi="Times New Roman"/>
          <w:bCs/>
        </w:rPr>
        <w:t xml:space="preserve"> </w:t>
      </w:r>
      <w:proofErr w:type="gramStart"/>
      <w:r w:rsidRPr="00581AC6">
        <w:rPr>
          <w:rFonts w:ascii="Times New Roman" w:hAnsi="Times New Roman"/>
          <w:b/>
          <w:bCs/>
          <w:i/>
        </w:rPr>
        <w:t>UIC College of Pharmacy’s Research Day, 2013</w:t>
      </w:r>
      <w:r w:rsidRPr="00581AC6">
        <w:rPr>
          <w:rFonts w:ascii="Times New Roman" w:hAnsi="Times New Roman"/>
          <w:bCs/>
        </w:rPr>
        <w:t>, Chicago.</w:t>
      </w:r>
      <w:proofErr w:type="gramEnd"/>
    </w:p>
    <w:p w:rsidR="00343C88" w:rsidRPr="00581AC6" w:rsidRDefault="00343C88" w:rsidP="00343C88">
      <w:pPr>
        <w:jc w:val="both"/>
        <w:rPr>
          <w:rFonts w:ascii="Times New Roman" w:hAnsi="Times New Roman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  <w:proofErr w:type="spellStart"/>
      <w:r w:rsidRPr="00581AC6">
        <w:rPr>
          <w:rFonts w:ascii="Times New Roman" w:hAnsi="Times New Roman"/>
          <w:b/>
          <w:u w:val="single"/>
        </w:rPr>
        <w:t>Mashal</w:t>
      </w:r>
      <w:proofErr w:type="spellEnd"/>
      <w:r w:rsidRPr="00581AC6">
        <w:rPr>
          <w:rFonts w:ascii="Times New Roman" w:hAnsi="Times New Roman"/>
          <w:b/>
          <w:u w:val="single"/>
        </w:rPr>
        <w:t xml:space="preserve"> M. </w:t>
      </w:r>
      <w:proofErr w:type="spellStart"/>
      <w:r w:rsidRPr="00581AC6">
        <w:rPr>
          <w:rFonts w:ascii="Times New Roman" w:hAnsi="Times New Roman"/>
          <w:b/>
          <w:u w:val="single"/>
        </w:rPr>
        <w:t>Almutairi</w:t>
      </w:r>
      <w:proofErr w:type="spellEnd"/>
      <w:r w:rsidRPr="00581AC6">
        <w:rPr>
          <w:rFonts w:ascii="Times New Roman" w:hAnsi="Times New Roman"/>
        </w:rPr>
        <w:t xml:space="preserve"> and Alexander S. </w:t>
      </w:r>
      <w:proofErr w:type="spellStart"/>
      <w:r w:rsidRPr="00581AC6">
        <w:rPr>
          <w:rFonts w:ascii="Times New Roman" w:hAnsi="Times New Roman"/>
        </w:rPr>
        <w:t>Mankin</w:t>
      </w:r>
      <w:proofErr w:type="spellEnd"/>
      <w:r w:rsidRPr="00581AC6">
        <w:rPr>
          <w:rFonts w:ascii="Times New Roman" w:hAnsi="Times New Roman"/>
          <w:bCs/>
        </w:rPr>
        <w:t xml:space="preserve">. </w:t>
      </w:r>
      <w:proofErr w:type="gramStart"/>
      <w:r w:rsidRPr="00581AC6">
        <w:rPr>
          <w:rFonts w:ascii="Times New Roman" w:hAnsi="Times New Roman"/>
          <w:bCs/>
          <w:i/>
        </w:rPr>
        <w:t>Multiple Resistance Mechanisms in a Multi-drug Producer</w:t>
      </w:r>
      <w:r w:rsidRPr="00581AC6">
        <w:rPr>
          <w:rFonts w:ascii="Times New Roman" w:hAnsi="Times New Roman"/>
          <w:bCs/>
        </w:rPr>
        <w:t>.</w:t>
      </w:r>
      <w:proofErr w:type="gramEnd"/>
      <w:r w:rsidRPr="00581AC6">
        <w:rPr>
          <w:rFonts w:ascii="Times New Roman" w:hAnsi="Times New Roman"/>
          <w:bCs/>
        </w:rPr>
        <w:t xml:space="preserve"> </w:t>
      </w:r>
      <w:proofErr w:type="gramStart"/>
      <w:r w:rsidRPr="00581AC6">
        <w:rPr>
          <w:rFonts w:ascii="Times New Roman" w:hAnsi="Times New Roman"/>
          <w:b/>
          <w:bCs/>
          <w:i/>
        </w:rPr>
        <w:t>RNA Meeting 2012</w:t>
      </w:r>
      <w:r w:rsidRPr="00581AC6">
        <w:rPr>
          <w:rFonts w:ascii="Times New Roman" w:hAnsi="Times New Roman"/>
          <w:bCs/>
        </w:rPr>
        <w:t>, Anna Arbor.</w:t>
      </w:r>
      <w:proofErr w:type="gramEnd"/>
    </w:p>
    <w:p w:rsidR="00343C88" w:rsidRPr="00581AC6" w:rsidRDefault="00343C88" w:rsidP="00343C88">
      <w:pPr>
        <w:jc w:val="both"/>
        <w:rPr>
          <w:rFonts w:ascii="Times New Roman" w:hAnsi="Times New Roman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  <w:r w:rsidRPr="00581AC6">
        <w:rPr>
          <w:rFonts w:ascii="Times New Roman" w:hAnsi="Times New Roman"/>
          <w:b/>
          <w:noProof/>
          <w:u w:val="single"/>
        </w:rPr>
        <w:t>Mashal M. Almutairi</w:t>
      </w:r>
      <w:r w:rsidRPr="00581AC6">
        <w:rPr>
          <w:rFonts w:ascii="Times New Roman" w:hAnsi="Times New Roman"/>
          <w:noProof/>
        </w:rPr>
        <w:t xml:space="preserve"> and Alexander S. Mankin. </w:t>
      </w:r>
      <w:proofErr w:type="gramStart"/>
      <w:r w:rsidRPr="00581AC6">
        <w:rPr>
          <w:rFonts w:ascii="Times New Roman" w:hAnsi="Times New Roman"/>
          <w:bCs/>
          <w:i/>
          <w:noProof/>
        </w:rPr>
        <w:t>Multiple resistance mechanisms in a multi-drug producer</w:t>
      </w:r>
      <w:r w:rsidRPr="00581AC6">
        <w:rPr>
          <w:rFonts w:ascii="Times New Roman" w:hAnsi="Times New Roman"/>
          <w:bCs/>
        </w:rPr>
        <w:t>.</w:t>
      </w:r>
      <w:proofErr w:type="gramEnd"/>
      <w:r w:rsidRPr="00581AC6">
        <w:rPr>
          <w:rFonts w:ascii="Times New Roman" w:hAnsi="Times New Roman"/>
          <w:bCs/>
        </w:rPr>
        <w:t xml:space="preserve"> </w:t>
      </w:r>
      <w:proofErr w:type="gramStart"/>
      <w:r w:rsidRPr="00581AC6">
        <w:rPr>
          <w:rFonts w:ascii="Times New Roman" w:hAnsi="Times New Roman"/>
          <w:b/>
          <w:bCs/>
          <w:i/>
        </w:rPr>
        <w:t>UIC College of Pharmacy’s Research Day, 2012</w:t>
      </w:r>
      <w:r w:rsidRPr="00581AC6">
        <w:rPr>
          <w:rFonts w:ascii="Times New Roman" w:hAnsi="Times New Roman"/>
          <w:bCs/>
        </w:rPr>
        <w:t>, Chicago.</w:t>
      </w:r>
      <w:proofErr w:type="gramEnd"/>
    </w:p>
    <w:p w:rsidR="00343C88" w:rsidRPr="00581AC6" w:rsidRDefault="00343C88" w:rsidP="00343C88">
      <w:pPr>
        <w:jc w:val="both"/>
        <w:rPr>
          <w:rFonts w:ascii="Times New Roman" w:hAnsi="Times New Roman"/>
          <w:bCs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szCs w:val="20"/>
        </w:rPr>
      </w:pPr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Max </w:t>
      </w:r>
      <w:proofErr w:type="spellStart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>Rutter</w:t>
      </w:r>
      <w:proofErr w:type="spellEnd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, </w:t>
      </w:r>
      <w:proofErr w:type="spellStart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>Hiten</w:t>
      </w:r>
      <w:proofErr w:type="spellEnd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 </w:t>
      </w:r>
      <w:proofErr w:type="spellStart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>Gutka</w:t>
      </w:r>
      <w:proofErr w:type="spellEnd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, </w:t>
      </w:r>
      <w:proofErr w:type="spellStart"/>
      <w:r w:rsidRPr="00581AC6">
        <w:rPr>
          <w:rFonts w:ascii="Times New Roman" w:hAnsi="Times New Roman"/>
          <w:b/>
          <w:color w:val="222222"/>
          <w:szCs w:val="13"/>
          <w:u w:val="single"/>
          <w:shd w:val="clear" w:color="auto" w:fill="FFFFFF"/>
        </w:rPr>
        <w:t>Mashal</w:t>
      </w:r>
      <w:proofErr w:type="spellEnd"/>
      <w:r w:rsidRPr="00581AC6">
        <w:rPr>
          <w:rFonts w:ascii="Times New Roman" w:hAnsi="Times New Roman"/>
          <w:b/>
          <w:color w:val="222222"/>
          <w:szCs w:val="13"/>
          <w:u w:val="single"/>
          <w:shd w:val="clear" w:color="auto" w:fill="FFFFFF"/>
        </w:rPr>
        <w:t xml:space="preserve"> M. </w:t>
      </w:r>
      <w:proofErr w:type="spellStart"/>
      <w:r w:rsidRPr="00581AC6">
        <w:rPr>
          <w:rFonts w:ascii="Times New Roman" w:hAnsi="Times New Roman"/>
          <w:b/>
          <w:color w:val="222222"/>
          <w:szCs w:val="13"/>
          <w:u w:val="single"/>
          <w:shd w:val="clear" w:color="auto" w:fill="FFFFFF"/>
        </w:rPr>
        <w:t>ALmutairi</w:t>
      </w:r>
      <w:proofErr w:type="spellEnd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, </w:t>
      </w:r>
      <w:proofErr w:type="spellStart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>Farahnaz</w:t>
      </w:r>
      <w:proofErr w:type="spellEnd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 </w:t>
      </w:r>
      <w:proofErr w:type="spellStart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>Movahedzadeh</w:t>
      </w:r>
      <w:proofErr w:type="spellEnd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. </w:t>
      </w:r>
      <w:proofErr w:type="spellStart"/>
      <w:r w:rsidRPr="00581AC6">
        <w:rPr>
          <w:rFonts w:ascii="Times New Roman" w:hAnsi="Times New Roman"/>
          <w:i/>
          <w:color w:val="222222"/>
          <w:szCs w:val="13"/>
          <w:shd w:val="clear" w:color="auto" w:fill="FFFFFF"/>
        </w:rPr>
        <w:t>Overexpression</w:t>
      </w:r>
      <w:proofErr w:type="spellEnd"/>
      <w:r w:rsidRPr="00581AC6">
        <w:rPr>
          <w:rFonts w:ascii="Times New Roman" w:hAnsi="Times New Roman"/>
          <w:i/>
          <w:color w:val="222222"/>
          <w:szCs w:val="13"/>
          <w:shd w:val="clear" w:color="auto" w:fill="FFFFFF"/>
        </w:rPr>
        <w:t xml:space="preserve"> and Purification of </w:t>
      </w:r>
      <w:proofErr w:type="gramStart"/>
      <w:r w:rsidRPr="00581AC6">
        <w:rPr>
          <w:rFonts w:ascii="Times New Roman" w:hAnsi="Times New Roman"/>
          <w:i/>
          <w:color w:val="222222"/>
          <w:szCs w:val="13"/>
          <w:shd w:val="clear" w:color="auto" w:fill="FFFFFF"/>
        </w:rPr>
        <w:t xml:space="preserve">an </w:t>
      </w:r>
      <w:proofErr w:type="spellStart"/>
      <w:r w:rsidRPr="00581AC6">
        <w:rPr>
          <w:rFonts w:ascii="Times New Roman" w:hAnsi="Times New Roman"/>
          <w:i/>
          <w:color w:val="222222"/>
          <w:szCs w:val="13"/>
          <w:shd w:val="clear" w:color="auto" w:fill="FFFFFF"/>
        </w:rPr>
        <w:t>Acyl</w:t>
      </w:r>
      <w:proofErr w:type="spellEnd"/>
      <w:proofErr w:type="gramEnd"/>
      <w:r w:rsidRPr="00581AC6">
        <w:rPr>
          <w:rFonts w:ascii="Times New Roman" w:hAnsi="Times New Roman"/>
          <w:i/>
          <w:color w:val="222222"/>
          <w:szCs w:val="13"/>
          <w:shd w:val="clear" w:color="auto" w:fill="FFFFFF"/>
        </w:rPr>
        <w:t xml:space="preserve"> Carrier Protein of</w:t>
      </w:r>
      <w:r w:rsidRPr="00581AC6">
        <w:rPr>
          <w:rFonts w:ascii="Times New Roman" w:hAnsi="Times New Roman"/>
          <w:i/>
          <w:color w:val="222222"/>
          <w:szCs w:val="13"/>
        </w:rPr>
        <w:t xml:space="preserve"> </w:t>
      </w:r>
      <w:r w:rsidRPr="00581AC6">
        <w:rPr>
          <w:rFonts w:ascii="Times New Roman" w:hAnsi="Times New Roman"/>
          <w:i/>
          <w:color w:val="222222"/>
          <w:szCs w:val="13"/>
          <w:shd w:val="clear" w:color="auto" w:fill="FFFFFF"/>
        </w:rPr>
        <w:t>Mycobacterium tuberculosis</w:t>
      </w:r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. </w:t>
      </w:r>
      <w:proofErr w:type="gramStart"/>
      <w:r w:rsidRPr="00581AC6">
        <w:rPr>
          <w:rFonts w:ascii="Times New Roman" w:hAnsi="Times New Roman"/>
          <w:b/>
          <w:i/>
          <w:color w:val="222222"/>
          <w:szCs w:val="13"/>
          <w:shd w:val="clear" w:color="auto" w:fill="FFFFFF"/>
        </w:rPr>
        <w:t>UIC Student Forum 2011</w:t>
      </w:r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>, Chicago.</w:t>
      </w:r>
      <w:proofErr w:type="gramEnd"/>
    </w:p>
    <w:p w:rsidR="00343C88" w:rsidRDefault="00343C88" w:rsidP="00343C88">
      <w:pPr>
        <w:jc w:val="both"/>
        <w:rPr>
          <w:rFonts w:ascii="Times New Roman" w:hAnsi="Times New Roman" w:cs="Times New Roman"/>
          <w:b/>
          <w:szCs w:val="11"/>
        </w:rPr>
      </w:pPr>
    </w:p>
    <w:p w:rsidR="00343C88" w:rsidRDefault="00343C88" w:rsidP="00343C88">
      <w:pPr>
        <w:jc w:val="both"/>
        <w:rPr>
          <w:rFonts w:ascii="Times New Roman" w:hAnsi="Times New Roman" w:cs="Times New Roman"/>
          <w:b/>
          <w:szCs w:val="11"/>
        </w:rPr>
      </w:pPr>
    </w:p>
    <w:p w:rsidR="00343C88" w:rsidRDefault="00343C88" w:rsidP="00343C88">
      <w:pPr>
        <w:jc w:val="both"/>
        <w:rPr>
          <w:rFonts w:ascii="Times New Roman" w:hAnsi="Times New Roman" w:cs="Times New Roman"/>
          <w:b/>
          <w:szCs w:val="11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szCs w:val="20"/>
        </w:rPr>
      </w:pPr>
      <w:r w:rsidRPr="00581AC6">
        <w:rPr>
          <w:rFonts w:ascii="Times New Roman" w:hAnsi="Times New Roman" w:cs="Times New Roman"/>
          <w:b/>
          <w:szCs w:val="11"/>
        </w:rPr>
        <w:t>AWARDS</w:t>
      </w:r>
    </w:p>
    <w:p w:rsidR="00343C88" w:rsidRPr="00581AC6" w:rsidRDefault="00343C88" w:rsidP="00343C88">
      <w:pPr>
        <w:rPr>
          <w:rFonts w:ascii="Times New Roman" w:hAnsi="Times New Roman"/>
          <w:b/>
          <w:color w:val="222222"/>
          <w:szCs w:val="13"/>
          <w:shd w:val="clear" w:color="auto" w:fill="FFFFFF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color w:val="222222"/>
          <w:szCs w:val="13"/>
          <w:shd w:val="clear" w:color="auto" w:fill="FFFFFF"/>
        </w:rPr>
      </w:pPr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Van </w:t>
      </w:r>
      <w:proofErr w:type="spellStart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>Doren</w:t>
      </w:r>
      <w:proofErr w:type="spellEnd"/>
      <w:r w:rsidRPr="00581AC6">
        <w:rPr>
          <w:rFonts w:ascii="Times New Roman" w:hAnsi="Times New Roman"/>
          <w:color w:val="222222"/>
          <w:szCs w:val="13"/>
          <w:shd w:val="clear" w:color="auto" w:fill="FFFFFF"/>
        </w:rPr>
        <w:t xml:space="preserve"> Scholar Award, UIC (2015)</w:t>
      </w:r>
    </w:p>
    <w:p w:rsidR="00343C88" w:rsidRPr="00581AC6" w:rsidRDefault="00343C88" w:rsidP="00343C88">
      <w:pPr>
        <w:jc w:val="both"/>
        <w:rPr>
          <w:rFonts w:ascii="Times New Roman" w:hAnsi="Times New Roman"/>
          <w:b/>
          <w:szCs w:val="20"/>
        </w:rPr>
      </w:pPr>
    </w:p>
    <w:p w:rsidR="00343C88" w:rsidRPr="00581AC6" w:rsidRDefault="00343C88" w:rsidP="00343C88">
      <w:pPr>
        <w:spacing w:line="240" w:lineRule="atLeast"/>
        <w:jc w:val="both"/>
        <w:textAlignment w:val="center"/>
        <w:outlineLvl w:val="3"/>
        <w:rPr>
          <w:rFonts w:ascii="Times New Roman" w:hAnsi="Times New Roman"/>
          <w:szCs w:val="19"/>
        </w:rPr>
      </w:pPr>
      <w:proofErr w:type="gramStart"/>
      <w:r w:rsidRPr="00581AC6">
        <w:rPr>
          <w:rFonts w:ascii="Times New Roman" w:hAnsi="Times New Roman"/>
          <w:bCs/>
          <w:color w:val="000000"/>
          <w:szCs w:val="21"/>
        </w:rPr>
        <w:t>Th</w:t>
      </w:r>
      <w:r w:rsidRPr="00581AC6">
        <w:rPr>
          <w:rFonts w:ascii="Times New Roman" w:hAnsi="Times New Roman"/>
          <w:bCs/>
          <w:szCs w:val="21"/>
        </w:rPr>
        <w:t>e ASM Student and Post Doctoral Fellow Travel Grant.</w:t>
      </w:r>
      <w:proofErr w:type="gramEnd"/>
      <w:r w:rsidRPr="00581AC6">
        <w:rPr>
          <w:rFonts w:ascii="Times New Roman" w:hAnsi="Times New Roman"/>
          <w:b/>
          <w:bCs/>
          <w:szCs w:val="21"/>
        </w:rPr>
        <w:t xml:space="preserve"> </w:t>
      </w:r>
      <w:r w:rsidRPr="00581AC6">
        <w:rPr>
          <w:rFonts w:ascii="Times New Roman" w:hAnsi="Times New Roman"/>
          <w:szCs w:val="19"/>
        </w:rPr>
        <w:t>The American Society of Microbiology and the ICAAC Program Committee, Denver (2013)</w:t>
      </w:r>
    </w:p>
    <w:p w:rsidR="00343C88" w:rsidRPr="00581AC6" w:rsidRDefault="00343C88" w:rsidP="00343C88">
      <w:pPr>
        <w:spacing w:line="240" w:lineRule="atLeast"/>
        <w:jc w:val="both"/>
        <w:textAlignment w:val="center"/>
        <w:outlineLvl w:val="3"/>
        <w:rPr>
          <w:rFonts w:ascii="Times New Roman" w:hAnsi="Times New Roman"/>
          <w:b/>
          <w:bCs/>
          <w:szCs w:val="21"/>
        </w:rPr>
      </w:pPr>
    </w:p>
    <w:p w:rsidR="00343C88" w:rsidRPr="00581AC6" w:rsidRDefault="00343C88" w:rsidP="00343C88">
      <w:pPr>
        <w:spacing w:line="240" w:lineRule="atLeast"/>
        <w:jc w:val="both"/>
        <w:textAlignment w:val="center"/>
        <w:outlineLvl w:val="3"/>
        <w:rPr>
          <w:rFonts w:ascii="Times New Roman" w:hAnsi="Times New Roman"/>
          <w:bCs/>
          <w:szCs w:val="21"/>
        </w:rPr>
      </w:pPr>
      <w:r w:rsidRPr="00581AC6">
        <w:rPr>
          <w:rFonts w:ascii="Times New Roman" w:hAnsi="Times New Roman"/>
          <w:bCs/>
          <w:szCs w:val="21"/>
        </w:rPr>
        <w:t>UIC Graduate College Student Presenter Award, UIC (2012, 2013, and 2015)</w:t>
      </w:r>
    </w:p>
    <w:p w:rsidR="00343C88" w:rsidRPr="00581AC6" w:rsidRDefault="00343C88" w:rsidP="00343C88">
      <w:pPr>
        <w:spacing w:line="240" w:lineRule="atLeast"/>
        <w:jc w:val="both"/>
        <w:textAlignment w:val="center"/>
        <w:outlineLvl w:val="3"/>
        <w:rPr>
          <w:rFonts w:ascii="Times New Roman" w:hAnsi="Times New Roman"/>
          <w:b/>
          <w:bCs/>
          <w:szCs w:val="21"/>
        </w:rPr>
      </w:pPr>
    </w:p>
    <w:p w:rsidR="00343C88" w:rsidRPr="00581AC6" w:rsidRDefault="00343C88" w:rsidP="00343C88">
      <w:pPr>
        <w:spacing w:line="240" w:lineRule="atLeast"/>
        <w:jc w:val="both"/>
        <w:textAlignment w:val="center"/>
        <w:outlineLvl w:val="3"/>
        <w:rPr>
          <w:rFonts w:ascii="Times New Roman" w:hAnsi="Times New Roman"/>
          <w:bCs/>
          <w:szCs w:val="21"/>
        </w:rPr>
      </w:pPr>
      <w:r w:rsidRPr="00581AC6">
        <w:rPr>
          <w:rFonts w:ascii="Times New Roman" w:hAnsi="Times New Roman"/>
          <w:bCs/>
          <w:szCs w:val="21"/>
        </w:rPr>
        <w:t>UIC Graduate Student Council Travel Award, UIC (2012, 2013, and 2015)</w:t>
      </w:r>
    </w:p>
    <w:p w:rsidR="00343C88" w:rsidRPr="00581AC6" w:rsidRDefault="00343C88" w:rsidP="00343C88">
      <w:pPr>
        <w:spacing w:line="240" w:lineRule="atLeast"/>
        <w:jc w:val="both"/>
        <w:textAlignment w:val="center"/>
        <w:outlineLvl w:val="3"/>
        <w:rPr>
          <w:rFonts w:ascii="Times New Roman" w:hAnsi="Times New Roman"/>
          <w:bCs/>
          <w:szCs w:val="21"/>
        </w:rPr>
      </w:pPr>
    </w:p>
    <w:p w:rsidR="00343C88" w:rsidRPr="00581AC6" w:rsidRDefault="00343C88" w:rsidP="00343C88">
      <w:pPr>
        <w:spacing w:line="240" w:lineRule="atLeast"/>
        <w:jc w:val="both"/>
        <w:textAlignment w:val="center"/>
        <w:outlineLvl w:val="3"/>
        <w:rPr>
          <w:rFonts w:ascii="Times New Roman" w:hAnsi="Times New Roman"/>
          <w:szCs w:val="19"/>
        </w:rPr>
      </w:pPr>
      <w:r w:rsidRPr="00581AC6">
        <w:rPr>
          <w:rFonts w:ascii="Times New Roman" w:hAnsi="Times New Roman"/>
          <w:bCs/>
          <w:szCs w:val="21"/>
        </w:rPr>
        <w:t xml:space="preserve">Travel Fellowship for the RNA 2012 Meeting, </w:t>
      </w:r>
      <w:r w:rsidRPr="00581AC6">
        <w:rPr>
          <w:rFonts w:ascii="Times New Roman" w:hAnsi="Times New Roman"/>
          <w:szCs w:val="19"/>
        </w:rPr>
        <w:t>RNA 2012 Organizing Committee, Anna Arbor (2012)</w:t>
      </w:r>
    </w:p>
    <w:p w:rsidR="00343C88" w:rsidRPr="00581AC6" w:rsidRDefault="00343C88" w:rsidP="00343C88">
      <w:pPr>
        <w:jc w:val="both"/>
        <w:rPr>
          <w:rFonts w:ascii="Times New Roman" w:hAnsi="Times New Roman"/>
          <w:bCs/>
          <w:szCs w:val="21"/>
        </w:rPr>
      </w:pPr>
    </w:p>
    <w:p w:rsidR="00343C88" w:rsidRPr="00581AC6" w:rsidRDefault="00343C88" w:rsidP="00343C88">
      <w:pPr>
        <w:jc w:val="both"/>
        <w:rPr>
          <w:rFonts w:ascii="Times New Roman" w:hAnsi="Times New Roman"/>
          <w:szCs w:val="20"/>
        </w:rPr>
      </w:pPr>
      <w:r w:rsidRPr="00581AC6">
        <w:rPr>
          <w:rFonts w:ascii="Times New Roman" w:hAnsi="Times New Roman"/>
          <w:szCs w:val="13"/>
          <w:shd w:val="clear" w:color="auto" w:fill="FFFFFF"/>
        </w:rPr>
        <w:t>King Saud University Scholarship for Graduate studies, King Saud University, Riyadh, Saudi Arabia (2008-2015)</w:t>
      </w:r>
    </w:p>
    <w:p w:rsidR="00343C88" w:rsidRPr="00581AC6" w:rsidRDefault="00343C88" w:rsidP="00343C88">
      <w:pPr>
        <w:pStyle w:val="description"/>
        <w:shd w:val="clear" w:color="auto" w:fill="FFFFFF"/>
        <w:spacing w:beforeLines="0" w:afterLines="0" w:line="340" w:lineRule="atLeast"/>
        <w:textAlignment w:val="baseline"/>
        <w:rPr>
          <w:rFonts w:ascii="Times New Roman" w:hAnsi="Times New Roman" w:cs="Times New Roman"/>
          <w:b/>
          <w:color w:val="333333"/>
          <w:sz w:val="24"/>
          <w:szCs w:val="26"/>
        </w:rPr>
      </w:pPr>
      <w:r w:rsidRPr="00581AC6">
        <w:rPr>
          <w:rFonts w:ascii="Times New Roman" w:hAnsi="Times New Roman" w:cs="Times New Roman"/>
          <w:b/>
          <w:color w:val="333333"/>
          <w:sz w:val="24"/>
          <w:szCs w:val="26"/>
        </w:rPr>
        <w:t xml:space="preserve">           </w:t>
      </w:r>
      <w:r w:rsidRPr="00581AC6">
        <w:rPr>
          <w:rFonts w:ascii="Times New Roman" w:hAnsi="Times New Roman" w:cs="Times New Roman"/>
          <w:b/>
          <w:color w:val="333333"/>
          <w:sz w:val="24"/>
          <w:szCs w:val="26"/>
        </w:rPr>
        <w:tab/>
      </w:r>
      <w:r w:rsidRPr="00581AC6">
        <w:rPr>
          <w:rFonts w:ascii="Times New Roman" w:hAnsi="Times New Roman" w:cs="Times New Roman"/>
          <w:b/>
          <w:color w:val="333333"/>
          <w:sz w:val="24"/>
          <w:szCs w:val="26"/>
        </w:rPr>
        <w:tab/>
      </w:r>
    </w:p>
    <w:p w:rsidR="00343C88" w:rsidRPr="00581AC6" w:rsidRDefault="00343C88" w:rsidP="00343C8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Cs w:val="11"/>
        </w:rPr>
      </w:pPr>
      <w:r w:rsidRPr="00581AC6">
        <w:rPr>
          <w:rFonts w:ascii="Times New Roman" w:hAnsi="Times New Roman" w:cs="Times New Roman"/>
          <w:b/>
          <w:szCs w:val="11"/>
        </w:rPr>
        <w:t>PROFESSIONAL AFFILIATION</w:t>
      </w:r>
    </w:p>
    <w:p w:rsidR="00343C88" w:rsidRPr="00581AC6" w:rsidRDefault="00343C88" w:rsidP="00343C8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Cs w:val="11"/>
        </w:rPr>
      </w:pPr>
    </w:p>
    <w:p w:rsidR="00343C88" w:rsidRPr="00581AC6" w:rsidRDefault="00343C88" w:rsidP="00343C88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szCs w:val="11"/>
        </w:rPr>
      </w:pPr>
      <w:r w:rsidRPr="00581AC6">
        <w:rPr>
          <w:rFonts w:ascii="Times New Roman" w:hAnsi="Times New Roman"/>
          <w:bCs/>
        </w:rPr>
        <w:t>American Society of Biochemistry and Molecular Biology (ASBMB)</w:t>
      </w:r>
    </w:p>
    <w:p w:rsidR="00343C88" w:rsidRPr="00581AC6" w:rsidRDefault="00343C88" w:rsidP="00343C88">
      <w:pPr>
        <w:shd w:val="clear" w:color="auto" w:fill="FFFFFF"/>
        <w:spacing w:line="480" w:lineRule="auto"/>
        <w:rPr>
          <w:rFonts w:ascii="Times New Roman" w:hAnsi="Times New Roman" w:cs="Times New Roman"/>
          <w:szCs w:val="12"/>
        </w:rPr>
      </w:pPr>
      <w:r w:rsidRPr="00581AC6">
        <w:rPr>
          <w:rFonts w:ascii="Times New Roman" w:hAnsi="Times New Roman" w:cs="Times New Roman"/>
          <w:szCs w:val="12"/>
        </w:rPr>
        <w:t>American Association of Pharmaceutical Scientists (AAPS)</w:t>
      </w:r>
    </w:p>
    <w:p w:rsidR="00343C88" w:rsidRPr="00581AC6" w:rsidRDefault="00343C88" w:rsidP="00343C88">
      <w:pPr>
        <w:shd w:val="clear" w:color="auto" w:fill="FFFFFF"/>
        <w:spacing w:line="480" w:lineRule="auto"/>
        <w:rPr>
          <w:rFonts w:ascii="Times New Roman" w:hAnsi="Times New Roman" w:cs="Times New Roman"/>
          <w:szCs w:val="12"/>
        </w:rPr>
      </w:pPr>
      <w:r w:rsidRPr="00581AC6">
        <w:rPr>
          <w:rFonts w:ascii="Times New Roman" w:hAnsi="Times New Roman" w:cs="Times New Roman"/>
          <w:szCs w:val="12"/>
        </w:rPr>
        <w:t>American Society of Microbiology (ASM)</w:t>
      </w:r>
    </w:p>
    <w:p w:rsidR="00343C88" w:rsidRPr="00581AC6" w:rsidRDefault="00343C88" w:rsidP="00343C88">
      <w:pPr>
        <w:shd w:val="clear" w:color="auto" w:fill="FFFFFF"/>
        <w:spacing w:line="480" w:lineRule="auto"/>
        <w:rPr>
          <w:rFonts w:ascii="Times New Roman" w:hAnsi="Times New Roman" w:cs="Times New Roman"/>
          <w:szCs w:val="12"/>
        </w:rPr>
      </w:pPr>
      <w:r w:rsidRPr="00581AC6">
        <w:rPr>
          <w:rFonts w:ascii="Times New Roman" w:hAnsi="Times New Roman" w:cs="Times New Roman"/>
          <w:szCs w:val="12"/>
        </w:rPr>
        <w:t>Saudi Pharmaceutical Society (SPS)</w:t>
      </w:r>
    </w:p>
    <w:p w:rsidR="00343C88" w:rsidRPr="00CA1969" w:rsidRDefault="00343C88" w:rsidP="00CA1969">
      <w:pPr>
        <w:spacing w:line="480" w:lineRule="auto"/>
        <w:rPr>
          <w:rFonts w:ascii="Times New Roman" w:hAnsi="Times New Roman"/>
          <w:szCs w:val="20"/>
        </w:rPr>
        <w:sectPr w:rsidR="00343C88" w:rsidRPr="00CA1969">
          <w:headerReference w:type="default" r:id="rId16"/>
          <w:footerReference w:type="default" r:id="rId17"/>
          <w:pgSz w:w="12240" w:h="15840"/>
          <w:pgMar w:top="1170" w:right="1440" w:bottom="1440" w:left="1440" w:gutter="0"/>
          <w:pgNumType w:start="105" w:chapStyle="1"/>
        </w:sectPr>
      </w:pPr>
      <w:r w:rsidRPr="00581AC6">
        <w:rPr>
          <w:rFonts w:ascii="Times New Roman" w:hAnsi="Times New Roman"/>
          <w:color w:val="000000"/>
          <w:szCs w:val="13"/>
          <w:shd w:val="clear" w:color="auto" w:fill="FFFFFF"/>
        </w:rPr>
        <w:t>RNA Society</w:t>
      </w:r>
    </w:p>
    <w:p w:rsidR="00DD256A" w:rsidRDefault="00CA1969"/>
    <w:sectPr w:rsidR="00DD256A" w:rsidSect="00024519">
      <w:headerReference w:type="default" r:id="rId18"/>
      <w:footerReference w:type="default" r:id="rId19"/>
      <w:pgSz w:w="12240" w:h="15840"/>
      <w:pgMar w:top="1170" w:right="1440" w:bottom="1440" w:left="1440" w:gutter="0"/>
      <w:pgNumType w:start="106" w:chapStyle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inion Pro">
    <w:panose1 w:val="02040503050201020203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519" w:rsidRDefault="00CA1969" w:rsidP="00374BA0">
    <w:pPr>
      <w:pStyle w:val="Footer"/>
      <w:ind w:right="360" w:firstLine="360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519" w:rsidRDefault="00CA1969" w:rsidP="00374BA0">
    <w:pPr>
      <w:pStyle w:val="Footer"/>
      <w:ind w:right="360" w:firstLine="360"/>
      <w:jc w:val="cen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519" w:rsidRDefault="00CA1969" w:rsidP="0028499E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519" w:rsidRDefault="00CA1969" w:rsidP="0028499E">
    <w:pPr>
      <w:pStyle w:val="Header"/>
      <w:ind w:right="360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175C"/>
    <w:multiLevelType w:val="hybridMultilevel"/>
    <w:tmpl w:val="D7DCC7F0"/>
    <w:lvl w:ilvl="0" w:tplc="B9AC8474">
      <w:start w:val="1"/>
      <w:numFmt w:val="decimal"/>
      <w:lvlText w:val="(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7190D"/>
    <w:multiLevelType w:val="multilevel"/>
    <w:tmpl w:val="A0BAA9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A1112C"/>
    <w:multiLevelType w:val="multilevel"/>
    <w:tmpl w:val="F6966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C1FCD"/>
    <w:multiLevelType w:val="hybridMultilevel"/>
    <w:tmpl w:val="14CC5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B0BC3"/>
    <w:multiLevelType w:val="hybridMultilevel"/>
    <w:tmpl w:val="83F85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81CE2"/>
    <w:multiLevelType w:val="multilevel"/>
    <w:tmpl w:val="8E3AD4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5E3E33"/>
    <w:multiLevelType w:val="multilevel"/>
    <w:tmpl w:val="CE4AA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E44E97"/>
    <w:multiLevelType w:val="hybridMultilevel"/>
    <w:tmpl w:val="9E860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82DE7"/>
    <w:multiLevelType w:val="hybridMultilevel"/>
    <w:tmpl w:val="B2C8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B62E0"/>
    <w:multiLevelType w:val="hybridMultilevel"/>
    <w:tmpl w:val="43EC1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05F8C"/>
    <w:multiLevelType w:val="multilevel"/>
    <w:tmpl w:val="938A8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933F97"/>
    <w:multiLevelType w:val="multilevel"/>
    <w:tmpl w:val="883A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913047"/>
    <w:multiLevelType w:val="hybridMultilevel"/>
    <w:tmpl w:val="7CFE8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12"/>
  </w:num>
  <w:num w:numId="10">
    <w:abstractNumId w:val="9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3C88"/>
    <w:rsid w:val="00343C88"/>
    <w:rsid w:val="00CA196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C88"/>
    <w:rPr>
      <w:rFonts w:eastAsiaTheme="minorEastAsia"/>
      <w:lang w:eastAsia="ja-JP"/>
    </w:rPr>
  </w:style>
  <w:style w:type="paragraph" w:styleId="Heading1">
    <w:name w:val="heading 1"/>
    <w:basedOn w:val="Normal"/>
    <w:next w:val="Normal"/>
    <w:link w:val="Heading1Char"/>
    <w:rsid w:val="00343C88"/>
    <w:pPr>
      <w:keepNext/>
      <w:keepLines/>
      <w:spacing w:before="480"/>
      <w:ind w:left="720"/>
      <w:outlineLvl w:val="0"/>
    </w:pPr>
    <w:rPr>
      <w:rFonts w:ascii="Times New Roman" w:eastAsiaTheme="majorEastAsia" w:hAnsi="Times New Roman" w:cstheme="majorBidi"/>
      <w:b/>
      <w:bCs/>
      <w:szCs w:val="32"/>
    </w:rPr>
  </w:style>
  <w:style w:type="paragraph" w:styleId="Heading2">
    <w:name w:val="heading 2"/>
    <w:basedOn w:val="Normal"/>
    <w:next w:val="Normal"/>
    <w:link w:val="Heading2Char"/>
    <w:rsid w:val="00343C88"/>
    <w:pPr>
      <w:keepNext/>
      <w:keepLines/>
      <w:spacing w:before="200" w:line="480" w:lineRule="auto"/>
      <w:outlineLvl w:val="1"/>
    </w:pPr>
    <w:rPr>
      <w:rFonts w:ascii="Times New Roman" w:eastAsiaTheme="majorEastAsia" w:hAnsi="Times New Roman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rsid w:val="00343C88"/>
    <w:pPr>
      <w:keepNext/>
      <w:keepLines/>
      <w:spacing w:before="200"/>
      <w:outlineLvl w:val="2"/>
    </w:pPr>
    <w:rPr>
      <w:rFonts w:ascii="Times New Roman" w:eastAsiaTheme="majorEastAsia" w:hAnsi="Times New Roman" w:cstheme="majorBidi"/>
      <w:b/>
      <w:bCs/>
    </w:rPr>
  </w:style>
  <w:style w:type="paragraph" w:styleId="Heading4">
    <w:name w:val="heading 4"/>
    <w:basedOn w:val="Normal"/>
    <w:next w:val="Normal"/>
    <w:link w:val="Heading4Char"/>
    <w:qFormat/>
    <w:rsid w:val="00343C88"/>
    <w:pPr>
      <w:keepNext/>
      <w:spacing w:line="280" w:lineRule="atLeast"/>
      <w:jc w:val="right"/>
      <w:outlineLvl w:val="3"/>
    </w:pPr>
    <w:rPr>
      <w:rFonts w:ascii="Tahoma" w:eastAsia="MS Mincho" w:hAnsi="Tahoma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rsid w:val="00343C8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343C88"/>
    <w:rPr>
      <w:rFonts w:ascii="Times New Roman" w:eastAsiaTheme="majorEastAsia" w:hAnsi="Times New Roman" w:cstheme="majorBidi"/>
      <w:b/>
      <w:bCs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rsid w:val="00343C88"/>
    <w:rPr>
      <w:rFonts w:ascii="Times New Roman" w:eastAsiaTheme="majorEastAsia" w:hAnsi="Times New Roman" w:cstheme="majorBidi"/>
      <w:b/>
      <w:bCs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rsid w:val="00343C88"/>
    <w:rPr>
      <w:rFonts w:ascii="Times New Roman" w:eastAsiaTheme="majorEastAsia" w:hAnsi="Times New Roman" w:cstheme="majorBidi"/>
      <w:b/>
      <w:bCs/>
      <w:lang w:eastAsia="ja-JP"/>
    </w:rPr>
  </w:style>
  <w:style w:type="character" w:customStyle="1" w:styleId="Heading4Char">
    <w:name w:val="Heading 4 Char"/>
    <w:basedOn w:val="DefaultParagraphFont"/>
    <w:link w:val="Heading4"/>
    <w:rsid w:val="00343C88"/>
    <w:rPr>
      <w:rFonts w:ascii="Tahoma" w:eastAsia="MS Mincho" w:hAnsi="Tahoma" w:cs="Times New Roman"/>
      <w:b/>
      <w:sz w:val="20"/>
      <w:szCs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343C88"/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343C88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rsid w:val="00343C88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343C88"/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343C88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rsid w:val="00343C88"/>
    <w:pPr>
      <w:tabs>
        <w:tab w:val="center" w:pos="4320"/>
        <w:tab w:val="right" w:pos="8640"/>
      </w:tabs>
    </w:pPr>
  </w:style>
  <w:style w:type="character" w:customStyle="1" w:styleId="FooterChar1">
    <w:name w:val="Footer Char1"/>
    <w:basedOn w:val="DefaultParagraphFont"/>
    <w:link w:val="Footer"/>
    <w:rsid w:val="00343C88"/>
    <w:rPr>
      <w:rFonts w:eastAsiaTheme="minorEastAsia"/>
      <w:lang w:eastAsia="ja-JP"/>
    </w:rPr>
  </w:style>
  <w:style w:type="character" w:customStyle="1" w:styleId="BalloonTextChar">
    <w:name w:val="Balloon Text Char"/>
    <w:basedOn w:val="DefaultParagraphFont"/>
    <w:link w:val="BalloonText"/>
    <w:rsid w:val="00343C88"/>
    <w:rPr>
      <w:rFonts w:ascii="Lucida Grande" w:hAnsi="Lucida Grande"/>
      <w:sz w:val="18"/>
      <w:szCs w:val="18"/>
    </w:rPr>
  </w:style>
  <w:style w:type="paragraph" w:styleId="BalloonText">
    <w:name w:val="Balloon Text"/>
    <w:basedOn w:val="Normal"/>
    <w:link w:val="BalloonTextChar"/>
    <w:rsid w:val="00343C88"/>
    <w:rPr>
      <w:rFonts w:ascii="Lucida Grande" w:eastAsiaTheme="minorHAnsi" w:hAnsi="Lucida Grande"/>
      <w:sz w:val="18"/>
      <w:szCs w:val="18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343C88"/>
    <w:rPr>
      <w:rFonts w:ascii="Lucida Grande" w:eastAsiaTheme="minorEastAsia" w:hAnsi="Lucida Grande"/>
      <w:sz w:val="18"/>
      <w:szCs w:val="18"/>
      <w:lang w:eastAsia="ja-JP"/>
    </w:rPr>
  </w:style>
  <w:style w:type="character" w:customStyle="1" w:styleId="CommentTextChar">
    <w:name w:val="Comment Text Char"/>
    <w:basedOn w:val="DefaultParagraphFont"/>
    <w:link w:val="CommentText"/>
    <w:rsid w:val="00343C88"/>
    <w:rPr>
      <w:rFonts w:eastAsiaTheme="minorEastAsia"/>
      <w:lang w:eastAsia="ja-JP"/>
    </w:rPr>
  </w:style>
  <w:style w:type="paragraph" w:styleId="CommentText">
    <w:name w:val="annotation text"/>
    <w:basedOn w:val="Normal"/>
    <w:link w:val="CommentTextChar"/>
    <w:rsid w:val="00343C88"/>
  </w:style>
  <w:style w:type="character" w:customStyle="1" w:styleId="CommentTextChar1">
    <w:name w:val="Comment Text Char1"/>
    <w:basedOn w:val="DefaultParagraphFont"/>
    <w:link w:val="CommentText"/>
    <w:rsid w:val="00343C88"/>
    <w:rPr>
      <w:rFonts w:eastAsiaTheme="minorEastAsia"/>
      <w:lang w:eastAsia="ja-JP"/>
    </w:rPr>
  </w:style>
  <w:style w:type="character" w:customStyle="1" w:styleId="CommentSubjectChar">
    <w:name w:val="Comment Subject Char"/>
    <w:basedOn w:val="CommentTextChar"/>
    <w:link w:val="CommentSubject"/>
    <w:rsid w:val="00343C88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43C88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1"/>
    <w:link w:val="CommentSubject"/>
    <w:rsid w:val="00343C8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343C88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qFormat/>
    <w:rsid w:val="00343C8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343C88"/>
    <w:rPr>
      <w:sz w:val="18"/>
      <w:szCs w:val="18"/>
    </w:rPr>
  </w:style>
  <w:style w:type="character" w:customStyle="1" w:styleId="highlight">
    <w:name w:val="highlight"/>
    <w:basedOn w:val="DefaultParagraphFont"/>
    <w:rsid w:val="00343C88"/>
  </w:style>
  <w:style w:type="character" w:customStyle="1" w:styleId="apple-converted-space">
    <w:name w:val="apple-converted-space"/>
    <w:basedOn w:val="DefaultParagraphFont"/>
    <w:rsid w:val="00343C88"/>
  </w:style>
  <w:style w:type="table" w:styleId="TableGrid">
    <w:name w:val="Table Grid"/>
    <w:basedOn w:val="TableNormal"/>
    <w:uiPriority w:val="59"/>
    <w:rsid w:val="00343C88"/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43C88"/>
  </w:style>
  <w:style w:type="character" w:styleId="Hyperlink">
    <w:name w:val="Hyperlink"/>
    <w:basedOn w:val="DefaultParagraphFont"/>
    <w:uiPriority w:val="99"/>
    <w:rsid w:val="00343C88"/>
    <w:rPr>
      <w:color w:val="0000FF" w:themeColor="hyperlink"/>
      <w:u w:val="single"/>
    </w:rPr>
  </w:style>
  <w:style w:type="paragraph" w:customStyle="1" w:styleId="Default">
    <w:name w:val="Default"/>
    <w:rsid w:val="00343C88"/>
    <w:pPr>
      <w:widowControl w:val="0"/>
      <w:autoSpaceDE w:val="0"/>
      <w:autoSpaceDN w:val="0"/>
      <w:adjustRightInd w:val="0"/>
    </w:pPr>
    <w:rPr>
      <w:rFonts w:ascii="Minion Pro" w:eastAsiaTheme="minorEastAsia" w:hAnsi="Minion Pro" w:cs="Minion Pro"/>
      <w:color w:val="000000"/>
      <w:lang w:eastAsia="ja-JP"/>
    </w:rPr>
  </w:style>
  <w:style w:type="paragraph" w:styleId="Revision">
    <w:name w:val="Revision"/>
    <w:hidden/>
    <w:uiPriority w:val="99"/>
    <w:rsid w:val="00343C88"/>
    <w:rPr>
      <w:rFonts w:eastAsiaTheme="minorEastAsia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343C88"/>
    <w:pPr>
      <w:spacing w:line="276" w:lineRule="auto"/>
      <w:outlineLvl w:val="9"/>
    </w:pPr>
    <w:rPr>
      <w:color w:val="365F91" w:themeColor="accent1" w:themeShade="BF"/>
      <w:sz w:val="28"/>
      <w:szCs w:val="28"/>
      <w:lang w:eastAsia="en-US"/>
    </w:rPr>
  </w:style>
  <w:style w:type="paragraph" w:styleId="TOC3">
    <w:name w:val="toc 3"/>
    <w:basedOn w:val="Normal"/>
    <w:next w:val="Normal"/>
    <w:autoRedefine/>
    <w:uiPriority w:val="39"/>
    <w:rsid w:val="00343C88"/>
    <w:pPr>
      <w:ind w:left="480"/>
    </w:pPr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rsid w:val="00343C88"/>
    <w:pPr>
      <w:spacing w:before="120"/>
      <w:jc w:val="both"/>
    </w:pPr>
    <w:rPr>
      <w:rFonts w:ascii="Times New Roman" w:hAnsi="Times New Roman"/>
      <w:b/>
    </w:rPr>
  </w:style>
  <w:style w:type="paragraph" w:styleId="TOC2">
    <w:name w:val="toc 2"/>
    <w:basedOn w:val="Normal"/>
    <w:next w:val="Normal"/>
    <w:autoRedefine/>
    <w:uiPriority w:val="39"/>
    <w:rsid w:val="00343C88"/>
    <w:pPr>
      <w:tabs>
        <w:tab w:val="left" w:pos="792"/>
        <w:tab w:val="right" w:leader="dot" w:pos="8630"/>
      </w:tabs>
      <w:ind w:left="240"/>
    </w:pPr>
    <w:rPr>
      <w:noProof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343C88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343C88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343C88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343C88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343C88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343C88"/>
    <w:pPr>
      <w:ind w:left="1920"/>
    </w:pPr>
    <w:rPr>
      <w:sz w:val="20"/>
      <w:szCs w:val="20"/>
    </w:rPr>
  </w:style>
  <w:style w:type="character" w:styleId="PlaceholderText">
    <w:name w:val="Placeholder Text"/>
    <w:basedOn w:val="DefaultParagraphFont"/>
    <w:uiPriority w:val="99"/>
    <w:rsid w:val="00343C88"/>
    <w:rPr>
      <w:color w:val="808080"/>
    </w:rPr>
  </w:style>
  <w:style w:type="paragraph" w:styleId="NoSpacing">
    <w:name w:val="No Spacing"/>
    <w:link w:val="NoSpacingChar"/>
    <w:qFormat/>
    <w:rsid w:val="00343C88"/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343C88"/>
    <w:rPr>
      <w:rFonts w:ascii="PMingLiU" w:eastAsiaTheme="minorEastAsia" w:hAnsi="PMingLiU"/>
      <w:sz w:val="22"/>
      <w:szCs w:val="22"/>
    </w:rPr>
  </w:style>
  <w:style w:type="paragraph" w:styleId="Caption">
    <w:name w:val="caption"/>
    <w:basedOn w:val="Normal"/>
    <w:next w:val="Normal"/>
    <w:rsid w:val="00343C8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description">
    <w:name w:val="description"/>
    <w:basedOn w:val="Normal"/>
    <w:rsid w:val="00343C88"/>
    <w:pPr>
      <w:spacing w:beforeLines="1" w:afterLines="1"/>
    </w:pPr>
    <w:rPr>
      <w:rFonts w:ascii="Times" w:eastAsiaTheme="minorHAnsi" w:hAnsi="Times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43C88"/>
    <w:rPr>
      <w:color w:val="800080" w:themeColor="followedHyperlink"/>
      <w:u w:val="single"/>
    </w:rPr>
  </w:style>
  <w:style w:type="character" w:customStyle="1" w:styleId="jrnl">
    <w:name w:val="jrnl"/>
    <w:basedOn w:val="DefaultParagraphFont"/>
    <w:rsid w:val="00343C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ncbi.nlm.nih.gov/pubmed/22354289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ncbi.nlm.nih.gov/pubmed/22354289" TargetMode="External"/><Relationship Id="rId11" Type="http://schemas.openxmlformats.org/officeDocument/2006/relationships/hyperlink" Target="http://www.ncbi.nlm.nih.gov/pubmed/22354289" TargetMode="External"/><Relationship Id="rId12" Type="http://schemas.openxmlformats.org/officeDocument/2006/relationships/hyperlink" Target="http://www.ncbi.nlm.nih.gov/pubmed/22354289" TargetMode="External"/><Relationship Id="rId13" Type="http://schemas.openxmlformats.org/officeDocument/2006/relationships/hyperlink" Target="http://www.ncbi.nlm.nih.gov/pubmed/22354289" TargetMode="External"/><Relationship Id="rId14" Type="http://schemas.openxmlformats.org/officeDocument/2006/relationships/hyperlink" Target="http://www.ncbi.nlm.nih.gov/pubmed/22354289" TargetMode="External"/><Relationship Id="rId15" Type="http://schemas.openxmlformats.org/officeDocument/2006/relationships/hyperlink" Target="http://www.ncbi.nlm.nih.gov/pubmed/22354289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ncbi.nlm.nih.gov/pubmed/22354289" TargetMode="External"/><Relationship Id="rId6" Type="http://schemas.openxmlformats.org/officeDocument/2006/relationships/hyperlink" Target="http://www.ncbi.nlm.nih.gov/pubmed/22354289" TargetMode="External"/><Relationship Id="rId7" Type="http://schemas.openxmlformats.org/officeDocument/2006/relationships/hyperlink" Target="http://www.ncbi.nlm.nih.gov/pubmed/22354289" TargetMode="External"/><Relationship Id="rId8" Type="http://schemas.openxmlformats.org/officeDocument/2006/relationships/hyperlink" Target="http://www.ncbi.nlm.nih.gov/pubmed/223542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855</Words>
  <Characters>4877</Characters>
  <Application>Microsoft Macintosh Word</Application>
  <DocSecurity>0</DocSecurity>
  <Lines>40</Lines>
  <Paragraphs>9</Paragraphs>
  <ScaleCrop>false</ScaleCrop>
  <Company>university of illinois at chicago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Mashal Almutairi</dc:creator>
  <cp:keywords/>
  <cp:lastModifiedBy>Mashal Almutairi</cp:lastModifiedBy>
  <cp:revision>2</cp:revision>
  <dcterms:created xsi:type="dcterms:W3CDTF">2015-11-09T13:51:00Z</dcterms:created>
  <dcterms:modified xsi:type="dcterms:W3CDTF">2015-11-09T14:08:00Z</dcterms:modified>
</cp:coreProperties>
</file>